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49673A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F06D5" w:rsidP="00B51943">
            <w:pPr>
              <w:jc w:val="center"/>
              <w:rPr>
                <w:b/>
                <w:sz w:val="26"/>
                <w:szCs w:val="26"/>
              </w:rPr>
            </w:pPr>
            <w:r w:rsidRPr="00CF06D5">
              <w:rPr>
                <w:b/>
                <w:sz w:val="26"/>
                <w:szCs w:val="26"/>
              </w:rPr>
              <w:t>Начертательная геометрия. Инженерная и компьютерная графика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Default="00D1678A" w:rsidP="0049673A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  <w:p w:rsidR="00545696" w:rsidRPr="000743F9" w:rsidRDefault="00545696" w:rsidP="0049673A">
            <w:pPr>
              <w:rPr>
                <w:sz w:val="24"/>
                <w:szCs w:val="24"/>
              </w:rPr>
            </w:pPr>
          </w:p>
        </w:tc>
      </w:tr>
      <w:tr w:rsidR="0054569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45696" w:rsidRPr="000743F9" w:rsidRDefault="00545696" w:rsidP="00CE718D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545696" w:rsidRPr="00B96CA8" w:rsidRDefault="005D615A" w:rsidP="00C47065">
            <w:pPr>
              <w:rPr>
                <w:sz w:val="26"/>
                <w:szCs w:val="26"/>
              </w:rPr>
            </w:pPr>
            <w:r w:rsidRPr="005D615A">
              <w:rPr>
                <w:sz w:val="24"/>
                <w:szCs w:val="24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:rsidR="00545696" w:rsidRPr="00B96CA8" w:rsidRDefault="005D615A" w:rsidP="00C47065">
            <w:pPr>
              <w:rPr>
                <w:sz w:val="26"/>
                <w:szCs w:val="26"/>
              </w:rPr>
            </w:pPr>
            <w:r w:rsidRPr="005D615A">
              <w:rPr>
                <w:sz w:val="24"/>
                <w:szCs w:val="24"/>
              </w:rPr>
              <w:t>Химическая технология</w:t>
            </w:r>
          </w:p>
        </w:tc>
      </w:tr>
      <w:tr w:rsidR="0054569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45696" w:rsidRPr="000743F9" w:rsidRDefault="00545696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545696" w:rsidRPr="000743F9" w:rsidRDefault="003163AE" w:rsidP="00B51943">
            <w:pPr>
              <w:rPr>
                <w:sz w:val="24"/>
                <w:szCs w:val="24"/>
              </w:rPr>
            </w:pPr>
            <w:r w:rsidRPr="003163AE">
              <w:rPr>
                <w:sz w:val="24"/>
                <w:szCs w:val="24"/>
              </w:rPr>
              <w:t>Технология полимерных пленочных материалов и искусственных кож</w:t>
            </w:r>
            <w:bookmarkStart w:id="11" w:name="_GoBack"/>
            <w:bookmarkEnd w:id="11"/>
            <w:r w:rsidR="00545696">
              <w:rPr>
                <w:sz w:val="24"/>
                <w:szCs w:val="24"/>
              </w:rPr>
              <w:t>.</w:t>
            </w:r>
          </w:p>
        </w:tc>
      </w:tr>
      <w:tr w:rsidR="0054569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545696" w:rsidRPr="000743F9" w:rsidRDefault="00545696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545696" w:rsidRPr="0049673A" w:rsidRDefault="00545696" w:rsidP="006470FB">
            <w:pPr>
              <w:rPr>
                <w:sz w:val="24"/>
                <w:szCs w:val="24"/>
              </w:rPr>
            </w:pPr>
            <w:r w:rsidRPr="0049673A">
              <w:rPr>
                <w:sz w:val="24"/>
                <w:szCs w:val="24"/>
              </w:rPr>
              <w:t>4 года</w:t>
            </w:r>
          </w:p>
        </w:tc>
      </w:tr>
      <w:tr w:rsidR="00545696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545696" w:rsidRPr="000743F9" w:rsidRDefault="00545696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 xml:space="preserve"> </w:t>
            </w:r>
            <w:r w:rsidRPr="000743F9">
              <w:rPr>
                <w:sz w:val="24"/>
                <w:szCs w:val="24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545696" w:rsidRPr="000743F9" w:rsidRDefault="00545696" w:rsidP="0049673A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545696" w:rsidRPr="00545696" w:rsidRDefault="00545696" w:rsidP="00545696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45696">
        <w:rPr>
          <w:i/>
          <w:sz w:val="24"/>
          <w:szCs w:val="24"/>
        </w:rPr>
        <w:t xml:space="preserve">Уровень образования </w:t>
      </w:r>
      <w:r w:rsidRPr="00545696">
        <w:rPr>
          <w:i/>
          <w:sz w:val="24"/>
          <w:szCs w:val="24"/>
        </w:rPr>
        <w:tab/>
        <w:t>бакалавриат</w:t>
      </w:r>
    </w:p>
    <w:p w:rsidR="00CE718D" w:rsidRPr="00CE718D" w:rsidRDefault="00CE718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CF06D5" w:rsidRPr="00CF06D5">
        <w:rPr>
          <w:b/>
          <w:sz w:val="26"/>
          <w:szCs w:val="26"/>
        </w:rPr>
        <w:t xml:space="preserve">Начертательная геометрия. Инженерная и компьютерная графика </w:t>
      </w:r>
      <w:r w:rsidR="004E4C46" w:rsidRPr="005E642D">
        <w:rPr>
          <w:sz w:val="24"/>
          <w:szCs w:val="24"/>
        </w:rPr>
        <w:t xml:space="preserve">изучается в </w:t>
      </w:r>
      <w:r w:rsidR="00CE718D" w:rsidRPr="00CE718D">
        <w:rPr>
          <w:sz w:val="24"/>
          <w:szCs w:val="24"/>
        </w:rPr>
        <w:t>первом</w:t>
      </w:r>
      <w:r w:rsidR="004E4C46" w:rsidRPr="00CE718D">
        <w:rPr>
          <w:sz w:val="24"/>
          <w:szCs w:val="24"/>
        </w:rPr>
        <w:t xml:space="preserve"> </w:t>
      </w:r>
      <w:r w:rsidR="00CF06D5">
        <w:rPr>
          <w:sz w:val="24"/>
          <w:szCs w:val="24"/>
        </w:rPr>
        <w:t xml:space="preserve">и втором </w:t>
      </w:r>
      <w:r w:rsidR="004E4C46" w:rsidRPr="00CE718D">
        <w:rPr>
          <w:sz w:val="24"/>
          <w:szCs w:val="24"/>
        </w:rPr>
        <w:t>семестре</w:t>
      </w:r>
      <w:r w:rsidR="004E4C46" w:rsidRPr="005E642D">
        <w:rPr>
          <w:i/>
          <w:sz w:val="24"/>
          <w:szCs w:val="24"/>
        </w:rPr>
        <w:t>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</w:t>
      </w:r>
      <w:r w:rsidR="00A93CC3">
        <w:rPr>
          <w:sz w:val="24"/>
          <w:szCs w:val="24"/>
        </w:rPr>
        <w:t xml:space="preserve">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797466" w:rsidRPr="00CE718D" w:rsidRDefault="00797466" w:rsidP="00CE718D">
      <w:pPr>
        <w:pStyle w:val="2"/>
        <w:rPr>
          <w:i/>
        </w:rPr>
      </w:pPr>
      <w:r w:rsidRPr="007B449A">
        <w:t>Форма промежуточной аттестации</w:t>
      </w:r>
      <w:r w:rsidR="00CF06D5">
        <w:t>:</w:t>
      </w:r>
      <w:r w:rsidR="00CE718D">
        <w:t xml:space="preserve"> </w:t>
      </w:r>
      <w:r w:rsidR="00CF06D5" w:rsidRPr="00CF06D5">
        <w:t>1 семестр – экзамен, 2 семестр – зачет.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CE718D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CF06D5" w:rsidRPr="00CF06D5">
        <w:rPr>
          <w:b/>
          <w:sz w:val="26"/>
          <w:szCs w:val="26"/>
        </w:rPr>
        <w:t>Начертательная геометрия. Инженерная и компьютерная графика</w:t>
      </w:r>
      <w:r w:rsidR="00CE718D" w:rsidRPr="00B400BC">
        <w:rPr>
          <w:i/>
          <w:sz w:val="24"/>
          <w:szCs w:val="24"/>
        </w:rPr>
        <w:t xml:space="preserve"> </w:t>
      </w:r>
      <w:r w:rsidRPr="00CE718D">
        <w:rPr>
          <w:sz w:val="24"/>
          <w:szCs w:val="24"/>
        </w:rPr>
        <w:t xml:space="preserve">относится </w:t>
      </w:r>
      <w:r w:rsidR="00CF06D5" w:rsidRPr="00CF06D5">
        <w:rPr>
          <w:sz w:val="24"/>
          <w:szCs w:val="24"/>
        </w:rPr>
        <w:t>к обязательной части Блока I</w:t>
      </w:r>
      <w:r w:rsidRPr="00CE718D">
        <w:rPr>
          <w:sz w:val="24"/>
          <w:szCs w:val="24"/>
        </w:rPr>
        <w:t>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:rsidR="00BB07B6" w:rsidRPr="00850086" w:rsidRDefault="00407F5C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767804">
        <w:rPr>
          <w:rFonts w:eastAsia="Times New Roman"/>
          <w:sz w:val="24"/>
          <w:szCs w:val="24"/>
        </w:rPr>
        <w:t>Целями</w:t>
      </w:r>
      <w:r w:rsidR="00894420" w:rsidRPr="00767804">
        <w:rPr>
          <w:rFonts w:eastAsia="Times New Roman"/>
          <w:sz w:val="24"/>
          <w:szCs w:val="24"/>
        </w:rPr>
        <w:t xml:space="preserve"> </w:t>
      </w:r>
      <w:r w:rsidR="00E268E0">
        <w:rPr>
          <w:rFonts w:eastAsia="Times New Roman"/>
          <w:sz w:val="24"/>
          <w:szCs w:val="24"/>
        </w:rPr>
        <w:t>изучения</w:t>
      </w:r>
      <w:r w:rsidR="00894420" w:rsidRPr="00767804">
        <w:rPr>
          <w:rFonts w:eastAsia="Times New Roman"/>
          <w:sz w:val="24"/>
          <w:szCs w:val="24"/>
        </w:rPr>
        <w:t xml:space="preserve"> дисциплины</w:t>
      </w:r>
      <w:r w:rsidR="00894420" w:rsidRPr="00D5517D">
        <w:rPr>
          <w:rFonts w:eastAsia="Times New Roman"/>
          <w:i/>
          <w:sz w:val="24"/>
          <w:szCs w:val="24"/>
        </w:rPr>
        <w:t xml:space="preserve"> </w:t>
      </w:r>
      <w:r w:rsidR="00CF06D5" w:rsidRPr="00CF06D5">
        <w:rPr>
          <w:b/>
          <w:sz w:val="26"/>
          <w:szCs w:val="26"/>
        </w:rPr>
        <w:t xml:space="preserve">Начертательная геометрия. Инженерная и компьютерная графика </w:t>
      </w:r>
      <w:r w:rsidR="00767804" w:rsidRPr="00767804">
        <w:rPr>
          <w:rFonts w:eastAsia="Times New Roman"/>
          <w:sz w:val="24"/>
          <w:szCs w:val="24"/>
        </w:rPr>
        <w:t>являю</w:t>
      </w:r>
      <w:r w:rsidR="00894420" w:rsidRPr="00767804">
        <w:rPr>
          <w:rFonts w:eastAsia="Times New Roman"/>
          <w:sz w:val="24"/>
          <w:szCs w:val="24"/>
        </w:rPr>
        <w:t>тся</w:t>
      </w:r>
      <w:r w:rsidR="00BB07B6" w:rsidRPr="00767804">
        <w:rPr>
          <w:rFonts w:eastAsia="Times New Roman"/>
          <w:sz w:val="24"/>
          <w:szCs w:val="24"/>
        </w:rPr>
        <w:t>:</w:t>
      </w:r>
    </w:p>
    <w:p w:rsidR="00850086" w:rsidRPr="00BB07B6" w:rsidRDefault="00850086" w:rsidP="00850086">
      <w:pPr>
        <w:pStyle w:val="af0"/>
        <w:ind w:left="0"/>
        <w:jc w:val="both"/>
        <w:rPr>
          <w:i/>
          <w:sz w:val="24"/>
          <w:szCs w:val="24"/>
        </w:rPr>
      </w:pPr>
    </w:p>
    <w:p w:rsidR="00CF06D5" w:rsidRPr="00CF06D5" w:rsidRDefault="00CF06D5" w:rsidP="00CF06D5">
      <w:pPr>
        <w:pStyle w:val="af0"/>
        <w:ind w:left="710"/>
        <w:jc w:val="both"/>
        <w:rPr>
          <w:sz w:val="24"/>
        </w:rPr>
      </w:pPr>
      <w:r w:rsidRPr="00CF06D5">
        <w:rPr>
          <w:sz w:val="24"/>
        </w:rPr>
        <w:t>- развитие у обучающихся навыков изображения трехмерных объектов на плоскости с использованием методов начертательной геометрии;</w:t>
      </w:r>
    </w:p>
    <w:p w:rsidR="00CF06D5" w:rsidRPr="00CF06D5" w:rsidRDefault="00CF06D5" w:rsidP="00CF06D5">
      <w:pPr>
        <w:pStyle w:val="af0"/>
        <w:ind w:left="710"/>
        <w:jc w:val="both"/>
        <w:rPr>
          <w:sz w:val="24"/>
        </w:rPr>
      </w:pPr>
      <w:r w:rsidRPr="00CF06D5">
        <w:rPr>
          <w:sz w:val="24"/>
        </w:rPr>
        <w:t>- умения решать геометрические пространственные задачи с помощью плоского чертежа;</w:t>
      </w:r>
    </w:p>
    <w:p w:rsidR="00CF06D5" w:rsidRDefault="00CF06D5" w:rsidP="00CF06D5">
      <w:pPr>
        <w:pStyle w:val="af0"/>
        <w:ind w:left="710"/>
        <w:jc w:val="both"/>
        <w:rPr>
          <w:sz w:val="24"/>
        </w:rPr>
      </w:pPr>
      <w:r w:rsidRPr="00CF06D5">
        <w:rPr>
          <w:sz w:val="24"/>
        </w:rPr>
        <w:t>- изучение назначения и принципов выполнения различной графической документации, предусмотренной соответствующими стандартами.</w:t>
      </w:r>
    </w:p>
    <w:p w:rsidR="00407F5C" w:rsidRDefault="00407F5C" w:rsidP="00407F5C">
      <w:pPr>
        <w:pStyle w:val="af0"/>
        <w:ind w:left="710"/>
        <w:jc w:val="both"/>
      </w:pPr>
    </w:p>
    <w:p w:rsidR="00655A44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67804">
        <w:rPr>
          <w:sz w:val="24"/>
          <w:szCs w:val="24"/>
        </w:rPr>
        <w:t>Результатом обучения по дисциплине</w:t>
      </w:r>
      <w:r w:rsidR="00F47D5C" w:rsidRPr="00767804">
        <w:rPr>
          <w:sz w:val="24"/>
          <w:szCs w:val="24"/>
        </w:rPr>
        <w:t xml:space="preserve"> </w:t>
      </w:r>
      <w:r w:rsidRPr="00767804">
        <w:rPr>
          <w:sz w:val="24"/>
          <w:szCs w:val="24"/>
        </w:rPr>
        <w:t xml:space="preserve">является </w:t>
      </w:r>
      <w:r w:rsidR="00963DA6" w:rsidRPr="00767804">
        <w:rPr>
          <w:sz w:val="24"/>
          <w:szCs w:val="24"/>
        </w:rPr>
        <w:t xml:space="preserve">овладение </w:t>
      </w:r>
      <w:r w:rsidR="00CF06D5" w:rsidRPr="00CF06D5">
        <w:rPr>
          <w:sz w:val="24"/>
          <w:szCs w:val="24"/>
        </w:rPr>
        <w:t>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:rsidR="00CF06D5" w:rsidRDefault="00CF06D5" w:rsidP="00CF06D5">
      <w:pPr>
        <w:jc w:val="both"/>
        <w:rPr>
          <w:sz w:val="24"/>
          <w:szCs w:val="24"/>
        </w:rPr>
      </w:pPr>
    </w:p>
    <w:p w:rsidR="00CF06D5" w:rsidRDefault="00CF06D5" w:rsidP="00CF06D5">
      <w:pPr>
        <w:jc w:val="both"/>
        <w:rPr>
          <w:sz w:val="24"/>
          <w:szCs w:val="24"/>
        </w:rPr>
      </w:pPr>
    </w:p>
    <w:p w:rsidR="00CF06D5" w:rsidRDefault="00CF06D5" w:rsidP="00CF06D5">
      <w:pPr>
        <w:jc w:val="both"/>
        <w:rPr>
          <w:sz w:val="24"/>
          <w:szCs w:val="24"/>
        </w:rPr>
      </w:pPr>
    </w:p>
    <w:p w:rsidR="00CF06D5" w:rsidRDefault="00CF06D5" w:rsidP="00CF06D5">
      <w:pPr>
        <w:jc w:val="both"/>
        <w:rPr>
          <w:sz w:val="24"/>
          <w:szCs w:val="24"/>
        </w:rPr>
      </w:pPr>
    </w:p>
    <w:p w:rsidR="00CF06D5" w:rsidRPr="00CF06D5" w:rsidRDefault="00CF06D5" w:rsidP="00CF06D5">
      <w:pPr>
        <w:jc w:val="both"/>
        <w:rPr>
          <w:sz w:val="24"/>
          <w:szCs w:val="24"/>
        </w:rPr>
      </w:pPr>
    </w:p>
    <w:p w:rsidR="00495850" w:rsidRDefault="008F0117" w:rsidP="00B1048F">
      <w:pPr>
        <w:pStyle w:val="2"/>
        <w:numPr>
          <w:ilvl w:val="0"/>
          <w:numId w:val="0"/>
        </w:numPr>
        <w:ind w:left="709"/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4111"/>
        <w:gridCol w:w="3122"/>
      </w:tblGrid>
      <w:tr w:rsidR="005D615A" w:rsidRPr="005D615A" w:rsidTr="00855271">
        <w:trPr>
          <w:tblHeader/>
        </w:trPr>
        <w:tc>
          <w:tcPr>
            <w:tcW w:w="2518" w:type="dxa"/>
            <w:shd w:val="clear" w:color="auto" w:fill="DBE5F1"/>
            <w:vAlign w:val="center"/>
          </w:tcPr>
          <w:p w:rsidR="005D615A" w:rsidRPr="005D615A" w:rsidRDefault="005D615A" w:rsidP="005D615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5D615A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4111" w:type="dxa"/>
            <w:shd w:val="clear" w:color="auto" w:fill="DBE5F1"/>
            <w:vAlign w:val="center"/>
          </w:tcPr>
          <w:p w:rsidR="005D615A" w:rsidRPr="005D615A" w:rsidRDefault="005D615A" w:rsidP="005D615A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5D615A">
              <w:rPr>
                <w:rFonts w:eastAsia="MS Mincho"/>
                <w:b/>
              </w:rPr>
              <w:t>Код и наименование индикатора</w:t>
            </w:r>
          </w:p>
          <w:p w:rsidR="005D615A" w:rsidRPr="005D615A" w:rsidRDefault="005D615A" w:rsidP="005D615A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5D615A">
              <w:rPr>
                <w:rFonts w:eastAsia="MS Mincho"/>
                <w:b/>
              </w:rPr>
              <w:t>достижения компетенции</w:t>
            </w:r>
          </w:p>
        </w:tc>
        <w:tc>
          <w:tcPr>
            <w:tcW w:w="3122" w:type="dxa"/>
            <w:shd w:val="clear" w:color="auto" w:fill="DBE5F1"/>
            <w:vAlign w:val="center"/>
          </w:tcPr>
          <w:p w:rsidR="005D615A" w:rsidRPr="005D615A" w:rsidRDefault="005D615A" w:rsidP="005D615A">
            <w:pPr>
              <w:ind w:left="34"/>
              <w:jc w:val="center"/>
              <w:rPr>
                <w:rFonts w:eastAsia="Times New Roman"/>
                <w:b/>
              </w:rPr>
            </w:pPr>
            <w:r w:rsidRPr="005D615A">
              <w:rPr>
                <w:rFonts w:eastAsia="Times New Roman"/>
                <w:b/>
              </w:rPr>
              <w:t xml:space="preserve">Планируемые результаты обучения </w:t>
            </w:r>
          </w:p>
          <w:p w:rsidR="005D615A" w:rsidRPr="005D615A" w:rsidRDefault="005D615A" w:rsidP="005D615A">
            <w:pPr>
              <w:ind w:left="34"/>
              <w:jc w:val="center"/>
              <w:rPr>
                <w:rFonts w:eastAsia="Times New Roman"/>
                <w:b/>
                <w:highlight w:val="yellow"/>
              </w:rPr>
            </w:pPr>
            <w:r w:rsidRPr="005D615A">
              <w:rPr>
                <w:rFonts w:eastAsia="Times New Roman"/>
                <w:b/>
              </w:rPr>
              <w:t xml:space="preserve">по дисциплине </w:t>
            </w:r>
          </w:p>
        </w:tc>
      </w:tr>
      <w:tr w:rsidR="005D615A" w:rsidRPr="005D615A" w:rsidTr="00855271">
        <w:trPr>
          <w:trHeight w:val="935"/>
        </w:trPr>
        <w:tc>
          <w:tcPr>
            <w:tcW w:w="2518" w:type="dxa"/>
            <w:vMerge w:val="restart"/>
          </w:tcPr>
          <w:p w:rsidR="005D615A" w:rsidRPr="005D615A" w:rsidRDefault="005D615A" w:rsidP="005D615A">
            <w:pPr>
              <w:rPr>
                <w:rFonts w:eastAsia="MS Mincho"/>
                <w:highlight w:val="yellow"/>
              </w:rPr>
            </w:pPr>
            <w:r w:rsidRPr="005D615A">
              <w:rPr>
                <w:rFonts w:eastAsia="MS Mincho"/>
              </w:rPr>
              <w:t>ОПК-6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111" w:type="dxa"/>
          </w:tcPr>
          <w:p w:rsidR="005D615A" w:rsidRPr="005D615A" w:rsidRDefault="005D615A" w:rsidP="005D615A">
            <w:pPr>
              <w:autoSpaceDE w:val="0"/>
              <w:autoSpaceDN w:val="0"/>
              <w:adjustRightInd w:val="0"/>
              <w:rPr>
                <w:rFonts w:eastAsia="MS Mincho"/>
                <w:highlight w:val="yellow"/>
              </w:rPr>
            </w:pPr>
            <w:r w:rsidRPr="005D615A">
              <w:rPr>
                <w:rFonts w:eastAsia="MS Mincho"/>
              </w:rPr>
              <w:t>ИД-ОПК-6.2 Анализ базовых принципов информационных технологий для решения актуальных задач в области химических технологий.</w:t>
            </w:r>
          </w:p>
        </w:tc>
        <w:tc>
          <w:tcPr>
            <w:tcW w:w="3122" w:type="dxa"/>
            <w:vMerge w:val="restart"/>
          </w:tcPr>
          <w:p w:rsidR="005D615A" w:rsidRPr="005D615A" w:rsidRDefault="005D615A" w:rsidP="005D615A">
            <w:pPr>
              <w:tabs>
                <w:tab w:val="num" w:pos="0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 w:rsidRPr="005D615A">
              <w:rPr>
                <w:rFonts w:eastAsia="Times New Roman"/>
                <w:color w:val="000000"/>
                <w:sz w:val="24"/>
                <w:szCs w:val="24"/>
              </w:rPr>
              <w:t>ЗНАЕТ: основные положения начертательной геометрии и инженерной и компьютерной графики,   понятия в области инженерной графики, компьютерного проектирования и пространственного изображения деталей и предметов.</w:t>
            </w:r>
          </w:p>
          <w:p w:rsidR="005D615A" w:rsidRPr="005D615A" w:rsidRDefault="005D615A" w:rsidP="005D615A">
            <w:pPr>
              <w:tabs>
                <w:tab w:val="num" w:pos="0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 w:rsidRPr="005D615A">
              <w:rPr>
                <w:rFonts w:eastAsia="Times New Roman"/>
                <w:color w:val="000000"/>
                <w:sz w:val="24"/>
                <w:szCs w:val="24"/>
              </w:rPr>
              <w:t xml:space="preserve">УМЕЕТ: </w:t>
            </w:r>
          </w:p>
          <w:p w:rsidR="005D615A" w:rsidRPr="005D615A" w:rsidRDefault="005D615A" w:rsidP="005D615A">
            <w:pPr>
              <w:tabs>
                <w:tab w:val="num" w:pos="0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 w:rsidRPr="005D615A">
              <w:rPr>
                <w:rFonts w:eastAsia="Times New Roman"/>
                <w:color w:val="000000"/>
                <w:sz w:val="24"/>
                <w:szCs w:val="24"/>
              </w:rPr>
              <w:t xml:space="preserve">-использовать основные положения начертательной геометрии и инженерной и компьютерной графики и объяснить изображаемого на чертеже предмета,  </w:t>
            </w:r>
          </w:p>
          <w:p w:rsidR="005D615A" w:rsidRPr="005D615A" w:rsidRDefault="005D615A" w:rsidP="005D615A">
            <w:pPr>
              <w:tabs>
                <w:tab w:val="num" w:pos="0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 w:rsidRPr="005D615A">
              <w:rPr>
                <w:rFonts w:eastAsia="Times New Roman"/>
                <w:color w:val="000000"/>
                <w:sz w:val="24"/>
                <w:szCs w:val="24"/>
              </w:rPr>
              <w:t>- использовать в построении компьютерную графику.</w:t>
            </w:r>
          </w:p>
          <w:p w:rsidR="005D615A" w:rsidRPr="005D615A" w:rsidRDefault="005D615A" w:rsidP="005D615A">
            <w:pPr>
              <w:tabs>
                <w:tab w:val="num" w:pos="0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 w:rsidRPr="005D615A">
              <w:rPr>
                <w:rFonts w:eastAsia="Times New Roman"/>
                <w:color w:val="000000"/>
                <w:sz w:val="24"/>
                <w:szCs w:val="24"/>
              </w:rPr>
              <w:t>ПРИМЕНЯЕТ:</w:t>
            </w:r>
          </w:p>
          <w:p w:rsidR="005D615A" w:rsidRPr="005D615A" w:rsidRDefault="005D615A" w:rsidP="005D615A">
            <w:pPr>
              <w:tabs>
                <w:tab w:val="num" w:pos="0"/>
              </w:tabs>
              <w:rPr>
                <w:rFonts w:eastAsia="Times New Roman"/>
                <w:b/>
              </w:rPr>
            </w:pPr>
            <w:r w:rsidRPr="005D615A">
              <w:rPr>
                <w:rFonts w:eastAsia="Times New Roman"/>
                <w:color w:val="000000"/>
                <w:sz w:val="24"/>
                <w:szCs w:val="24"/>
              </w:rPr>
              <w:t>методы изображения деталей или предметов в решения основных задач деятельности.</w:t>
            </w:r>
          </w:p>
        </w:tc>
      </w:tr>
      <w:tr w:rsidR="005D615A" w:rsidRPr="005D615A" w:rsidTr="00855271">
        <w:trPr>
          <w:trHeight w:val="6862"/>
        </w:trPr>
        <w:tc>
          <w:tcPr>
            <w:tcW w:w="2518" w:type="dxa"/>
            <w:vMerge/>
            <w:vAlign w:val="center"/>
          </w:tcPr>
          <w:p w:rsidR="005D615A" w:rsidRPr="005D615A" w:rsidRDefault="005D615A" w:rsidP="005D615A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4111" w:type="dxa"/>
          </w:tcPr>
          <w:p w:rsidR="005D615A" w:rsidRPr="005D615A" w:rsidRDefault="005D615A" w:rsidP="005D615A">
            <w:pPr>
              <w:autoSpaceDE w:val="0"/>
              <w:autoSpaceDN w:val="0"/>
              <w:adjustRightInd w:val="0"/>
              <w:rPr>
                <w:rFonts w:eastAsia="MS Mincho"/>
                <w:color w:val="000000"/>
                <w:highlight w:val="yellow"/>
              </w:rPr>
            </w:pPr>
            <w:r w:rsidRPr="005D615A">
              <w:rPr>
                <w:rFonts w:eastAsia="MS Mincho"/>
                <w:color w:val="000000"/>
              </w:rPr>
              <w:t>ИД-ОПК-6.3 Применение прикладного программного обеспечения для разработки и оформления технической документации.</w:t>
            </w:r>
          </w:p>
        </w:tc>
        <w:tc>
          <w:tcPr>
            <w:tcW w:w="3122" w:type="dxa"/>
            <w:vMerge/>
            <w:vAlign w:val="center"/>
          </w:tcPr>
          <w:p w:rsidR="005D615A" w:rsidRPr="005D615A" w:rsidRDefault="005D615A" w:rsidP="005D615A">
            <w:pPr>
              <w:tabs>
                <w:tab w:val="num" w:pos="0"/>
              </w:tabs>
              <w:rPr>
                <w:rFonts w:eastAsia="Times New Roman"/>
                <w:b/>
                <w:highlight w:val="yellow"/>
              </w:rPr>
            </w:pPr>
          </w:p>
        </w:tc>
      </w:tr>
    </w:tbl>
    <w:p w:rsidR="00545696" w:rsidRDefault="00545696" w:rsidP="00545696"/>
    <w:p w:rsidR="00CF06D5" w:rsidRDefault="00CF06D5" w:rsidP="00545696"/>
    <w:p w:rsidR="00CF06D5" w:rsidRPr="00545696" w:rsidRDefault="00CF06D5" w:rsidP="00545696"/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0"/>
        <w:gridCol w:w="1020"/>
        <w:gridCol w:w="567"/>
        <w:gridCol w:w="1020"/>
        <w:gridCol w:w="2354"/>
      </w:tblGrid>
      <w:tr w:rsidR="00CF06D5" w:rsidRPr="00CF06D5" w:rsidTr="00F24C55">
        <w:trPr>
          <w:trHeight w:val="340"/>
        </w:trPr>
        <w:tc>
          <w:tcPr>
            <w:tcW w:w="4820" w:type="dxa"/>
            <w:vAlign w:val="center"/>
          </w:tcPr>
          <w:p w:rsidR="00CF06D5" w:rsidRPr="00CF06D5" w:rsidRDefault="00CF06D5" w:rsidP="00CF06D5">
            <w:pPr>
              <w:rPr>
                <w:rFonts w:eastAsia="MS Mincho"/>
                <w:sz w:val="24"/>
                <w:szCs w:val="24"/>
              </w:rPr>
            </w:pPr>
            <w:r w:rsidRPr="00CF06D5">
              <w:rPr>
                <w:rFonts w:eastAsia="MS Mincho"/>
                <w:sz w:val="24"/>
                <w:szCs w:val="24"/>
              </w:rPr>
              <w:t>Очная форма обучения</w:t>
            </w:r>
          </w:p>
          <w:p w:rsidR="00CF06D5" w:rsidRPr="00CF06D5" w:rsidRDefault="00CF06D5" w:rsidP="00CF06D5">
            <w:pPr>
              <w:rPr>
                <w:rFonts w:eastAsia="MS Mincho"/>
              </w:rPr>
            </w:pPr>
          </w:p>
        </w:tc>
        <w:tc>
          <w:tcPr>
            <w:tcW w:w="1020" w:type="dxa"/>
            <w:vAlign w:val="center"/>
          </w:tcPr>
          <w:p w:rsidR="00CF06D5" w:rsidRPr="00CF06D5" w:rsidRDefault="00CF06D5" w:rsidP="00CF06D5">
            <w:pPr>
              <w:jc w:val="center"/>
              <w:rPr>
                <w:rFonts w:eastAsia="MS Mincho"/>
                <w:b/>
              </w:rPr>
            </w:pPr>
            <w:r w:rsidRPr="00CF06D5">
              <w:rPr>
                <w:rFonts w:eastAsia="MS Mincho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CF06D5" w:rsidRPr="00CF06D5" w:rsidRDefault="00CF06D5" w:rsidP="00CF06D5">
            <w:pPr>
              <w:jc w:val="center"/>
              <w:rPr>
                <w:rFonts w:eastAsia="MS Mincho"/>
              </w:rPr>
            </w:pPr>
            <w:r w:rsidRPr="00CF06D5">
              <w:rPr>
                <w:rFonts w:eastAsia="MS Mincho"/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CF06D5" w:rsidRPr="00CF06D5" w:rsidRDefault="00CF06D5" w:rsidP="00CF06D5">
            <w:pPr>
              <w:jc w:val="center"/>
              <w:rPr>
                <w:rFonts w:eastAsia="MS Mincho"/>
                <w:b/>
              </w:rPr>
            </w:pPr>
            <w:r w:rsidRPr="00CF06D5">
              <w:rPr>
                <w:rFonts w:eastAsia="MS Mincho"/>
                <w:b/>
              </w:rPr>
              <w:t>216</w:t>
            </w:r>
          </w:p>
        </w:tc>
        <w:tc>
          <w:tcPr>
            <w:tcW w:w="2354" w:type="dxa"/>
            <w:vAlign w:val="center"/>
          </w:tcPr>
          <w:p w:rsidR="00CF06D5" w:rsidRPr="00CF06D5" w:rsidRDefault="00CF06D5" w:rsidP="00CF06D5">
            <w:pPr>
              <w:rPr>
                <w:rFonts w:eastAsia="MS Mincho"/>
                <w:i/>
              </w:rPr>
            </w:pPr>
            <w:r w:rsidRPr="00CF06D5">
              <w:rPr>
                <w:rFonts w:eastAsia="MS Mincho"/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44D" w:rsidRDefault="00B1344D" w:rsidP="005E3840">
      <w:r>
        <w:separator/>
      </w:r>
    </w:p>
  </w:endnote>
  <w:endnote w:type="continuationSeparator" w:id="0">
    <w:p w:rsidR="00B1344D" w:rsidRDefault="00B1344D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F0259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44D" w:rsidRDefault="00B1344D" w:rsidP="005E3840">
      <w:r>
        <w:separator/>
      </w:r>
    </w:p>
  </w:footnote>
  <w:footnote w:type="continuationSeparator" w:id="0">
    <w:p w:rsidR="00B1344D" w:rsidRDefault="00B1344D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</w:sdtPr>
    <w:sdtContent>
      <w:p w:rsidR="007A3C5A" w:rsidRDefault="00F02597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FC519F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6FB4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737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DF0"/>
    <w:rsid w:val="000F1F02"/>
    <w:rsid w:val="000F288F"/>
    <w:rsid w:val="000F2A69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128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D7319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3AE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C60"/>
    <w:rsid w:val="003A08A8"/>
    <w:rsid w:val="003A103A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3FA"/>
    <w:rsid w:val="003D298F"/>
    <w:rsid w:val="003D5D19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07F5C"/>
    <w:rsid w:val="00410647"/>
    <w:rsid w:val="00415A6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73A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517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696"/>
    <w:rsid w:val="005459AF"/>
    <w:rsid w:val="00546AF2"/>
    <w:rsid w:val="00546B78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615A"/>
    <w:rsid w:val="005D6342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1365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3F95"/>
    <w:rsid w:val="0066571C"/>
    <w:rsid w:val="00665AFE"/>
    <w:rsid w:val="00665E2F"/>
    <w:rsid w:val="00667BA3"/>
    <w:rsid w:val="00670C49"/>
    <w:rsid w:val="0067490C"/>
    <w:rsid w:val="00675390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804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0086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D42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3F7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C1C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3CC3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138E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6DBF"/>
    <w:rsid w:val="00B077C5"/>
    <w:rsid w:val="00B07EE7"/>
    <w:rsid w:val="00B07F0B"/>
    <w:rsid w:val="00B1048F"/>
    <w:rsid w:val="00B11349"/>
    <w:rsid w:val="00B1206A"/>
    <w:rsid w:val="00B1344D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2033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6C6"/>
    <w:rsid w:val="00C94AB4"/>
    <w:rsid w:val="00C97999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03CC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E718D"/>
    <w:rsid w:val="00CF04F4"/>
    <w:rsid w:val="00CF06D5"/>
    <w:rsid w:val="00CF1CB6"/>
    <w:rsid w:val="00CF54A9"/>
    <w:rsid w:val="00CF5EB6"/>
    <w:rsid w:val="00CF5FDF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477EC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158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4CBC"/>
    <w:rsid w:val="00DE5CE9"/>
    <w:rsid w:val="00DE6C4A"/>
    <w:rsid w:val="00DE710A"/>
    <w:rsid w:val="00DE72E7"/>
    <w:rsid w:val="00DE7FE1"/>
    <w:rsid w:val="00DF1426"/>
    <w:rsid w:val="00DF3C1E"/>
    <w:rsid w:val="00DF4068"/>
    <w:rsid w:val="00DF7186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268E0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3E09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2597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25D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C519F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99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uiPriority w:val="99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C6BF9-C58F-46FF-9C63-E8BBB05B6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2021-05-14T12:22:00Z</cp:lastPrinted>
  <dcterms:created xsi:type="dcterms:W3CDTF">2022-03-09T09:03:00Z</dcterms:created>
  <dcterms:modified xsi:type="dcterms:W3CDTF">2022-03-09T09:03:00Z</dcterms:modified>
</cp:coreProperties>
</file>