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</w:tblGrid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33757" w:rsidTr="00633757">
        <w:tc>
          <w:tcPr>
            <w:tcW w:w="9747" w:type="dxa"/>
            <w:gridSpan w:val="2"/>
          </w:tcPr>
          <w:p w:rsidR="00633757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633757" w:rsidRPr="00131485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:rsidR="00633757" w:rsidRPr="00131485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5E169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5E169D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>Технологический институт легкой промышленности</w:t>
            </w:r>
          </w:p>
        </w:tc>
      </w:tr>
      <w:tr w:rsidR="00633757" w:rsidRPr="000E4F4E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33757" w:rsidRPr="000E4F4E" w:rsidRDefault="00633757" w:rsidP="005E169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757" w:rsidRPr="000E4F4E" w:rsidRDefault="005E169D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67C6">
              <w:rPr>
                <w:rFonts w:eastAsia="Times New Roman"/>
                <w:sz w:val="26"/>
                <w:szCs w:val="26"/>
                <w:lang w:eastAsia="en-US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A93D37" w:rsidRDefault="00A93D37"/>
    <w:p w:rsidR="00A93D37" w:rsidRDefault="00A93D37"/>
    <w:p w:rsidR="00A93D37" w:rsidRDefault="00A93D37"/>
    <w:p w:rsidR="00A93D37" w:rsidRDefault="00A93D37"/>
    <w:p w:rsidR="00A93D37" w:rsidRDefault="00A93D37"/>
    <w:p w:rsidR="007A3C5A" w:rsidRDefault="007A3C5A"/>
    <w:p w:rsidR="00A93D37" w:rsidRDefault="00A93D37"/>
    <w:p w:rsidR="00284EE1" w:rsidRDefault="00284EE1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:rsidR="005558F8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:rsidR="002166FF" w:rsidRPr="002166FF" w:rsidRDefault="002166FF" w:rsidP="005558F8">
            <w:pPr>
              <w:jc w:val="center"/>
              <w:rPr>
                <w:sz w:val="26"/>
                <w:szCs w:val="26"/>
              </w:rPr>
            </w:pPr>
            <w:r w:rsidRPr="002166FF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5E169D" w:rsidRDefault="00D1678A" w:rsidP="005E169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169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1B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61BF9" w:rsidRPr="005E169D" w:rsidRDefault="00C61BF9" w:rsidP="00C61BF9">
            <w:pPr>
              <w:rPr>
                <w:sz w:val="26"/>
                <w:szCs w:val="26"/>
              </w:rPr>
            </w:pPr>
            <w:r w:rsidRPr="005E169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61BF9" w:rsidRPr="00CB0A4D" w:rsidRDefault="00C61BF9" w:rsidP="00C61BF9">
            <w:pPr>
              <w:rPr>
                <w:sz w:val="26"/>
                <w:szCs w:val="26"/>
              </w:rPr>
            </w:pPr>
            <w:r w:rsidRPr="00845410"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:rsidR="00C61BF9" w:rsidRPr="00CB0A4D" w:rsidRDefault="00C61BF9" w:rsidP="00C61BF9">
            <w:pPr>
              <w:rPr>
                <w:sz w:val="26"/>
                <w:szCs w:val="26"/>
              </w:rPr>
            </w:pPr>
            <w:r w:rsidRPr="00845410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D0427" w:rsidRDefault="00352FE2" w:rsidP="005E169D">
            <w:pPr>
              <w:rPr>
                <w:sz w:val="26"/>
                <w:szCs w:val="26"/>
              </w:rPr>
            </w:pPr>
            <w:r w:rsidRPr="00DD0427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C61BF9" w:rsidP="005E169D">
            <w:pPr>
              <w:rPr>
                <w:sz w:val="26"/>
                <w:szCs w:val="26"/>
              </w:rPr>
            </w:pPr>
            <w:r w:rsidRPr="00845410">
              <w:rPr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97D6F" w:rsidRDefault="005E169D" w:rsidP="006470FB">
            <w:pPr>
              <w:rPr>
                <w:i/>
                <w:sz w:val="26"/>
                <w:szCs w:val="26"/>
              </w:rPr>
            </w:pPr>
            <w:r w:rsidRPr="001367C6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169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5E169D" w:rsidRDefault="00D1678A" w:rsidP="005E169D">
            <w:pPr>
              <w:rPr>
                <w:sz w:val="26"/>
                <w:szCs w:val="26"/>
              </w:rPr>
            </w:pPr>
            <w:r w:rsidRPr="005E169D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B0A4D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633757" w:rsidRPr="00B4296A" w:rsidTr="00BB2F13">
        <w:trPr>
          <w:trHeight w:val="964"/>
        </w:trPr>
        <w:tc>
          <w:tcPr>
            <w:tcW w:w="9822" w:type="dxa"/>
            <w:gridSpan w:val="4"/>
          </w:tcPr>
          <w:p w:rsidR="00633757" w:rsidRPr="00AC3042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E169D" w:rsidRPr="001367C6">
              <w:rPr>
                <w:color w:val="000000"/>
              </w:rPr>
              <w:t>№ 21 от 28.06.2021 г.</w:t>
            </w:r>
          </w:p>
        </w:tc>
      </w:tr>
      <w:tr w:rsidR="00633757" w:rsidRPr="00AC3042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:rsidR="00633757" w:rsidRPr="00AC3042" w:rsidRDefault="0035068F" w:rsidP="005E16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633757" w:rsidRPr="00AC304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633757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5E169D" w:rsidRPr="00AC3042" w:rsidTr="00BB2F13">
        <w:trPr>
          <w:trHeight w:val="283"/>
        </w:trPr>
        <w:tc>
          <w:tcPr>
            <w:tcW w:w="381" w:type="dxa"/>
            <w:vAlign w:val="center"/>
          </w:tcPr>
          <w:p w:rsidR="005E169D" w:rsidRPr="005E169D" w:rsidRDefault="005E169D" w:rsidP="005E169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E169D" w:rsidRPr="00082FAB" w:rsidRDefault="005E169D" w:rsidP="005E169D">
            <w:pPr>
              <w:rPr>
                <w:rFonts w:eastAsia="Times New Roman"/>
                <w:sz w:val="24"/>
                <w:szCs w:val="24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5E169D" w:rsidRPr="007C3227" w:rsidRDefault="005E169D" w:rsidP="005E169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А.И. Карасева</w:t>
            </w:r>
          </w:p>
        </w:tc>
      </w:tr>
      <w:tr w:rsidR="00633757" w:rsidRPr="00AC3042" w:rsidTr="00BB2F13">
        <w:trPr>
          <w:trHeight w:val="283"/>
        </w:trPr>
        <w:tc>
          <w:tcPr>
            <w:tcW w:w="381" w:type="dxa"/>
            <w:vAlign w:val="center"/>
          </w:tcPr>
          <w:p w:rsidR="00633757" w:rsidRPr="005E169D" w:rsidRDefault="00633757" w:rsidP="005E169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33757" w:rsidRPr="00082FAB" w:rsidRDefault="00633757" w:rsidP="00BB2F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33757" w:rsidRPr="007C3227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33757" w:rsidRPr="007C322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33757" w:rsidRPr="006012C6" w:rsidRDefault="00633757" w:rsidP="005E169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33757" w:rsidRPr="007C3227" w:rsidRDefault="005E169D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367C6">
              <w:rPr>
                <w:rFonts w:eastAsia="Times New Roman"/>
                <w:sz w:val="24"/>
                <w:szCs w:val="24"/>
                <w:lang w:eastAsia="en-US"/>
              </w:rPr>
              <w:t>В.В. Костылева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4C46" w:rsidRPr="00F3025C" w:rsidRDefault="00496934" w:rsidP="00D801DB">
      <w:pPr>
        <w:pStyle w:val="1"/>
      </w:pPr>
      <w:r>
        <w:lastRenderedPageBreak/>
        <w:t>ОБЩИЕ ПОЛОЖЕНИЯ</w:t>
      </w:r>
    </w:p>
    <w:p w:rsidR="00630F78" w:rsidRDefault="00071837" w:rsidP="00227355">
      <w:pPr>
        <w:pStyle w:val="a"/>
        <w:numPr>
          <w:ilvl w:val="0"/>
          <w:numId w:val="0"/>
        </w:numPr>
        <w:ind w:right="-1" w:firstLine="709"/>
      </w:pPr>
      <w:r>
        <w:t>Государственная итоговая аттестация (ГИА) является заверш</w:t>
      </w:r>
      <w:r w:rsidR="00782681">
        <w:t>ающим этапом процесса обучения,</w:t>
      </w:r>
      <w:r>
        <w:t xml:space="preserve"> служит </w:t>
      </w:r>
      <w:r w:rsidR="00227355">
        <w:t>резуль</w:t>
      </w:r>
      <w:r>
        <w:t xml:space="preserve">тирующей оценкой качества освоения обучающимся образовательной программы высшего образования. </w:t>
      </w:r>
    </w:p>
    <w:p w:rsidR="0062710D" w:rsidRDefault="00630F78" w:rsidP="0062710D">
      <w:pPr>
        <w:pStyle w:val="a"/>
        <w:numPr>
          <w:ilvl w:val="0"/>
          <w:numId w:val="0"/>
        </w:numPr>
        <w:ind w:right="-1" w:firstLine="709"/>
      </w:pPr>
      <w:r w:rsidRPr="00B63599">
        <w:rPr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</w:t>
      </w:r>
      <w:r>
        <w:rPr>
          <w:szCs w:val="24"/>
        </w:rPr>
        <w:t> – ОПОП </w:t>
      </w:r>
      <w:proofErr w:type="gramStart"/>
      <w:r>
        <w:rPr>
          <w:szCs w:val="24"/>
        </w:rPr>
        <w:t>ВО</w:t>
      </w:r>
      <w:proofErr w:type="gramEnd"/>
      <w:r>
        <w:rPr>
          <w:szCs w:val="24"/>
        </w:rPr>
        <w:t xml:space="preserve">) </w:t>
      </w:r>
      <w:r w:rsidR="00605902">
        <w:rPr>
          <w:szCs w:val="24"/>
        </w:rPr>
        <w:t xml:space="preserve">соответствующим </w:t>
      </w:r>
      <w:r w:rsidRPr="00B63599">
        <w:rPr>
          <w:szCs w:val="24"/>
        </w:rPr>
        <w:t>требованиям федерального государственного образовательного стандарта</w:t>
      </w:r>
      <w:r w:rsidR="0062710D">
        <w:rPr>
          <w:szCs w:val="24"/>
        </w:rPr>
        <w:t xml:space="preserve"> и</w:t>
      </w:r>
      <w:r w:rsidR="00071837">
        <w:t xml:space="preserve"> является обязательной</w:t>
      </w:r>
      <w:r w:rsidR="0062710D">
        <w:t>.</w:t>
      </w:r>
      <w:r w:rsidR="00FE31FA">
        <w:t xml:space="preserve"> </w:t>
      </w:r>
    </w:p>
    <w:p w:rsidR="007E16F3" w:rsidRDefault="00FE31FA" w:rsidP="0062710D">
      <w:pPr>
        <w:pStyle w:val="a"/>
        <w:numPr>
          <w:ilvl w:val="0"/>
          <w:numId w:val="0"/>
        </w:numPr>
        <w:ind w:right="-1" w:firstLine="709"/>
      </w:pPr>
      <w:proofErr w:type="gramStart"/>
      <w:r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r w:rsidRPr="005E169D">
        <w:t>бакалавриата</w:t>
      </w:r>
      <w:r w:rsidR="005E169D" w:rsidRPr="005E169D">
        <w:t>.</w:t>
      </w:r>
      <w:proofErr w:type="gramEnd"/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Проведение ГИА регулируется </w:t>
      </w:r>
      <w:r w:rsidR="007E16F3">
        <w:t xml:space="preserve">соответствующими нормативными актами </w:t>
      </w:r>
      <w:r>
        <w:t xml:space="preserve">Минобрнауки России </w:t>
      </w:r>
      <w:r w:rsidR="007E16F3">
        <w:t>и университета.</w:t>
      </w:r>
    </w:p>
    <w:p w:rsidR="00071837" w:rsidRDefault="00071837" w:rsidP="00227355">
      <w:pPr>
        <w:pStyle w:val="a"/>
        <w:numPr>
          <w:ilvl w:val="0"/>
          <w:numId w:val="0"/>
        </w:numPr>
        <w:ind w:right="-1" w:firstLine="709"/>
      </w:pPr>
      <w:r>
        <w:t xml:space="preserve">Государственная итоговая аттестация выпускников при её успешном прохождении завершается </w:t>
      </w:r>
      <w:r w:rsidR="00B5770B">
        <w:t xml:space="preserve">присвоением квалификации и </w:t>
      </w:r>
      <w:r>
        <w:t>выдачей диплома государственного образца.</w:t>
      </w:r>
    </w:p>
    <w:p w:rsidR="004E3544" w:rsidRDefault="004E3544" w:rsidP="00D7200F">
      <w:pPr>
        <w:pStyle w:val="2"/>
      </w:pPr>
      <w:r>
        <w:t>Цель и задачи государственной итоговой аттестации</w:t>
      </w:r>
    </w:p>
    <w:p w:rsidR="004E3544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EF4C49">
        <w:rPr>
          <w:sz w:val="24"/>
          <w:szCs w:val="24"/>
        </w:rPr>
        <w:t xml:space="preserve">сформированности </w:t>
      </w:r>
      <w:r w:rsidR="00782681" w:rsidRPr="00EF4C49">
        <w:rPr>
          <w:sz w:val="24"/>
          <w:szCs w:val="24"/>
        </w:rPr>
        <w:t xml:space="preserve">заявленных </w:t>
      </w:r>
      <w:r w:rsidR="001F2850" w:rsidRPr="00EF4C49">
        <w:rPr>
          <w:sz w:val="24"/>
          <w:szCs w:val="24"/>
        </w:rPr>
        <w:t xml:space="preserve">компетенций и уровня </w:t>
      </w:r>
      <w:r w:rsidRPr="00EF4C49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EF4C49">
        <w:rPr>
          <w:sz w:val="24"/>
          <w:szCs w:val="24"/>
        </w:rPr>
        <w:t xml:space="preserve">дисциплинарных знаний, умений, </w:t>
      </w:r>
      <w:r w:rsidRPr="00EF4C49">
        <w:rPr>
          <w:sz w:val="24"/>
          <w:szCs w:val="24"/>
        </w:rPr>
        <w:t>навыков</w:t>
      </w:r>
      <w:r w:rsidR="001F2850" w:rsidRPr="00EF4C49">
        <w:rPr>
          <w:sz w:val="24"/>
          <w:szCs w:val="24"/>
        </w:rPr>
        <w:t xml:space="preserve"> </w:t>
      </w:r>
      <w:r w:rsidRPr="00EF4C49">
        <w:rPr>
          <w:sz w:val="24"/>
          <w:szCs w:val="24"/>
        </w:rPr>
        <w:t>для решения задач в области професси</w:t>
      </w:r>
      <w:r w:rsidR="003A68B5" w:rsidRPr="00EF4C49">
        <w:rPr>
          <w:sz w:val="24"/>
          <w:szCs w:val="24"/>
        </w:rPr>
        <w:t>ональной деятельности бакалавра</w:t>
      </w:r>
      <w:r w:rsidRPr="00EF4C49">
        <w:rPr>
          <w:sz w:val="24"/>
          <w:szCs w:val="24"/>
        </w:rPr>
        <w:t>.</w:t>
      </w:r>
    </w:p>
    <w:p w:rsidR="00D7200F" w:rsidRPr="00EF4C49" w:rsidRDefault="00D7200F" w:rsidP="00C57B1D">
      <w:pPr>
        <w:ind w:firstLine="709"/>
        <w:jc w:val="both"/>
        <w:rPr>
          <w:sz w:val="24"/>
          <w:szCs w:val="24"/>
        </w:rPr>
      </w:pPr>
      <w:r w:rsidRPr="00EF4C49">
        <w:rPr>
          <w:sz w:val="24"/>
          <w:szCs w:val="24"/>
        </w:rPr>
        <w:t>Задачи государственной итоговой аттестации: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теоретической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D7200F" w:rsidRDefault="00D7200F" w:rsidP="00B114DA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определить уровень профессиональн</w:t>
      </w:r>
      <w:r w:rsidR="00D80EB3">
        <w:rPr>
          <w:sz w:val="24"/>
        </w:rPr>
        <w:t xml:space="preserve">ого применения знаний, умений, </w:t>
      </w:r>
      <w:r>
        <w:rPr>
          <w:sz w:val="24"/>
        </w:rPr>
        <w:t xml:space="preserve">навыков </w:t>
      </w:r>
      <w:r w:rsidR="004A4140">
        <w:rPr>
          <w:sz w:val="24"/>
        </w:rPr>
        <w:t xml:space="preserve">и опыта деятельности </w:t>
      </w:r>
      <w:r>
        <w:rPr>
          <w:sz w:val="24"/>
        </w:rPr>
        <w:t xml:space="preserve">выпускников при анализе и решении актуальных проблем в </w:t>
      </w:r>
      <w:r w:rsidR="00BA65B3"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="00BA65B3" w:rsidRPr="003574F7">
        <w:rPr>
          <w:rFonts w:eastAsia="Times New Roman"/>
          <w:w w:val="105"/>
          <w:sz w:val="24"/>
          <w:szCs w:val="24"/>
        </w:rPr>
        <w:t>п. 2.1</w:t>
      </w:r>
      <w:r w:rsidR="00BA65B3"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</w:t>
      </w:r>
      <w:r>
        <w:rPr>
          <w:sz w:val="24"/>
        </w:rPr>
        <w:t>;</w:t>
      </w:r>
    </w:p>
    <w:p w:rsidR="00400D70" w:rsidRPr="00400D70" w:rsidRDefault="00400D70" w:rsidP="005442FB">
      <w:pPr>
        <w:pStyle w:val="af0"/>
        <w:widowControl w:val="0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contextualSpacing w:val="0"/>
        <w:jc w:val="both"/>
        <w:rPr>
          <w:sz w:val="24"/>
          <w:szCs w:val="24"/>
        </w:rPr>
      </w:pPr>
      <w:r w:rsidRPr="00400D70">
        <w:rPr>
          <w:sz w:val="24"/>
          <w:szCs w:val="24"/>
        </w:rPr>
        <w:t xml:space="preserve">определить уровень готовности (способности) выпускника к выполнению профессиональных задач, в соответствии с требованиями ФГОС ВО 3++ по направлению </w:t>
      </w:r>
      <w:r w:rsidR="005442FB" w:rsidRPr="00400D70">
        <w:rPr>
          <w:sz w:val="24"/>
          <w:szCs w:val="24"/>
        </w:rPr>
        <w:t>подготовки 29.03.05</w:t>
      </w:r>
      <w:r w:rsidRPr="00400D70">
        <w:rPr>
          <w:sz w:val="24"/>
          <w:szCs w:val="24"/>
        </w:rPr>
        <w:t xml:space="preserve"> «</w:t>
      </w:r>
      <w:r w:rsidR="005442FB" w:rsidRPr="005442FB">
        <w:rPr>
          <w:sz w:val="24"/>
          <w:szCs w:val="24"/>
        </w:rPr>
        <w:t>Конструирование изделий легкой промышленности</w:t>
      </w:r>
      <w:r w:rsidR="005442FB" w:rsidRPr="00400D70">
        <w:rPr>
          <w:sz w:val="24"/>
          <w:szCs w:val="24"/>
        </w:rPr>
        <w:t>» направленности</w:t>
      </w:r>
      <w:r w:rsidRPr="00400D70">
        <w:rPr>
          <w:sz w:val="24"/>
          <w:szCs w:val="24"/>
        </w:rPr>
        <w:t xml:space="preserve"> «</w:t>
      </w:r>
      <w:r w:rsidR="005442FB" w:rsidRPr="005442FB">
        <w:rPr>
          <w:sz w:val="24"/>
          <w:szCs w:val="24"/>
        </w:rPr>
        <w:t>Художественное моделирование и цифровое проектирование изделий из кожи</w:t>
      </w:r>
      <w:r w:rsidRPr="00400D70">
        <w:rPr>
          <w:sz w:val="24"/>
          <w:szCs w:val="24"/>
        </w:rPr>
        <w:t>»</w:t>
      </w:r>
    </w:p>
    <w:p w:rsidR="00CB45D5" w:rsidRDefault="00CB45D5" w:rsidP="00B3400A">
      <w:pPr>
        <w:pStyle w:val="2"/>
      </w:pPr>
      <w:r>
        <w:t>Вид и объем государственной итоговой аттестации</w:t>
      </w:r>
    </w:p>
    <w:p w:rsidR="004A3C7A" w:rsidRDefault="00411FDC" w:rsidP="00411FDC">
      <w:pPr>
        <w:ind w:firstLine="709"/>
        <w:jc w:val="both"/>
        <w:rPr>
          <w:sz w:val="24"/>
          <w:szCs w:val="24"/>
        </w:rPr>
      </w:pPr>
      <w:r w:rsidRPr="00411FDC">
        <w:rPr>
          <w:sz w:val="24"/>
          <w:szCs w:val="24"/>
        </w:rPr>
        <w:t>Государственные а</w:t>
      </w:r>
      <w:r w:rsidR="00FF498C">
        <w:rPr>
          <w:sz w:val="24"/>
          <w:szCs w:val="24"/>
        </w:rPr>
        <w:t>ттестационные испытания</w:t>
      </w:r>
      <w:r w:rsidR="004A3C7A">
        <w:rPr>
          <w:sz w:val="24"/>
          <w:szCs w:val="24"/>
        </w:rPr>
        <w:t>:</w:t>
      </w:r>
    </w:p>
    <w:p w:rsidR="00411FDC" w:rsidRPr="005E169D" w:rsidRDefault="00411FDC" w:rsidP="00B114DA">
      <w:pPr>
        <w:pStyle w:val="af0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 w:rsidRPr="005E169D">
        <w:rPr>
          <w:sz w:val="24"/>
          <w:szCs w:val="24"/>
        </w:rPr>
        <w:t>защит</w:t>
      </w:r>
      <w:r w:rsidR="00FF498C" w:rsidRPr="005E169D">
        <w:rPr>
          <w:sz w:val="24"/>
          <w:szCs w:val="24"/>
        </w:rPr>
        <w:t>а</w:t>
      </w:r>
      <w:r w:rsidRPr="005E169D">
        <w:rPr>
          <w:sz w:val="24"/>
          <w:szCs w:val="24"/>
        </w:rPr>
        <w:t xml:space="preserve"> выпускной квалификационной работы</w:t>
      </w:r>
      <w:r w:rsidR="00FF498C" w:rsidRPr="005E169D">
        <w:rPr>
          <w:sz w:val="24"/>
          <w:szCs w:val="24"/>
        </w:rPr>
        <w:t>.</w:t>
      </w:r>
    </w:p>
    <w:p w:rsidR="006E3301" w:rsidRDefault="006E3301" w:rsidP="00411FDC">
      <w:pPr>
        <w:ind w:firstLine="709"/>
        <w:jc w:val="both"/>
        <w:rPr>
          <w:sz w:val="24"/>
          <w:szCs w:val="24"/>
        </w:rPr>
      </w:pPr>
      <w:r w:rsidRPr="006E3301">
        <w:rPr>
          <w:sz w:val="24"/>
          <w:szCs w:val="24"/>
        </w:rPr>
        <w:t xml:space="preserve">Сроки проведения </w:t>
      </w:r>
      <w:r w:rsidR="00C35AE8">
        <w:rPr>
          <w:sz w:val="24"/>
          <w:szCs w:val="24"/>
        </w:rPr>
        <w:t xml:space="preserve">государственной итоговой </w:t>
      </w:r>
      <w:r w:rsidRPr="006E3301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:rsidR="00C64689" w:rsidRPr="00560461" w:rsidRDefault="00C64689" w:rsidP="000E1765">
      <w:pPr>
        <w:pStyle w:val="2"/>
        <w:rPr>
          <w:i/>
        </w:rPr>
      </w:pPr>
      <w:r w:rsidRPr="00E927A3">
        <w:t xml:space="preserve">Общая трудоёмкость </w:t>
      </w:r>
      <w:r>
        <w:t>ГИА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tbl>
      <w:tblPr>
        <w:tblStyle w:val="a8"/>
        <w:tblW w:w="0" w:type="auto"/>
        <w:tblInd w:w="108" w:type="dxa"/>
        <w:tblLook w:val="04A0"/>
      </w:tblPr>
      <w:tblGrid>
        <w:gridCol w:w="6663"/>
        <w:gridCol w:w="1487"/>
        <w:gridCol w:w="1487"/>
      </w:tblGrid>
      <w:tr w:rsidR="00F26CF6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:rsidR="00F26CF6" w:rsidRPr="00824CEC" w:rsidRDefault="00824CEC" w:rsidP="0008272B">
            <w:pPr>
              <w:rPr>
                <w:b/>
              </w:rPr>
            </w:pPr>
            <w:r w:rsidRPr="00824CEC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:rsidR="00F26CF6" w:rsidRPr="0004140F" w:rsidRDefault="00F26CF6" w:rsidP="00935A26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F26CF6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:rsidR="00F26CF6" w:rsidRPr="00342AAE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з.е.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:rsidR="00F26CF6" w:rsidRPr="00935A26" w:rsidRDefault="00F26CF6" w:rsidP="00935A26">
            <w:pPr>
              <w:jc w:val="center"/>
              <w:rPr>
                <w:b/>
              </w:rPr>
            </w:pPr>
            <w:r w:rsidRPr="00935A26">
              <w:rPr>
                <w:b/>
              </w:rPr>
              <w:t>час.</w:t>
            </w:r>
          </w:p>
        </w:tc>
      </w:tr>
      <w:tr w:rsidR="00DA3A9F" w:rsidTr="00F26CF6">
        <w:trPr>
          <w:trHeight w:val="340"/>
        </w:trPr>
        <w:tc>
          <w:tcPr>
            <w:tcW w:w="6663" w:type="dxa"/>
            <w:vAlign w:val="center"/>
          </w:tcPr>
          <w:p w:rsidR="00DA3A9F" w:rsidRPr="00DA09F8" w:rsidRDefault="00DA3A9F" w:rsidP="00DA09F8">
            <w:pPr>
              <w:rPr>
                <w:sz w:val="24"/>
                <w:szCs w:val="24"/>
              </w:rPr>
            </w:pPr>
            <w:r w:rsidRPr="00DA09F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:rsidR="00DA3A9F" w:rsidRPr="00DA09F8" w:rsidRDefault="00DA3A9F" w:rsidP="009842B3">
            <w:pPr>
              <w:jc w:val="center"/>
            </w:pPr>
            <w:r w:rsidRPr="00DA09F8">
              <w:t>9</w:t>
            </w:r>
          </w:p>
        </w:tc>
        <w:tc>
          <w:tcPr>
            <w:tcW w:w="1487" w:type="dxa"/>
            <w:vAlign w:val="center"/>
          </w:tcPr>
          <w:p w:rsidR="00DA3A9F" w:rsidRPr="00DA09F8" w:rsidRDefault="00DA3A9F" w:rsidP="00F26CF6">
            <w:pPr>
              <w:jc w:val="center"/>
            </w:pPr>
            <w:r w:rsidRPr="00DA09F8">
              <w:t>324</w:t>
            </w:r>
          </w:p>
        </w:tc>
      </w:tr>
    </w:tbl>
    <w:p w:rsidR="00CE2181" w:rsidRPr="00534135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534135">
        <w:rPr>
          <w:rStyle w:val="aff7"/>
          <w:b/>
        </w:rPr>
        <w:t>ПЛАНИРУЕМЫЕ</w:t>
      </w:r>
      <w:r w:rsidRPr="00F26710">
        <w:rPr>
          <w:rStyle w:val="aff7"/>
        </w:rPr>
        <w:t xml:space="preserve"> </w:t>
      </w:r>
      <w:r w:rsidRPr="00534135">
        <w:rPr>
          <w:rStyle w:val="aff7"/>
          <w:b/>
        </w:rPr>
        <w:t>РЕЗУЛЬТАТЫ ОСВОЕНИЯ ОБРАЗОВАТЕЛЬНОЙ ПРОГРАММЫ</w:t>
      </w:r>
    </w:p>
    <w:p w:rsidR="00CE2181" w:rsidRPr="00770199" w:rsidRDefault="00CE2181" w:rsidP="00B114DA">
      <w:pPr>
        <w:pStyle w:val="af0"/>
        <w:numPr>
          <w:ilvl w:val="3"/>
          <w:numId w:val="16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 xml:space="preserve">основной профессиональной образовательной программы у выпускника должны быть сформированы все компетенции, </w:t>
      </w:r>
      <w:r w:rsidR="0001696C" w:rsidRPr="004F071B">
        <w:rPr>
          <w:sz w:val="24"/>
          <w:szCs w:val="24"/>
        </w:rPr>
        <w:t>установленные</w:t>
      </w:r>
      <w:r w:rsidR="0001696C">
        <w:rPr>
          <w:sz w:val="24"/>
          <w:szCs w:val="24"/>
        </w:rPr>
        <w:t xml:space="preserve"> федеральным государственным </w:t>
      </w:r>
      <w:r w:rsidR="0001696C" w:rsidRPr="004F071B">
        <w:rPr>
          <w:sz w:val="24"/>
          <w:szCs w:val="24"/>
        </w:rPr>
        <w:t>образовательным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стандартом,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компетенции</w:t>
      </w:r>
      <w:r w:rsidR="0001696C">
        <w:rPr>
          <w:sz w:val="24"/>
          <w:szCs w:val="24"/>
        </w:rPr>
        <w:t xml:space="preserve"> </w:t>
      </w:r>
      <w:r w:rsidR="0001696C" w:rsidRPr="004F071B">
        <w:rPr>
          <w:sz w:val="24"/>
          <w:szCs w:val="24"/>
        </w:rPr>
        <w:t>выпускников,</w:t>
      </w:r>
      <w:r w:rsidR="0001696C">
        <w:rPr>
          <w:sz w:val="24"/>
          <w:szCs w:val="24"/>
        </w:rPr>
        <w:t xml:space="preserve"> </w:t>
      </w:r>
      <w:r w:rsidR="0001696C" w:rsidRPr="00770199">
        <w:rPr>
          <w:sz w:val="24"/>
          <w:szCs w:val="24"/>
        </w:rPr>
        <w:t xml:space="preserve">установленные университетом на </w:t>
      </w:r>
      <w:r w:rsidR="0001696C" w:rsidRPr="006B0A6B">
        <w:rPr>
          <w:sz w:val="24"/>
          <w:szCs w:val="24"/>
        </w:rPr>
        <w:t>основе профессион</w:t>
      </w:r>
      <w:r w:rsidR="00770199" w:rsidRPr="006B0A6B">
        <w:rPr>
          <w:sz w:val="24"/>
          <w:szCs w:val="24"/>
        </w:rPr>
        <w:t xml:space="preserve">альных стандартов и требований и </w:t>
      </w:r>
      <w:r w:rsidR="0001696C" w:rsidRPr="006B0A6B">
        <w:rPr>
          <w:sz w:val="24"/>
          <w:szCs w:val="24"/>
        </w:rPr>
        <w:t>к профессиональным компетенциям, предъявляемых к выпускникам на рынке труда</w:t>
      </w:r>
      <w:r w:rsidR="006B0A6B" w:rsidRPr="006B0A6B">
        <w:rPr>
          <w:sz w:val="24"/>
          <w:szCs w:val="24"/>
        </w:rPr>
        <w:t>.</w:t>
      </w:r>
    </w:p>
    <w:p w:rsidR="004F071B" w:rsidRDefault="009333CF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071B" w:rsidRPr="004F071B">
        <w:rPr>
          <w:sz w:val="24"/>
          <w:szCs w:val="24"/>
        </w:rPr>
        <w:t>езультаты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освоения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образовательной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программы</w:t>
      </w:r>
      <w:r w:rsidR="004F071B">
        <w:rPr>
          <w:sz w:val="24"/>
          <w:szCs w:val="24"/>
        </w:rPr>
        <w:t xml:space="preserve"> </w:t>
      </w:r>
      <w:r w:rsidR="00990474">
        <w:rPr>
          <w:sz w:val="24"/>
          <w:szCs w:val="24"/>
        </w:rPr>
        <w:t>основаны на</w:t>
      </w:r>
      <w:r w:rsidR="004F071B">
        <w:rPr>
          <w:sz w:val="24"/>
          <w:szCs w:val="24"/>
        </w:rPr>
        <w:t xml:space="preserve"> </w:t>
      </w:r>
      <w:r w:rsidR="006B727B">
        <w:rPr>
          <w:sz w:val="24"/>
          <w:szCs w:val="24"/>
        </w:rPr>
        <w:t xml:space="preserve">планируемых </w:t>
      </w:r>
      <w:r w:rsidR="004F071B" w:rsidRPr="004F071B">
        <w:rPr>
          <w:sz w:val="24"/>
          <w:szCs w:val="24"/>
        </w:rPr>
        <w:t>результат</w:t>
      </w:r>
      <w:r w:rsidR="00990474">
        <w:rPr>
          <w:sz w:val="24"/>
          <w:szCs w:val="24"/>
        </w:rPr>
        <w:t>ах</w:t>
      </w:r>
      <w:r w:rsidR="004F071B">
        <w:rPr>
          <w:sz w:val="24"/>
          <w:szCs w:val="24"/>
        </w:rPr>
        <w:t xml:space="preserve"> </w:t>
      </w:r>
      <w:proofErr w:type="gramStart"/>
      <w:r w:rsidR="004F071B" w:rsidRPr="004F071B">
        <w:rPr>
          <w:sz w:val="24"/>
          <w:szCs w:val="24"/>
        </w:rPr>
        <w:t>обучения</w:t>
      </w:r>
      <w:proofErr w:type="gramEnd"/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по</w:t>
      </w:r>
      <w:r w:rsidR="004F071B">
        <w:rPr>
          <w:sz w:val="24"/>
          <w:szCs w:val="24"/>
        </w:rPr>
        <w:t xml:space="preserve"> </w:t>
      </w:r>
      <w:r w:rsidR="004F071B" w:rsidRPr="004F071B">
        <w:rPr>
          <w:sz w:val="24"/>
          <w:szCs w:val="24"/>
        </w:rPr>
        <w:t>каждой</w:t>
      </w:r>
      <w:r w:rsidR="004F071B">
        <w:rPr>
          <w:sz w:val="24"/>
          <w:szCs w:val="24"/>
        </w:rPr>
        <w:t xml:space="preserve"> </w:t>
      </w:r>
      <w:r w:rsidR="00770199" w:rsidRPr="006B0A6B">
        <w:rPr>
          <w:sz w:val="24"/>
          <w:szCs w:val="24"/>
        </w:rPr>
        <w:t xml:space="preserve">учебной </w:t>
      </w:r>
      <w:r w:rsidR="004F071B" w:rsidRPr="006B0A6B">
        <w:rPr>
          <w:sz w:val="24"/>
          <w:szCs w:val="24"/>
        </w:rPr>
        <w:t>дисциплине,</w:t>
      </w:r>
      <w:r w:rsidR="00EA6333">
        <w:rPr>
          <w:sz w:val="24"/>
          <w:szCs w:val="24"/>
        </w:rPr>
        <w:t xml:space="preserve"> практике</w:t>
      </w:r>
      <w:r w:rsidR="004F071B" w:rsidRPr="004F071B">
        <w:rPr>
          <w:sz w:val="24"/>
          <w:szCs w:val="24"/>
        </w:rPr>
        <w:t>.</w:t>
      </w:r>
    </w:p>
    <w:p w:rsidR="009333CF" w:rsidRPr="009333CF" w:rsidRDefault="00B1739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О</w:t>
      </w:r>
      <w:r w:rsidR="00206C25" w:rsidRPr="00206C25">
        <w:rPr>
          <w:iCs/>
          <w:sz w:val="24"/>
          <w:szCs w:val="24"/>
        </w:rPr>
        <w:t>рганизаци</w:t>
      </w:r>
      <w:r>
        <w:rPr>
          <w:iCs/>
          <w:sz w:val="24"/>
          <w:szCs w:val="24"/>
        </w:rPr>
        <w:t>я</w:t>
      </w:r>
      <w:r w:rsidR="00206C25" w:rsidRPr="00206C25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770199">
        <w:rPr>
          <w:iCs/>
          <w:sz w:val="24"/>
          <w:szCs w:val="24"/>
        </w:rPr>
        <w:t xml:space="preserve">, </w:t>
      </w:r>
      <w:r w:rsidR="0001696C" w:rsidRPr="00770199">
        <w:rPr>
          <w:sz w:val="24"/>
          <w:szCs w:val="24"/>
        </w:rPr>
        <w:t xml:space="preserve">индикаторы достижения компетенций, соотнесённые с планируемыми результатами </w:t>
      </w:r>
      <w:proofErr w:type="gramStart"/>
      <w:r w:rsidR="0001696C" w:rsidRPr="00770199">
        <w:rPr>
          <w:sz w:val="24"/>
          <w:szCs w:val="24"/>
        </w:rPr>
        <w:t>обучения</w:t>
      </w:r>
      <w:proofErr w:type="gramEnd"/>
      <w:r w:rsidR="0001696C" w:rsidRPr="00770199">
        <w:rPr>
          <w:sz w:val="24"/>
          <w:szCs w:val="24"/>
        </w:rPr>
        <w:t xml:space="preserve"> по каждой </w:t>
      </w:r>
      <w:r w:rsidR="0001696C" w:rsidRPr="006B0A6B">
        <w:rPr>
          <w:sz w:val="24"/>
          <w:szCs w:val="24"/>
        </w:rPr>
        <w:t>учебной дисциплине</w:t>
      </w:r>
      <w:r w:rsidR="00206C25" w:rsidRPr="006B0A6B">
        <w:rPr>
          <w:sz w:val="24"/>
          <w:szCs w:val="24"/>
        </w:rPr>
        <w:t>,</w:t>
      </w:r>
      <w:r w:rsidR="00206C25">
        <w:rPr>
          <w:sz w:val="24"/>
          <w:szCs w:val="24"/>
        </w:rPr>
        <w:t xml:space="preserve"> практикам описан</w:t>
      </w:r>
      <w:r>
        <w:rPr>
          <w:sz w:val="24"/>
          <w:szCs w:val="24"/>
        </w:rPr>
        <w:t>а</w:t>
      </w:r>
      <w:r w:rsidR="0001696C" w:rsidRPr="00770199">
        <w:rPr>
          <w:sz w:val="24"/>
          <w:szCs w:val="24"/>
        </w:rPr>
        <w:t xml:space="preserve"> в </w:t>
      </w:r>
      <w:r w:rsidR="006B727B">
        <w:rPr>
          <w:sz w:val="24"/>
          <w:szCs w:val="24"/>
        </w:rPr>
        <w:t xml:space="preserve">соответствующих </w:t>
      </w:r>
      <w:r w:rsidR="0001696C" w:rsidRPr="00770199">
        <w:rPr>
          <w:sz w:val="24"/>
          <w:szCs w:val="24"/>
        </w:rPr>
        <w:t>рабочих программах.</w:t>
      </w:r>
    </w:p>
    <w:p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CE2181" w:rsidRPr="00CE2181" w:rsidRDefault="00CE2181" w:rsidP="00B114DA">
      <w:pPr>
        <w:pStyle w:val="af0"/>
        <w:numPr>
          <w:ilvl w:val="0"/>
          <w:numId w:val="16"/>
        </w:numPr>
        <w:contextualSpacing w:val="0"/>
        <w:jc w:val="both"/>
        <w:rPr>
          <w:b/>
          <w:vanish/>
          <w:sz w:val="24"/>
          <w:szCs w:val="24"/>
        </w:rPr>
      </w:pPr>
    </w:p>
    <w:p w:rsidR="009A3C0B" w:rsidRDefault="009A3C0B" w:rsidP="009A3C0B">
      <w:pPr>
        <w:pStyle w:val="2"/>
        <w:keepNext w:val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</w:t>
      </w:r>
      <w:r w:rsidRPr="00F26710">
        <w:rPr>
          <w:rStyle w:val="20"/>
          <w:rFonts w:eastAsiaTheme="minorHAnsi"/>
        </w:rPr>
        <w:t>рофессиональные компетенции выпускников и индикаторы их достижения</w:t>
      </w:r>
    </w:p>
    <w:p w:rsidR="00974B03" w:rsidRPr="00974B03" w:rsidRDefault="00974B03" w:rsidP="00974B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государственной итоговой аттестации</w:t>
      </w:r>
      <w:r w:rsidRPr="00974B03">
        <w:rPr>
          <w:sz w:val="24"/>
          <w:szCs w:val="24"/>
        </w:rPr>
        <w:t xml:space="preserve"> выпускники должны продемонстрировать</w:t>
      </w:r>
      <w:r>
        <w:rPr>
          <w:sz w:val="24"/>
          <w:szCs w:val="24"/>
        </w:rPr>
        <w:t xml:space="preserve"> </w:t>
      </w:r>
      <w:r w:rsidRPr="00974B03">
        <w:rPr>
          <w:sz w:val="24"/>
          <w:szCs w:val="24"/>
        </w:rPr>
        <w:t>владение следующими профессиональными компетенциями:</w:t>
      </w:r>
    </w:p>
    <w:p w:rsidR="00974B03" w:rsidRPr="00974B03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3"/>
        <w:gridCol w:w="4394"/>
      </w:tblGrid>
      <w:tr w:rsidR="009A3C0B" w:rsidRPr="00F26710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3C0B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3C0B" w:rsidRPr="009A3C0B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вание индикатора достижения 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профессиональной компетенции</w:t>
            </w:r>
          </w:p>
          <w:p w:rsidR="009A3C0B" w:rsidRPr="00F2671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ИД-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ПК)</w:t>
            </w:r>
          </w:p>
        </w:tc>
      </w:tr>
      <w:tr w:rsidR="007B07CF" w:rsidRPr="00F26710" w:rsidTr="009A6735">
        <w:trPr>
          <w:trHeight w:val="283"/>
        </w:trPr>
        <w:tc>
          <w:tcPr>
            <w:tcW w:w="9781" w:type="dxa"/>
            <w:gridSpan w:val="3"/>
          </w:tcPr>
          <w:p w:rsidR="007B07CF" w:rsidRPr="007B07CF" w:rsidRDefault="00C84D1A" w:rsidP="007B07CF">
            <w:pPr>
              <w:rPr>
                <w:rFonts w:eastAsia="Times New Roman"/>
                <w:i/>
                <w:lang w:eastAsia="en-US"/>
              </w:rPr>
            </w:pPr>
            <w:r w:rsidRPr="00C84D1A">
              <w:rPr>
                <w:rFonts w:eastAsia="Calibri"/>
                <w:b/>
                <w:bCs/>
                <w:lang w:eastAsia="en-US"/>
              </w:rPr>
              <w:t>Наименование категории (группы) профессиональных компетенций</w:t>
            </w:r>
            <w:r w:rsidR="007B07CF" w:rsidRPr="00F26710">
              <w:rPr>
                <w:rFonts w:eastAsia="Calibri"/>
                <w:b/>
                <w:bCs/>
                <w:lang w:eastAsia="en-US"/>
              </w:rPr>
              <w:t xml:space="preserve">: </w:t>
            </w:r>
            <w:r w:rsidRPr="00C84D1A">
              <w:rPr>
                <w:rFonts w:eastAsia="Calibri"/>
                <w:b/>
                <w:bCs/>
                <w:lang w:eastAsia="en-US"/>
              </w:rPr>
              <w:t>Предпроектные исследования</w:t>
            </w:r>
          </w:p>
        </w:tc>
      </w:tr>
      <w:tr w:rsidR="007B07CF" w:rsidRPr="00F26710" w:rsidTr="00D90A08">
        <w:tc>
          <w:tcPr>
            <w:tcW w:w="2694" w:type="dxa"/>
          </w:tcPr>
          <w:p w:rsidR="007B07CF" w:rsidRPr="005C5DED" w:rsidRDefault="00776616" w:rsidP="00D90A08">
            <w:pPr>
              <w:rPr>
                <w:rFonts w:eastAsia="Calibri"/>
                <w:i/>
                <w:highlight w:val="yellow"/>
              </w:rPr>
            </w:pPr>
            <w:r w:rsidRPr="00B21D02">
              <w:rPr>
                <w:rFonts w:eastAsia="Calibri"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2693" w:type="dxa"/>
          </w:tcPr>
          <w:p w:rsidR="007B07CF" w:rsidRPr="005C5DED" w:rsidRDefault="007B07CF" w:rsidP="00D90A08">
            <w:pPr>
              <w:rPr>
                <w:rFonts w:eastAsia="Calibri"/>
              </w:rPr>
            </w:pPr>
            <w:r w:rsidRPr="005C5DED">
              <w:rPr>
                <w:rFonts w:eastAsia="Calibri"/>
              </w:rPr>
              <w:t>ПК-1.</w:t>
            </w:r>
            <w:r w:rsidR="005C5DED" w:rsidRPr="005C5DED">
              <w:t xml:space="preserve"> </w:t>
            </w:r>
            <w:proofErr w:type="gramStart"/>
            <w:r w:rsidR="00B43369" w:rsidRPr="00B43369">
              <w:rPr>
                <w:rFonts w:eastAsia="Calibri"/>
              </w:rPr>
              <w:t>Способен</w:t>
            </w:r>
            <w:proofErr w:type="gramEnd"/>
            <w:r w:rsidR="00B43369" w:rsidRPr="00B43369">
              <w:rPr>
                <w:rFonts w:eastAsia="Calibri"/>
              </w:rPr>
              <w:t xml:space="preserve">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</w:tc>
        <w:tc>
          <w:tcPr>
            <w:tcW w:w="4394" w:type="dxa"/>
          </w:tcPr>
          <w:p w:rsidR="007B07CF" w:rsidRPr="005C5DED" w:rsidRDefault="005C5DED" w:rsidP="007B07CF">
            <w:pPr>
              <w:rPr>
                <w:rFonts w:eastAsia="Calibri"/>
                <w:lang w:eastAsia="en-US"/>
              </w:rPr>
            </w:pPr>
            <w:r w:rsidRPr="005C5DED">
              <w:rPr>
                <w:rFonts w:eastAsia="Calibri"/>
                <w:lang w:eastAsia="en-US"/>
              </w:rPr>
              <w:t xml:space="preserve">ИД-ПК-1.1 </w:t>
            </w:r>
            <w:r w:rsidR="00B43369" w:rsidRPr="00B43369">
              <w:rPr>
                <w:rFonts w:eastAsia="Calibri"/>
                <w:lang w:eastAsia="en-US"/>
              </w:rPr>
              <w:t>Проведение ретроспективного анализа, исследование и проведение сравнительной оценки дизайна моделей и коллекций обуви и кожгалантерейных изделий для определения факторов дизайна, способствующих успеху на рынке</w:t>
            </w:r>
          </w:p>
          <w:p w:rsidR="005C5DED" w:rsidRPr="007B07CF" w:rsidRDefault="005C5DED" w:rsidP="007B07CF">
            <w:pPr>
              <w:rPr>
                <w:rFonts w:eastAsia="Calibri"/>
                <w:i/>
                <w:lang w:eastAsia="en-US"/>
              </w:rPr>
            </w:pPr>
            <w:r w:rsidRPr="005C5DED">
              <w:rPr>
                <w:rFonts w:eastAsia="Calibri"/>
                <w:lang w:eastAsia="en-US"/>
              </w:rPr>
              <w:t xml:space="preserve">ИД-ПК-1.2 </w:t>
            </w:r>
            <w:r w:rsidR="00B43369" w:rsidRPr="00B43369">
              <w:rPr>
                <w:rFonts w:eastAsia="Calibri"/>
                <w:lang w:eastAsia="en-US"/>
              </w:rPr>
              <w:t>Определение существующих и потенциальных нужд и предпочтений потребителей и значимых для них характеристик обуви и кожгалантерейных изделий</w:t>
            </w:r>
          </w:p>
        </w:tc>
      </w:tr>
      <w:tr w:rsidR="00C84D1A" w:rsidRPr="00F26710" w:rsidTr="00013C2A">
        <w:tc>
          <w:tcPr>
            <w:tcW w:w="9781" w:type="dxa"/>
            <w:gridSpan w:val="3"/>
          </w:tcPr>
          <w:p w:rsidR="00C84D1A" w:rsidRPr="00EC1E33" w:rsidRDefault="00EC1E33" w:rsidP="007B07CF">
            <w:pPr>
              <w:rPr>
                <w:rFonts w:eastAsia="Calibri"/>
                <w:b/>
                <w:lang w:eastAsia="en-US"/>
              </w:rPr>
            </w:pPr>
            <w:r w:rsidRPr="00EC1E33">
              <w:rPr>
                <w:rFonts w:eastAsia="Calibri"/>
                <w:b/>
                <w:lang w:eastAsia="en-US"/>
              </w:rPr>
              <w:t>Наименование категории (группы) профессиональных компетенций: Проектирование и подготовка производства</w:t>
            </w:r>
          </w:p>
        </w:tc>
      </w:tr>
      <w:tr w:rsidR="007B07CF" w:rsidRPr="00F26710" w:rsidTr="00D90A08">
        <w:trPr>
          <w:trHeight w:val="347"/>
        </w:trPr>
        <w:tc>
          <w:tcPr>
            <w:tcW w:w="2694" w:type="dxa"/>
          </w:tcPr>
          <w:p w:rsidR="00827301" w:rsidRPr="00827301" w:rsidRDefault="00827301" w:rsidP="00827301">
            <w:pPr>
              <w:rPr>
                <w:rFonts w:eastAsia="Calibri"/>
              </w:rPr>
            </w:pPr>
            <w:r w:rsidRPr="00827301">
              <w:rPr>
                <w:rFonts w:eastAsia="Calibri"/>
              </w:rPr>
              <w:t>40.059</w:t>
            </w:r>
          </w:p>
          <w:p w:rsidR="007B07CF" w:rsidRPr="005C5DED" w:rsidRDefault="00827301" w:rsidP="00827301">
            <w:pPr>
              <w:rPr>
                <w:rFonts w:eastAsia="Calibri"/>
                <w:i/>
                <w:highlight w:val="yellow"/>
              </w:rPr>
            </w:pPr>
            <w:r w:rsidRPr="00827301">
              <w:rPr>
                <w:rFonts w:eastAsia="Calibri"/>
              </w:rPr>
              <w:t>Промышленный дизайнер (эргономист)</w:t>
            </w:r>
          </w:p>
        </w:tc>
        <w:tc>
          <w:tcPr>
            <w:tcW w:w="2693" w:type="dxa"/>
          </w:tcPr>
          <w:p w:rsidR="00B43369" w:rsidRDefault="007B07CF" w:rsidP="00B43369">
            <w:r w:rsidRPr="005C5DED">
              <w:t xml:space="preserve">ПК-2. </w:t>
            </w:r>
            <w:proofErr w:type="gramStart"/>
            <w:r w:rsidR="00B43369">
              <w:t>Способен</w:t>
            </w:r>
            <w:proofErr w:type="gramEnd"/>
            <w:r w:rsidR="00B43369">
              <w:t xml:space="preserve">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</w:t>
            </w:r>
          </w:p>
          <w:p w:rsidR="00B43369" w:rsidRDefault="00B43369" w:rsidP="00B43369">
            <w:r>
              <w:t>полученную на различных</w:t>
            </w:r>
          </w:p>
          <w:p w:rsidR="007B07CF" w:rsidRPr="005C5DED" w:rsidRDefault="00B43369" w:rsidP="00B43369">
            <w:pPr>
              <w:rPr>
                <w:rFonts w:eastAsia="Calibri"/>
              </w:rPr>
            </w:pPr>
            <w:proofErr w:type="gramStart"/>
            <w:r>
              <w:t>этапах</w:t>
            </w:r>
            <w:proofErr w:type="gramEnd"/>
            <w:r>
              <w:t xml:space="preserve"> производства</w:t>
            </w:r>
          </w:p>
        </w:tc>
        <w:tc>
          <w:tcPr>
            <w:tcW w:w="4394" w:type="dxa"/>
          </w:tcPr>
          <w:p w:rsidR="007B07CF" w:rsidRPr="005C5DED" w:rsidRDefault="005C5DED" w:rsidP="005C5DED">
            <w:pPr>
              <w:rPr>
                <w:rFonts w:eastAsia="Times New Roman"/>
                <w:lang w:eastAsia="en-US"/>
              </w:rPr>
            </w:pPr>
            <w:r w:rsidRPr="005C5DED">
              <w:rPr>
                <w:rFonts w:eastAsia="Times New Roman"/>
                <w:lang w:eastAsia="en-US"/>
              </w:rPr>
              <w:t xml:space="preserve">ИД-ПК-2.1 </w:t>
            </w:r>
            <w:r w:rsidR="00B43369" w:rsidRPr="00B43369">
              <w:rPr>
                <w:rFonts w:eastAsia="Times New Roman"/>
                <w:lang w:eastAsia="en-US"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  <w:p w:rsidR="005C5DED" w:rsidRPr="005C5DED" w:rsidRDefault="005C5DED" w:rsidP="005C5DED">
            <w:pPr>
              <w:rPr>
                <w:rFonts w:eastAsia="Times New Roman"/>
                <w:lang w:eastAsia="en-US"/>
              </w:rPr>
            </w:pPr>
            <w:r w:rsidRPr="005C5DED">
              <w:rPr>
                <w:rFonts w:eastAsia="Times New Roman"/>
                <w:lang w:eastAsia="en-US"/>
              </w:rPr>
              <w:t xml:space="preserve">ИД-ПК-2.2 </w:t>
            </w:r>
            <w:r w:rsidR="00B43369" w:rsidRPr="00B43369">
              <w:rPr>
                <w:rFonts w:eastAsia="Times New Roman"/>
                <w:lang w:eastAsia="en-US"/>
              </w:rPr>
              <w:t>Осуществление работ с базами данных нормативных документов по эргономике и др., результатами научных исследований и применение актуальной нормативной документации в области контроля и управления качеством при проектировании обувной и кожгалантерейной продукции</w:t>
            </w:r>
          </w:p>
          <w:p w:rsidR="005C5DED" w:rsidRPr="005C5DED" w:rsidRDefault="005C5DED" w:rsidP="00B43369">
            <w:pPr>
              <w:rPr>
                <w:rFonts w:eastAsia="Times New Roman"/>
                <w:lang w:eastAsia="en-US"/>
              </w:rPr>
            </w:pPr>
            <w:r w:rsidRPr="005C5DED">
              <w:rPr>
                <w:rFonts w:eastAsia="Times New Roman"/>
                <w:lang w:eastAsia="en-US"/>
              </w:rPr>
              <w:t xml:space="preserve">ИД-ПК-2.3 </w:t>
            </w:r>
            <w:r w:rsidR="00B43369" w:rsidRPr="00B43369">
              <w:rPr>
                <w:rFonts w:eastAsia="Times New Roman"/>
                <w:lang w:eastAsia="en-US"/>
              </w:rPr>
              <w:t>Осуществление сравнительного анализа и применение комплексных знаний при осознанном выборе методов, приемов и технологий в проектировании и производстве обуви и кожгалантерейных изделий</w:t>
            </w:r>
          </w:p>
        </w:tc>
      </w:tr>
      <w:tr w:rsidR="005C5DED" w:rsidRPr="00F26710" w:rsidTr="005A2F8E">
        <w:trPr>
          <w:trHeight w:val="347"/>
        </w:trPr>
        <w:tc>
          <w:tcPr>
            <w:tcW w:w="9781" w:type="dxa"/>
            <w:gridSpan w:val="3"/>
          </w:tcPr>
          <w:p w:rsidR="005C5DED" w:rsidRPr="005C5DED" w:rsidRDefault="00EC1E33" w:rsidP="005C5DED">
            <w:pPr>
              <w:rPr>
                <w:rFonts w:eastAsia="Times New Roman"/>
                <w:lang w:eastAsia="en-US"/>
              </w:rPr>
            </w:pPr>
            <w:r w:rsidRPr="00EC1E33">
              <w:rPr>
                <w:rFonts w:eastAsia="Calibri"/>
                <w:b/>
                <w:lang w:eastAsia="en-US"/>
              </w:rPr>
              <w:t>Наименование категории (группы) профессиональных компетенций: Аналитическое мышление</w:t>
            </w:r>
          </w:p>
        </w:tc>
      </w:tr>
      <w:tr w:rsidR="009A6735" w:rsidRPr="00F26710" w:rsidTr="00D90A08">
        <w:trPr>
          <w:trHeight w:val="347"/>
        </w:trPr>
        <w:tc>
          <w:tcPr>
            <w:tcW w:w="2694" w:type="dxa"/>
          </w:tcPr>
          <w:p w:rsidR="009A6735" w:rsidRPr="005C5DED" w:rsidRDefault="00827301" w:rsidP="00D90A08">
            <w:pPr>
              <w:rPr>
                <w:rFonts w:eastAsia="Calibri"/>
                <w:i/>
                <w:highlight w:val="yellow"/>
              </w:rPr>
            </w:pPr>
            <w:r w:rsidRPr="00456735">
              <w:rPr>
                <w:sz w:val="21"/>
                <w:szCs w:val="21"/>
              </w:rPr>
              <w:t>21.002 Дизайнер детской одежды и обуви</w:t>
            </w:r>
          </w:p>
        </w:tc>
        <w:tc>
          <w:tcPr>
            <w:tcW w:w="2693" w:type="dxa"/>
          </w:tcPr>
          <w:p w:rsidR="009A6735" w:rsidRPr="005C5DED" w:rsidRDefault="009A6735" w:rsidP="00D90A08">
            <w:r w:rsidRPr="005C5DED">
              <w:t xml:space="preserve">ПК-3. </w:t>
            </w:r>
            <w:proofErr w:type="gramStart"/>
            <w:r w:rsidR="005C5DED" w:rsidRPr="005C5DED">
              <w:t>Способен</w:t>
            </w:r>
            <w:proofErr w:type="gramEnd"/>
            <w:r w:rsidR="005C5DED" w:rsidRPr="005C5DED">
              <w:t xml:space="preserve">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  <w:tc>
          <w:tcPr>
            <w:tcW w:w="4394" w:type="dxa"/>
          </w:tcPr>
          <w:p w:rsidR="009A6735" w:rsidRPr="005C5DED" w:rsidRDefault="005C5DED" w:rsidP="009A67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5DED">
              <w:rPr>
                <w:lang w:eastAsia="en-US"/>
              </w:rPr>
              <w:t xml:space="preserve">ИД-ПК-3.1 </w:t>
            </w:r>
            <w:r w:rsidR="00BD670D" w:rsidRPr="00BD670D">
              <w:rPr>
                <w:lang w:eastAsia="en-US"/>
              </w:rPr>
              <w:t>Применение знаний анатомо-физиологических, антропометрических и биомеханических основ для проектирования обуви и кожгалантерейных изделий</w:t>
            </w:r>
          </w:p>
          <w:p w:rsidR="005C5DED" w:rsidRPr="005C5DED" w:rsidRDefault="005C5DED" w:rsidP="009A67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5DED">
              <w:rPr>
                <w:lang w:eastAsia="en-US"/>
              </w:rPr>
              <w:t xml:space="preserve">ИД-ПК-3.2 </w:t>
            </w:r>
            <w:r w:rsidR="00BD670D" w:rsidRPr="00BD670D">
              <w:rPr>
                <w:lang w:eastAsia="en-US"/>
              </w:rPr>
              <w:t>Внесение изменений в дизайн моделей или коллекций обуви и кожгалантерейных изделий старого образца и предложений по изменению ассортимента, улучшению качества, образа, конструкции и т.п. в соответствии с требованиями, производственными возможностями и новыми материалами</w:t>
            </w:r>
          </w:p>
          <w:p w:rsidR="005C5DED" w:rsidRDefault="005C5DED" w:rsidP="009A67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5DED">
              <w:rPr>
                <w:lang w:eastAsia="en-US"/>
              </w:rPr>
              <w:t xml:space="preserve">ИД-ПК-3.3 </w:t>
            </w:r>
            <w:r w:rsidR="00BD670D" w:rsidRPr="00BD670D">
              <w:rPr>
                <w:lang w:eastAsia="en-US"/>
              </w:rPr>
              <w:t>Разработка конструкторско-технической документации подготовки производства и её применение в процессе изготовления обувных и кожгалантерейных изделий</w:t>
            </w:r>
          </w:p>
          <w:p w:rsidR="006D77B2" w:rsidRDefault="006D77B2" w:rsidP="006D77B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D77B2">
              <w:rPr>
                <w:lang w:eastAsia="en-US"/>
              </w:rPr>
              <w:t>ИД-ПК-3.4</w:t>
            </w:r>
            <w:r>
              <w:rPr>
                <w:lang w:eastAsia="en-US"/>
              </w:rPr>
              <w:t xml:space="preserve"> </w:t>
            </w:r>
            <w:r w:rsidR="00BD670D" w:rsidRPr="00BD670D">
              <w:rPr>
                <w:lang w:eastAsia="en-US"/>
              </w:rPr>
              <w:t>Использование основных приемов и методов художественно-графических работ; знаний о методах конструирования и моделирования обуви и кожгалантерейных изделий с применением традиционных и информационных технологий и систем автоматизированного проектирования</w:t>
            </w:r>
          </w:p>
          <w:p w:rsidR="006D77B2" w:rsidRDefault="006D77B2" w:rsidP="006D77B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D77B2">
              <w:rPr>
                <w:lang w:eastAsia="en-US"/>
              </w:rPr>
              <w:t>ИД-ПК-3.5</w:t>
            </w:r>
            <w:r>
              <w:rPr>
                <w:lang w:eastAsia="en-US"/>
              </w:rPr>
              <w:t xml:space="preserve"> </w:t>
            </w:r>
            <w:r w:rsidR="00BD670D" w:rsidRPr="00BD670D">
              <w:rPr>
                <w:lang w:eastAsia="en-US"/>
              </w:rPr>
              <w:t>Понимание принципов и методов технологической последовательности изготовления обувных и кожгалантерейных изделий, общих характеристик оборудования и приспособлений, использующихся в конкретном производстве</w:t>
            </w:r>
          </w:p>
          <w:p w:rsidR="006D77B2" w:rsidRPr="005C5DED" w:rsidRDefault="006D77B2" w:rsidP="006D77B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D77B2">
              <w:rPr>
                <w:lang w:eastAsia="en-US"/>
              </w:rPr>
              <w:t>ИД-ПК-3.6</w:t>
            </w:r>
            <w:r>
              <w:t xml:space="preserve"> </w:t>
            </w:r>
            <w:r w:rsidR="00BD670D" w:rsidRPr="00BD670D">
              <w:t>Участие в создании опытных образцов моделей обуви и кожгалантерейных изделий, составление замечаний и предложений по изменению дизайна и конструкции образцов, устранение конструктивных и технологических дефектов</w:t>
            </w:r>
          </w:p>
        </w:tc>
      </w:tr>
      <w:tr w:rsidR="00EC1E33" w:rsidRPr="00F26710" w:rsidTr="00C77A7D">
        <w:trPr>
          <w:trHeight w:val="347"/>
        </w:trPr>
        <w:tc>
          <w:tcPr>
            <w:tcW w:w="9781" w:type="dxa"/>
            <w:gridSpan w:val="3"/>
          </w:tcPr>
          <w:p w:rsidR="00EC1E33" w:rsidRPr="005C5DED" w:rsidRDefault="00EC1E33" w:rsidP="009A67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C1E33">
              <w:rPr>
                <w:rFonts w:eastAsia="Calibri"/>
                <w:b/>
                <w:lang w:eastAsia="en-US"/>
              </w:rPr>
              <w:t>Наименование категории (группы) профессиональных компетенций: Конструкторско-технологическая документация</w:t>
            </w:r>
          </w:p>
        </w:tc>
      </w:tr>
      <w:tr w:rsidR="009A6735" w:rsidRPr="00F26710" w:rsidTr="00D90A08">
        <w:trPr>
          <w:trHeight w:val="347"/>
        </w:trPr>
        <w:tc>
          <w:tcPr>
            <w:tcW w:w="2694" w:type="dxa"/>
          </w:tcPr>
          <w:p w:rsidR="00827301" w:rsidRPr="00827301" w:rsidRDefault="00827301" w:rsidP="00827301">
            <w:pPr>
              <w:rPr>
                <w:rFonts w:eastAsia="Calibri"/>
              </w:rPr>
            </w:pPr>
            <w:r w:rsidRPr="00827301">
              <w:rPr>
                <w:rFonts w:eastAsia="Calibri"/>
              </w:rPr>
              <w:t>40.059</w:t>
            </w:r>
          </w:p>
          <w:p w:rsidR="009A6735" w:rsidRPr="005C5DED" w:rsidRDefault="00827301" w:rsidP="00827301">
            <w:pPr>
              <w:rPr>
                <w:rFonts w:eastAsia="Calibri"/>
                <w:i/>
                <w:highlight w:val="yellow"/>
              </w:rPr>
            </w:pPr>
            <w:r w:rsidRPr="00827301">
              <w:rPr>
                <w:rFonts w:eastAsia="Calibri"/>
              </w:rPr>
              <w:t>Промышленный дизайнер (эргономист)</w:t>
            </w:r>
          </w:p>
        </w:tc>
        <w:tc>
          <w:tcPr>
            <w:tcW w:w="2693" w:type="dxa"/>
          </w:tcPr>
          <w:p w:rsidR="00BD670D" w:rsidRPr="00BD670D" w:rsidRDefault="009A6735" w:rsidP="00BD67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C5DED">
              <w:t xml:space="preserve">ПК-4. </w:t>
            </w:r>
            <w:r w:rsidR="00BD670D" w:rsidRPr="00BD670D">
              <w:rPr>
                <w:rFonts w:eastAsia="TimesNewRomanPSMT"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 </w:t>
            </w:r>
          </w:p>
          <w:p w:rsidR="00BD670D" w:rsidRPr="00BD670D" w:rsidRDefault="00BD670D" w:rsidP="00BD67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D670D">
              <w:rPr>
                <w:rFonts w:eastAsia="TimesNewRomanPSMT"/>
              </w:rPr>
              <w:t>с  обеспечением  их</w:t>
            </w:r>
          </w:p>
          <w:p w:rsidR="00BD670D" w:rsidRPr="00BD670D" w:rsidRDefault="00BD670D" w:rsidP="00BD670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D670D">
              <w:rPr>
                <w:rFonts w:eastAsia="TimesNewRomanPSMT"/>
              </w:rPr>
              <w:t xml:space="preserve">эстетических и технико-экономических параметров </w:t>
            </w:r>
          </w:p>
          <w:p w:rsidR="009A6735" w:rsidRPr="005C5DED" w:rsidRDefault="00BD670D" w:rsidP="00BD670D">
            <w:pPr>
              <w:autoSpaceDE w:val="0"/>
              <w:autoSpaceDN w:val="0"/>
              <w:adjustRightInd w:val="0"/>
            </w:pPr>
            <w:r w:rsidRPr="00BD670D">
              <w:rPr>
                <w:rFonts w:eastAsia="TimesNewRomanPSMT"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4394" w:type="dxa"/>
          </w:tcPr>
          <w:p w:rsidR="009A6735" w:rsidRPr="005C5DED" w:rsidRDefault="005C5DED" w:rsidP="005C5DED">
            <w:pPr>
              <w:pStyle w:val="af0"/>
              <w:autoSpaceDE w:val="0"/>
              <w:autoSpaceDN w:val="0"/>
              <w:adjustRightInd w:val="0"/>
              <w:ind w:left="0"/>
            </w:pPr>
            <w:r w:rsidRPr="005C5DED">
              <w:t xml:space="preserve">ИД-ПК-4.1 </w:t>
            </w:r>
            <w:r w:rsidR="00BD670D" w:rsidRPr="00BD670D">
              <w:t>Использование нормативной и технической документации для проверки соответствия характеристик проектируемых моделей обуви и кожгалантерейных изделий критериям эргономичности и другим требованиям</w:t>
            </w:r>
          </w:p>
          <w:p w:rsidR="005C5DED" w:rsidRDefault="005C5DED" w:rsidP="005C5DED">
            <w:pPr>
              <w:pStyle w:val="af0"/>
              <w:autoSpaceDE w:val="0"/>
              <w:autoSpaceDN w:val="0"/>
              <w:adjustRightInd w:val="0"/>
              <w:ind w:left="0"/>
            </w:pPr>
            <w:r w:rsidRPr="005C5DED">
              <w:t xml:space="preserve">ИД-ПК-4.2 </w:t>
            </w:r>
            <w:r w:rsidR="00FF0397" w:rsidRPr="00FF0397">
              <w:t>Выполнение работ по обеспечению соответствия характеристик модели эргономическим и другим  требованиям, которые необходимо учитывать в процессе проектирования обуви и кожгалантерейных изделий</w:t>
            </w:r>
          </w:p>
          <w:p w:rsidR="00FF0397" w:rsidRPr="005C5DED" w:rsidRDefault="00FF0397" w:rsidP="005C5DED">
            <w:pPr>
              <w:pStyle w:val="af0"/>
              <w:autoSpaceDE w:val="0"/>
              <w:autoSpaceDN w:val="0"/>
              <w:adjustRightInd w:val="0"/>
              <w:ind w:left="0"/>
            </w:pPr>
            <w:r w:rsidRPr="00FF0397">
              <w:t>ИД-ПК-4.3</w:t>
            </w:r>
            <w:r>
              <w:t xml:space="preserve"> </w:t>
            </w:r>
            <w:r w:rsidRPr="00FF0397">
              <w:t>Применение знаний в области стандартизации и сертификации, экономики и управления, организации и охраны труда для осуществления поиска наиболее рациональных вариантов решений профессиональных задач по проектированию процессов производства обувных и кожгалантерейных изделий</w:t>
            </w:r>
          </w:p>
        </w:tc>
      </w:tr>
      <w:tr w:rsidR="009A6735" w:rsidRPr="00F26710" w:rsidTr="009A6735">
        <w:trPr>
          <w:trHeight w:val="283"/>
        </w:trPr>
        <w:tc>
          <w:tcPr>
            <w:tcW w:w="9781" w:type="dxa"/>
            <w:gridSpan w:val="3"/>
          </w:tcPr>
          <w:p w:rsidR="009A6735" w:rsidRPr="007B07CF" w:rsidRDefault="00EC1E33" w:rsidP="007B07CF">
            <w:pPr>
              <w:rPr>
                <w:rFonts w:eastAsia="Calibri"/>
                <w:i/>
                <w:lang w:eastAsia="en-US"/>
              </w:rPr>
            </w:pPr>
            <w:r w:rsidRPr="00EC1E33">
              <w:rPr>
                <w:rFonts w:eastAsia="Calibri"/>
                <w:b/>
                <w:lang w:eastAsia="en-US"/>
              </w:rPr>
              <w:t>Наименование категории (группы) профессиональных компетенций: Проектирование и изготовление</w:t>
            </w:r>
          </w:p>
        </w:tc>
      </w:tr>
      <w:tr w:rsidR="009A6735" w:rsidRPr="00F26710" w:rsidTr="00D90A08">
        <w:tc>
          <w:tcPr>
            <w:tcW w:w="2694" w:type="dxa"/>
          </w:tcPr>
          <w:p w:rsidR="009A6735" w:rsidRPr="00F26710" w:rsidRDefault="00827301" w:rsidP="009A673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27301">
              <w:t>21.002 Дизайнер детской одежды и обуви</w:t>
            </w:r>
          </w:p>
        </w:tc>
        <w:tc>
          <w:tcPr>
            <w:tcW w:w="2693" w:type="dxa"/>
          </w:tcPr>
          <w:p w:rsidR="009A6735" w:rsidRPr="005C5DED" w:rsidRDefault="009A6735" w:rsidP="00FF039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5C5DED">
              <w:t xml:space="preserve">ПК-5. </w:t>
            </w:r>
            <w:r w:rsidR="00FF0397" w:rsidRPr="00FF0397">
              <w:t xml:space="preserve">Способен формулировать цели </w:t>
            </w:r>
            <w:proofErr w:type="gramStart"/>
            <w:r w:rsidR="00FF0397" w:rsidRPr="00FF0397">
              <w:t>дизайн-проекта</w:t>
            </w:r>
            <w:proofErr w:type="gramEnd"/>
            <w:r w:rsidR="00FF0397" w:rsidRPr="00FF0397">
              <w:t>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</w:tc>
        <w:tc>
          <w:tcPr>
            <w:tcW w:w="4394" w:type="dxa"/>
          </w:tcPr>
          <w:p w:rsidR="009A6735" w:rsidRPr="005C5DED" w:rsidRDefault="005C5DED" w:rsidP="005C5DED">
            <w:pPr>
              <w:pStyle w:val="af0"/>
              <w:ind w:left="0"/>
            </w:pPr>
            <w:r w:rsidRPr="005C5DED">
              <w:t xml:space="preserve">ИД-ПК-5.1 </w:t>
            </w:r>
            <w:r w:rsidR="00FF0397" w:rsidRPr="00FF0397">
              <w:t>Формулирование текущих и конечных целей проекта, с использованием оптимальных технических и дизайнерских способов их достижения</w:t>
            </w:r>
          </w:p>
          <w:p w:rsidR="005C5DED" w:rsidRPr="005C5DED" w:rsidRDefault="005C5DED" w:rsidP="005C5DED">
            <w:pPr>
              <w:pStyle w:val="af0"/>
              <w:ind w:left="0"/>
            </w:pPr>
            <w:r w:rsidRPr="005C5DED">
              <w:t xml:space="preserve">ИД-ПК-5.2 </w:t>
            </w:r>
            <w:r w:rsidR="00FF0397" w:rsidRPr="00FF0397">
              <w:t>Участие в работах по эскизному проектированию моделей обуви и кожгалантерейных изделий, воплощению творческого замысла в реальные модели путем создания цельной гармоничной коллекции, обеспечивающей стилевое единство отдельных моделей и их деталей, или выполнению проекта по индивидуальным меркам</w:t>
            </w:r>
          </w:p>
          <w:p w:rsidR="005C5DED" w:rsidRPr="005C5DED" w:rsidRDefault="005C5DED" w:rsidP="005C5DED">
            <w:pPr>
              <w:pStyle w:val="af0"/>
              <w:ind w:left="0"/>
            </w:pPr>
            <w:r w:rsidRPr="005C5DED">
              <w:t xml:space="preserve">ИД-ПК-5.3 </w:t>
            </w:r>
            <w:r w:rsidR="00FF0397" w:rsidRPr="00FF0397">
              <w:t>Понимание принципов конфекционирования материалов с учетом особенностей проектирования, изготовления и условий эксплуатации разрабатываемых моделей обуви и кожгалантерейных изделий</w:t>
            </w:r>
          </w:p>
        </w:tc>
      </w:tr>
      <w:tr w:rsidR="00EC1E33" w:rsidRPr="00F26710" w:rsidTr="00193E5B">
        <w:tc>
          <w:tcPr>
            <w:tcW w:w="9781" w:type="dxa"/>
            <w:gridSpan w:val="3"/>
          </w:tcPr>
          <w:p w:rsidR="00EC1E33" w:rsidRPr="005C5DED" w:rsidRDefault="00EC1E33" w:rsidP="005C5DED">
            <w:pPr>
              <w:pStyle w:val="af0"/>
              <w:ind w:left="0"/>
            </w:pPr>
            <w:r w:rsidRPr="00EC1E33">
              <w:rPr>
                <w:rFonts w:eastAsia="Calibri"/>
                <w:b/>
                <w:lang w:eastAsia="en-US"/>
              </w:rPr>
              <w:t>Наименование категории (группы) профессиональных компетенций: Оценка качества</w:t>
            </w:r>
          </w:p>
        </w:tc>
      </w:tr>
      <w:tr w:rsidR="009A6735" w:rsidRPr="00F26710" w:rsidTr="00D90A08">
        <w:tc>
          <w:tcPr>
            <w:tcW w:w="2694" w:type="dxa"/>
          </w:tcPr>
          <w:p w:rsidR="009A6735" w:rsidRDefault="00827301" w:rsidP="009A6735">
            <w:pPr>
              <w:rPr>
                <w:rFonts w:eastAsia="Calibri"/>
              </w:rPr>
            </w:pPr>
            <w:r w:rsidRPr="00827301">
              <w:rPr>
                <w:rFonts w:eastAsia="Calibri"/>
              </w:rPr>
              <w:t>21.002 Дизайнер детской одежды и обуви</w:t>
            </w:r>
          </w:p>
          <w:p w:rsidR="00827301" w:rsidRPr="00827301" w:rsidRDefault="00827301" w:rsidP="00827301">
            <w:pPr>
              <w:rPr>
                <w:rFonts w:eastAsia="Times New Roman"/>
                <w:lang w:eastAsia="en-US"/>
              </w:rPr>
            </w:pPr>
            <w:r w:rsidRPr="00827301">
              <w:rPr>
                <w:rFonts w:eastAsia="Times New Roman"/>
                <w:lang w:eastAsia="en-US"/>
              </w:rPr>
              <w:t>40.059</w:t>
            </w:r>
          </w:p>
          <w:p w:rsidR="00827301" w:rsidRPr="00F26710" w:rsidRDefault="00827301" w:rsidP="00827301">
            <w:pPr>
              <w:rPr>
                <w:rFonts w:eastAsia="Times New Roman"/>
                <w:i/>
                <w:lang w:eastAsia="en-US"/>
              </w:rPr>
            </w:pPr>
            <w:r w:rsidRPr="00827301">
              <w:rPr>
                <w:rFonts w:eastAsia="Times New Roman"/>
                <w:lang w:eastAsia="en-US"/>
              </w:rPr>
              <w:t>Промышленный дизайнер (эргономист)</w:t>
            </w:r>
          </w:p>
        </w:tc>
        <w:tc>
          <w:tcPr>
            <w:tcW w:w="2693" w:type="dxa"/>
          </w:tcPr>
          <w:p w:rsidR="009A6735" w:rsidRPr="00F26710" w:rsidRDefault="007A2C0F" w:rsidP="007A2C0F">
            <w:pPr>
              <w:rPr>
                <w:rFonts w:eastAsia="Times New Roman"/>
                <w:i/>
                <w:lang w:eastAsia="en-US"/>
              </w:rPr>
            </w:pPr>
            <w:r w:rsidRPr="007A2C0F">
              <w:rPr>
                <w:rFonts w:eastAsia="Times New Roman"/>
                <w:lang w:eastAsia="en-US"/>
              </w:rPr>
              <w:t xml:space="preserve">ПК-6. </w:t>
            </w:r>
            <w:proofErr w:type="gramStart"/>
            <w:r w:rsidR="00FF0397" w:rsidRPr="00FF0397">
              <w:rPr>
                <w:rFonts w:eastAsia="Times New Roman"/>
                <w:lang w:eastAsia="en-US"/>
              </w:rPr>
              <w:t>Способен</w:t>
            </w:r>
            <w:proofErr w:type="gramEnd"/>
            <w:r w:rsidR="00FF0397" w:rsidRPr="00FF0397">
              <w:rPr>
                <w:rFonts w:eastAsia="Times New Roman"/>
                <w:lang w:eastAsia="en-US"/>
              </w:rPr>
              <w:t xml:space="preserve">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 конструкторские работы</w:t>
            </w:r>
          </w:p>
        </w:tc>
        <w:tc>
          <w:tcPr>
            <w:tcW w:w="4394" w:type="dxa"/>
          </w:tcPr>
          <w:p w:rsidR="009A6735" w:rsidRPr="007A2C0F" w:rsidRDefault="007A2C0F" w:rsidP="009A6735">
            <w:pPr>
              <w:rPr>
                <w:rFonts w:eastAsia="Times New Roman"/>
                <w:lang w:eastAsia="en-US"/>
              </w:rPr>
            </w:pPr>
            <w:r w:rsidRPr="007A2C0F">
              <w:rPr>
                <w:rFonts w:eastAsia="Times New Roman"/>
                <w:lang w:eastAsia="en-US"/>
              </w:rPr>
              <w:t xml:space="preserve">ИД-ПК-6.1 </w:t>
            </w:r>
            <w:r w:rsidR="009E5B77" w:rsidRPr="009E5B77">
              <w:rPr>
                <w:rFonts w:eastAsia="Times New Roman"/>
                <w:lang w:eastAsia="en-US"/>
              </w:rPr>
              <w:t xml:space="preserve">Изучение передового отечественного и зарубежного опыта в области проектирования и </w:t>
            </w:r>
            <w:proofErr w:type="gramStart"/>
            <w:r w:rsidR="009E5B77" w:rsidRPr="009E5B77">
              <w:rPr>
                <w:rFonts w:eastAsia="Times New Roman"/>
                <w:lang w:eastAsia="en-US"/>
              </w:rPr>
              <w:t>производства</w:t>
            </w:r>
            <w:proofErr w:type="gramEnd"/>
            <w:r w:rsidR="009E5B77" w:rsidRPr="009E5B77">
              <w:rPr>
                <w:rFonts w:eastAsia="Times New Roman"/>
                <w:lang w:eastAsia="en-US"/>
              </w:rPr>
              <w:t xml:space="preserve"> обувных и кожгалантерейных для использования в практической деятельности</w:t>
            </w:r>
          </w:p>
          <w:p w:rsidR="007A2C0F" w:rsidRDefault="007A2C0F" w:rsidP="009A6735">
            <w:pPr>
              <w:rPr>
                <w:rFonts w:eastAsia="Times New Roman"/>
                <w:lang w:eastAsia="en-US"/>
              </w:rPr>
            </w:pPr>
            <w:r w:rsidRPr="007A2C0F">
              <w:rPr>
                <w:rFonts w:eastAsia="Times New Roman"/>
                <w:lang w:eastAsia="en-US"/>
              </w:rPr>
              <w:t xml:space="preserve">ИД-ПК-6.2 </w:t>
            </w:r>
            <w:r w:rsidR="009E5B77" w:rsidRPr="009E5B77">
              <w:rPr>
                <w:rFonts w:eastAsia="Times New Roman"/>
                <w:lang w:eastAsia="en-US"/>
              </w:rPr>
              <w:t>Участие в работах связанных с решением художественно-конструкторских задач</w:t>
            </w:r>
          </w:p>
          <w:p w:rsidR="009E5B77" w:rsidRPr="009E5B77" w:rsidRDefault="009E5B77" w:rsidP="009A6735">
            <w:pPr>
              <w:rPr>
                <w:rFonts w:eastAsia="Times New Roman"/>
                <w:lang w:eastAsia="en-US"/>
              </w:rPr>
            </w:pPr>
            <w:r w:rsidRPr="009E5B77">
              <w:rPr>
                <w:rFonts w:eastAsia="Times New Roman"/>
                <w:lang w:eastAsia="en-US"/>
              </w:rPr>
              <w:t>ИД-ПК-6.3 Разработка проектов обувных и кожгалантерейных изделий производственного и бытового назначения с обеспечением высокого уровня потребительских свойств и эстетических качеств, соответствия технико-экономическим требованиям и прогрессивной технологии производства, требованиям эргономики</w:t>
            </w:r>
          </w:p>
          <w:p w:rsidR="009E5B77" w:rsidRPr="00F26710" w:rsidRDefault="009E5B77" w:rsidP="009A6735">
            <w:pPr>
              <w:rPr>
                <w:rFonts w:eastAsia="Times New Roman"/>
                <w:i/>
                <w:lang w:eastAsia="en-US"/>
              </w:rPr>
            </w:pPr>
            <w:r w:rsidRPr="009E5B77">
              <w:rPr>
                <w:rFonts w:eastAsia="Times New Roman"/>
                <w:lang w:eastAsia="en-US"/>
              </w:rPr>
              <w:t xml:space="preserve">ИД-ПК-6.4 Разработка </w:t>
            </w:r>
            <w:proofErr w:type="gramStart"/>
            <w:r w:rsidRPr="009E5B77">
              <w:rPr>
                <w:rFonts w:eastAsia="Times New Roman"/>
                <w:lang w:eastAsia="en-US"/>
              </w:rPr>
              <w:t>дизайн-проектов</w:t>
            </w:r>
            <w:proofErr w:type="gramEnd"/>
            <w:r w:rsidRPr="009E5B77">
              <w:rPr>
                <w:rFonts w:eastAsia="Times New Roman"/>
                <w:lang w:eastAsia="en-US"/>
              </w:rPr>
              <w:t xml:space="preserve"> обуви и кожгалантерейных изделий с подготовкой проектной и рабочей технической документации, проведение контроля выполнения требований проекта, согласование и принятие изменений или дополнений в проектные решения, оформление завершения проектно-конструкторских работ</w:t>
            </w:r>
          </w:p>
        </w:tc>
      </w:tr>
    </w:tbl>
    <w:p w:rsidR="00C21950" w:rsidRDefault="00C21950" w:rsidP="000A7AA3">
      <w:pPr>
        <w:pStyle w:val="1"/>
      </w:pPr>
      <w:r w:rsidRPr="00C21950">
        <w:t>ПОРЯДОК ПРОВЕДЕНИЯ ГОСУДАРСТВЕННОЙ ИТОГОВОЙ АТТЕСТАЦИИ</w:t>
      </w:r>
    </w:p>
    <w:p w:rsidR="007567A2" w:rsidRPr="00034759" w:rsidRDefault="007567A2" w:rsidP="007567A2">
      <w:pPr>
        <w:ind w:firstLine="709"/>
        <w:jc w:val="both"/>
        <w:rPr>
          <w:sz w:val="28"/>
          <w:szCs w:val="28"/>
        </w:rPr>
      </w:pPr>
      <w:r w:rsidRPr="00034759">
        <w:rPr>
          <w:sz w:val="24"/>
          <w:szCs w:val="24"/>
        </w:rPr>
        <w:t xml:space="preserve">Порядок </w:t>
      </w:r>
      <w:r w:rsidR="00DD0427" w:rsidRPr="00034759">
        <w:rPr>
          <w:sz w:val="24"/>
          <w:szCs w:val="24"/>
        </w:rPr>
        <w:t>проведения ГИА</w:t>
      </w:r>
      <w:r w:rsidRPr="00034759">
        <w:rPr>
          <w:sz w:val="24"/>
          <w:szCs w:val="24"/>
        </w:rPr>
        <w:t xml:space="preserve">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34759">
        <w:rPr>
          <w:sz w:val="28"/>
          <w:szCs w:val="28"/>
        </w:rPr>
        <w:t xml:space="preserve"> </w:t>
      </w:r>
    </w:p>
    <w:p w:rsidR="007567A2" w:rsidRPr="00034759" w:rsidRDefault="007567A2" w:rsidP="007567A2">
      <w:pPr>
        <w:ind w:firstLine="709"/>
        <w:jc w:val="both"/>
        <w:rPr>
          <w:sz w:val="24"/>
          <w:szCs w:val="24"/>
        </w:rPr>
      </w:pPr>
      <w:r w:rsidRPr="00034759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34759">
        <w:rPr>
          <w:sz w:val="24"/>
          <w:szCs w:val="24"/>
        </w:rPr>
        <w:tab/>
      </w:r>
    </w:p>
    <w:p w:rsidR="007567A2" w:rsidRDefault="000537DB" w:rsidP="000A7AA3">
      <w:pPr>
        <w:ind w:firstLine="709"/>
        <w:jc w:val="both"/>
        <w:rPr>
          <w:sz w:val="24"/>
          <w:szCs w:val="24"/>
        </w:rPr>
      </w:pPr>
      <w:r w:rsidRPr="000537DB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</w:t>
      </w:r>
      <w:r>
        <w:rPr>
          <w:sz w:val="24"/>
          <w:szCs w:val="24"/>
        </w:rPr>
        <w:t>тся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</w:t>
      </w:r>
      <w:r>
        <w:rPr>
          <w:sz w:val="24"/>
          <w:szCs w:val="24"/>
        </w:rPr>
        <w:t>ляющихся ведущими специалистами - </w:t>
      </w:r>
      <w:r w:rsidRPr="000537DB">
        <w:rPr>
          <w:sz w:val="24"/>
          <w:szCs w:val="24"/>
        </w:rPr>
        <w:t>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</w:t>
      </w:r>
      <w:r>
        <w:rPr>
          <w:sz w:val="24"/>
          <w:szCs w:val="24"/>
        </w:rPr>
        <w:t xml:space="preserve">енной экзаменационной комиссии </w:t>
      </w:r>
      <w:r w:rsidR="007567A2" w:rsidRPr="00034759">
        <w:rPr>
          <w:sz w:val="24"/>
          <w:szCs w:val="24"/>
        </w:rPr>
        <w:t>составляет не менее 50 процентов.</w:t>
      </w:r>
    </w:p>
    <w:p w:rsidR="009532C9" w:rsidRPr="00DB7447" w:rsidRDefault="009532C9" w:rsidP="00EF4C49">
      <w:pPr>
        <w:pStyle w:val="2"/>
      </w:pPr>
      <w:r w:rsidRPr="00DB7447">
        <w:t xml:space="preserve">Порядок апелляции </w:t>
      </w:r>
      <w:r w:rsidR="00DB7447">
        <w:t>по результатам</w:t>
      </w:r>
      <w:r w:rsidRPr="00DB7447">
        <w:t xml:space="preserve"> ГИА</w:t>
      </w:r>
      <w:r w:rsidR="00DB7447">
        <w:t xml:space="preserve"> </w:t>
      </w:r>
    </w:p>
    <w:p w:rsidR="00487804" w:rsidRDefault="00487804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487804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</w:t>
      </w:r>
      <w:r>
        <w:rPr>
          <w:sz w:val="24"/>
          <w:szCs w:val="24"/>
        </w:rPr>
        <w:t>университета</w:t>
      </w:r>
      <w:r w:rsidRPr="00487804">
        <w:rPr>
          <w:sz w:val="24"/>
          <w:szCs w:val="24"/>
        </w:rPr>
        <w:t xml:space="preserve"> и не входящих в состав государственных экзаменационных комиссий.</w:t>
      </w:r>
    </w:p>
    <w:p w:rsidR="00DB7447" w:rsidRPr="000E1765" w:rsidRDefault="00DB7447" w:rsidP="00B114DA">
      <w:pPr>
        <w:pStyle w:val="af0"/>
        <w:numPr>
          <w:ilvl w:val="3"/>
          <w:numId w:val="16"/>
        </w:numPr>
        <w:jc w:val="both"/>
        <w:rPr>
          <w:sz w:val="24"/>
          <w:szCs w:val="24"/>
        </w:rPr>
      </w:pPr>
      <w:r w:rsidRPr="000E1765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E1765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:rsidR="002C4036" w:rsidRPr="002C4036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2C4036" w:rsidRPr="002C4036" w:rsidRDefault="002C4036" w:rsidP="0052108C">
      <w:pPr>
        <w:pStyle w:val="af0"/>
        <w:keepNext/>
        <w:numPr>
          <w:ilvl w:val="1"/>
          <w:numId w:val="40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:rsidR="00C21950" w:rsidRPr="002C4036" w:rsidRDefault="00507080" w:rsidP="000A7AA3">
      <w:pPr>
        <w:pStyle w:val="1"/>
      </w:pPr>
      <w:r w:rsidRPr="002C4036">
        <w:rPr>
          <w:rFonts w:eastAsia="Calibri"/>
          <w:lang w:eastAsia="en-US"/>
        </w:rPr>
        <w:t>ВЫПУСКНАЯ КВАЛИФИКАЦИОННАЯ РАБОТА (ДАЛЕЕ ВКР)</w:t>
      </w:r>
    </w:p>
    <w:p w:rsidR="002C4036" w:rsidRDefault="00C21950" w:rsidP="000A7AA3">
      <w:pPr>
        <w:pStyle w:val="2"/>
      </w:pPr>
      <w:r w:rsidRPr="000A684D">
        <w:t xml:space="preserve"> </w:t>
      </w:r>
      <w:r w:rsidR="002C4036" w:rsidRPr="000A684D">
        <w:t>Требования к выпус</w:t>
      </w:r>
      <w:r w:rsidR="00776616">
        <w:t xml:space="preserve">кной квалификационной работе и </w:t>
      </w:r>
      <w:r w:rsidR="00776616" w:rsidRPr="000A684D">
        <w:t>порядок</w:t>
      </w:r>
      <w:r w:rsidR="002C4036" w:rsidRPr="000A684D">
        <w:t xml:space="preserve"> подготовки ее </w:t>
      </w:r>
      <w:r w:rsidR="00776616" w:rsidRPr="000A684D">
        <w:t>к защите</w:t>
      </w:r>
      <w:r w:rsidR="002C4036" w:rsidRPr="000A684D">
        <w:t xml:space="preserve"> 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Calibri"/>
          <w:sz w:val="24"/>
          <w:szCs w:val="24"/>
          <w:lang w:eastAsia="en-US"/>
        </w:rPr>
        <w:t xml:space="preserve">Темы ВКР  по образовательным программам бакалавриата и специалитета  утверждаются приказом ректора по представлению выпускающей кафедры. </w:t>
      </w:r>
    </w:p>
    <w:p w:rsid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2C4036">
        <w:rPr>
          <w:rFonts w:eastAsia="Calibri"/>
          <w:sz w:val="24"/>
          <w:szCs w:val="24"/>
          <w:lang w:eastAsia="en-US"/>
        </w:rPr>
        <w:t>По</w:t>
      </w:r>
      <w:r w:rsidRPr="002C4036">
        <w:rPr>
          <w:rFonts w:eastAsia="Times New Roman"/>
          <w:color w:val="000000"/>
          <w:sz w:val="24"/>
          <w:szCs w:val="24"/>
        </w:rPr>
        <w:t xml:space="preserve"> письменному заявлению </w:t>
      </w:r>
      <w:proofErr w:type="gramStart"/>
      <w:r w:rsidRPr="002C4036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2C4036">
        <w:rPr>
          <w:rFonts w:eastAsia="Times New Roman"/>
          <w:color w:val="000000"/>
          <w:sz w:val="24"/>
          <w:szCs w:val="24"/>
        </w:rPr>
        <w:t xml:space="preserve"> (нескольких обучающихся, выполняющих выпускную </w:t>
      </w:r>
      <w:r w:rsidR="00776616" w:rsidRPr="002C4036">
        <w:rPr>
          <w:rFonts w:eastAsia="Times New Roman"/>
          <w:color w:val="000000"/>
          <w:sz w:val="24"/>
          <w:szCs w:val="24"/>
        </w:rPr>
        <w:t>квалификационную работу</w:t>
      </w:r>
      <w:r w:rsidRPr="002C4036">
        <w:rPr>
          <w:rFonts w:eastAsia="Times New Roman"/>
          <w:color w:val="000000"/>
          <w:sz w:val="24"/>
          <w:szCs w:val="24"/>
        </w:rPr>
        <w:t xml:space="preserve"> совместно) на заседании кафедры может быть </w:t>
      </w:r>
      <w:r w:rsidR="00776616" w:rsidRPr="002C4036">
        <w:rPr>
          <w:rFonts w:eastAsia="Times New Roman"/>
          <w:color w:val="000000"/>
          <w:sz w:val="24"/>
          <w:szCs w:val="24"/>
        </w:rPr>
        <w:t>одобрена тема</w:t>
      </w:r>
      <w:r w:rsidRPr="002C4036">
        <w:rPr>
          <w:rFonts w:eastAsia="Times New Roman"/>
          <w:color w:val="000000"/>
          <w:sz w:val="24"/>
          <w:szCs w:val="24"/>
        </w:rPr>
        <w:t xml:space="preserve"> ВКР, предложенная самим (самими) обучающимся (обучающимися).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Выполненные выпускные квалификационные работы проходят</w:t>
      </w:r>
      <w:r w:rsidRPr="003F7940">
        <w:rPr>
          <w:rFonts w:eastAsia="Times New Roman"/>
          <w:b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 xml:space="preserve"> проверку с использованием системы «Антиплагиат» на наличие объема  заимствований и нормоконтроль, а также подлежат предварительному обсуждению (предварительной защите) на заседании выпускающей кафедры.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Работы, выполненные </w:t>
      </w:r>
      <w:proofErr w:type="gramStart"/>
      <w:r w:rsidRPr="003F7940">
        <w:rPr>
          <w:rFonts w:eastAsia="Times New Roman"/>
          <w:sz w:val="24"/>
          <w:szCs w:val="24"/>
        </w:rPr>
        <w:t>обучающимися</w:t>
      </w:r>
      <w:proofErr w:type="gramEnd"/>
      <w:r w:rsidRPr="003F7940">
        <w:rPr>
          <w:rFonts w:eastAsia="Times New Roman"/>
          <w:sz w:val="24"/>
          <w:szCs w:val="24"/>
        </w:rPr>
        <w:t xml:space="preserve"> по </w:t>
      </w:r>
      <w:r w:rsidR="00776616" w:rsidRPr="003F7940">
        <w:rPr>
          <w:rFonts w:eastAsia="Times New Roman"/>
          <w:sz w:val="24"/>
          <w:szCs w:val="24"/>
        </w:rPr>
        <w:t>программам специалитета</w:t>
      </w:r>
      <w:r w:rsidR="000A684D" w:rsidRPr="003F7940">
        <w:rPr>
          <w:rFonts w:eastAsia="Times New Roman"/>
          <w:sz w:val="24"/>
          <w:szCs w:val="24"/>
        </w:rPr>
        <w:t>/магистратуры</w:t>
      </w:r>
      <w:r w:rsidRPr="003F794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3F7940">
        <w:rPr>
          <w:rFonts w:eastAsia="Times New Roman"/>
          <w:sz w:val="24"/>
          <w:szCs w:val="24"/>
        </w:rPr>
        <w:t xml:space="preserve">ВКР </w:t>
      </w:r>
      <w:r w:rsidRPr="003F7940">
        <w:rPr>
          <w:rFonts w:eastAsia="Times New Roman"/>
          <w:sz w:val="24"/>
          <w:szCs w:val="24"/>
        </w:rPr>
        <w:t>представлены в «</w:t>
      </w:r>
      <w:r w:rsidR="00DD0427" w:rsidRPr="003F7940">
        <w:rPr>
          <w:rFonts w:eastAsia="Times New Roman"/>
          <w:sz w:val="24"/>
          <w:szCs w:val="24"/>
        </w:rPr>
        <w:t>Рекомендациях по</w:t>
      </w:r>
      <w:r w:rsidRPr="003F7940">
        <w:rPr>
          <w:rFonts w:eastAsia="Times New Roman"/>
          <w:sz w:val="24"/>
          <w:szCs w:val="24"/>
        </w:rPr>
        <w:t xml:space="preserve"> оформлению ВКР»</w:t>
      </w:r>
      <w:r w:rsidR="000A684D" w:rsidRPr="003F7940">
        <w:rPr>
          <w:rFonts w:eastAsia="Times New Roman"/>
          <w:sz w:val="24"/>
          <w:szCs w:val="24"/>
        </w:rPr>
        <w:t>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>
        <w:rPr>
          <w:rFonts w:eastAsia="Times New Roman"/>
          <w:sz w:val="24"/>
          <w:szCs w:val="24"/>
        </w:rPr>
        <w:t>ускной квалификационной работы.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</w:t>
      </w:r>
      <w:proofErr w:type="gramStart"/>
      <w:r w:rsidRPr="003F7940">
        <w:rPr>
          <w:rFonts w:eastAsia="Times New Roman"/>
          <w:sz w:val="24"/>
          <w:szCs w:val="24"/>
        </w:rPr>
        <w:t>носителях</w:t>
      </w:r>
      <w:proofErr w:type="gramEnd"/>
      <w:r w:rsidRPr="003F7940">
        <w:rPr>
          <w:rFonts w:eastAsia="Times New Roman"/>
          <w:sz w:val="24"/>
          <w:szCs w:val="24"/>
        </w:rPr>
        <w:t xml:space="preserve">, отзыв руководителя и рецензию (для специалитета) не позднее, чем </w:t>
      </w:r>
      <w:r w:rsidRPr="003F7940">
        <w:rPr>
          <w:rFonts w:eastAsia="Times New Roman"/>
          <w:b/>
          <w:sz w:val="24"/>
          <w:szCs w:val="24"/>
        </w:rPr>
        <w:t xml:space="preserve">за 2 календарных </w:t>
      </w:r>
      <w:r w:rsidR="002941D7" w:rsidRPr="003F7940">
        <w:rPr>
          <w:rFonts w:eastAsia="Times New Roman"/>
          <w:b/>
          <w:sz w:val="24"/>
          <w:szCs w:val="24"/>
        </w:rPr>
        <w:t>дня</w:t>
      </w:r>
      <w:r w:rsidR="002941D7" w:rsidRPr="003F7940">
        <w:rPr>
          <w:rFonts w:eastAsia="Times New Roman"/>
          <w:sz w:val="24"/>
          <w:szCs w:val="24"/>
        </w:rPr>
        <w:t xml:space="preserve"> до</w:t>
      </w:r>
      <w:r w:rsidRPr="003F7940">
        <w:rPr>
          <w:rFonts w:eastAsia="Times New Roman"/>
          <w:sz w:val="24"/>
          <w:szCs w:val="24"/>
        </w:rPr>
        <w:t xml:space="preserve"> защиты.</w:t>
      </w:r>
    </w:p>
    <w:p w:rsidR="003F7940" w:rsidRPr="003F7940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3F7940">
        <w:rPr>
          <w:rFonts w:eastAsia="Times New Roman"/>
          <w:i/>
          <w:sz w:val="24"/>
          <w:szCs w:val="24"/>
        </w:rPr>
        <w:t xml:space="preserve"> </w:t>
      </w:r>
      <w:r w:rsidRPr="003F7940">
        <w:rPr>
          <w:rFonts w:eastAsia="Times New Roman"/>
          <w:sz w:val="24"/>
          <w:szCs w:val="24"/>
        </w:rPr>
        <w:t>после титульного листа  2 (</w:t>
      </w:r>
      <w:r w:rsidR="00475F88" w:rsidRPr="003F7940">
        <w:rPr>
          <w:rFonts w:eastAsia="Times New Roman"/>
          <w:sz w:val="24"/>
          <w:szCs w:val="24"/>
        </w:rPr>
        <w:t>бакалавриат</w:t>
      </w:r>
      <w:r w:rsidRPr="003F7940">
        <w:rPr>
          <w:rFonts w:eastAsia="Times New Roman"/>
          <w:sz w:val="24"/>
          <w:szCs w:val="24"/>
        </w:rPr>
        <w:t>)/ 3 (</w:t>
      </w:r>
      <w:r w:rsidR="00475F88" w:rsidRPr="003F7940">
        <w:rPr>
          <w:rFonts w:eastAsia="Times New Roman"/>
          <w:sz w:val="24"/>
          <w:szCs w:val="24"/>
        </w:rPr>
        <w:t>специалитет/магистратура</w:t>
      </w:r>
      <w:r w:rsidRPr="003F7940">
        <w:rPr>
          <w:rFonts w:eastAsia="Times New Roman"/>
          <w:sz w:val="24"/>
          <w:szCs w:val="24"/>
        </w:rPr>
        <w:t>) чистых файла для  размещения в них отзыва руководителя, рецензии и отчета о проверке ВКР на объем заимствований.</w:t>
      </w:r>
    </w:p>
    <w:p w:rsidR="002C4036" w:rsidRPr="00716C5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3F794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3F7940">
        <w:rPr>
          <w:rFonts w:eastAsia="Times New Roman"/>
          <w:b/>
          <w:sz w:val="24"/>
          <w:szCs w:val="24"/>
        </w:rPr>
        <w:t xml:space="preserve"> в формате -pdf, </w:t>
      </w:r>
      <w:r w:rsidRPr="003F7940">
        <w:rPr>
          <w:rFonts w:eastAsia="Times New Roman"/>
          <w:sz w:val="24"/>
          <w:szCs w:val="24"/>
        </w:rPr>
        <w:t>объемом</w:t>
      </w:r>
      <w:r w:rsidRPr="003F7940">
        <w:rPr>
          <w:rFonts w:eastAsia="Times New Roman"/>
          <w:b/>
          <w:sz w:val="24"/>
          <w:szCs w:val="24"/>
        </w:rPr>
        <w:t xml:space="preserve"> не более 20 Мб; </w:t>
      </w:r>
      <w:r w:rsidRPr="003F7940">
        <w:rPr>
          <w:rFonts w:eastAsia="Times New Roman"/>
          <w:sz w:val="24"/>
          <w:szCs w:val="24"/>
        </w:rPr>
        <w:t>файл объемом</w:t>
      </w:r>
      <w:r w:rsidRPr="003F7940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3F7940">
        <w:rPr>
          <w:rFonts w:eastAsia="Times New Roman"/>
          <w:sz w:val="24"/>
          <w:szCs w:val="24"/>
        </w:rPr>
        <w:t>заархивированный файл также</w:t>
      </w:r>
      <w:r w:rsidRPr="003F7940">
        <w:rPr>
          <w:rFonts w:eastAsia="Times New Roman"/>
          <w:b/>
          <w:sz w:val="24"/>
          <w:szCs w:val="24"/>
        </w:rPr>
        <w:t xml:space="preserve"> не превышает 20 Мб) </w:t>
      </w:r>
      <w:r w:rsidRPr="003F794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716C5C" w:rsidRPr="003F7940" w:rsidRDefault="00716C5C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716C5C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 w:rsidR="00CF7A54"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716C5C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</w:t>
      </w:r>
      <w:r w:rsidR="004D6BA3">
        <w:rPr>
          <w:rFonts w:eastAsia="Times New Roman"/>
          <w:color w:val="000000"/>
          <w:sz w:val="24"/>
          <w:szCs w:val="24"/>
        </w:rPr>
        <w:t>.</w:t>
      </w:r>
    </w:p>
    <w:p w:rsidR="002C4036" w:rsidRDefault="002C4036" w:rsidP="000A7AA3">
      <w:pPr>
        <w:pStyle w:val="2"/>
      </w:pPr>
      <w:r w:rsidRPr="003F7940">
        <w:t>Примерная тематика выпускных квалификационных работ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Разработка коллекции дошкольной обуви для мальчиков под девизом «Мультики» (по заданию ЗАО МОФ «Парижская коммуна</w:t>
      </w:r>
      <w:r w:rsidR="004D6BA3" w:rsidRPr="00EC1E33">
        <w:rPr>
          <w:sz w:val="24"/>
          <w:szCs w:val="24"/>
        </w:rPr>
        <w:t>», комплексная</w:t>
      </w:r>
      <w:r w:rsidRPr="00EC1E33">
        <w:rPr>
          <w:sz w:val="24"/>
          <w:szCs w:val="24"/>
        </w:rPr>
        <w:t xml:space="preserve"> работа)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Разработка коллекции женской повседневной обуви и кожгалантереи под девизом «Витражи» (инженерный проект на конкурс)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 xml:space="preserve">Разработка коллекции мужской повседневной обуви и кожгалантереи под девизом «Московский Денди» (бизнес </w:t>
      </w:r>
      <w:proofErr w:type="gramStart"/>
      <w:r w:rsidRPr="00EC1E33">
        <w:rPr>
          <w:sz w:val="24"/>
          <w:szCs w:val="24"/>
        </w:rPr>
        <w:t>–п</w:t>
      </w:r>
      <w:proofErr w:type="gramEnd"/>
      <w:r w:rsidRPr="00EC1E33">
        <w:rPr>
          <w:sz w:val="24"/>
          <w:szCs w:val="24"/>
        </w:rPr>
        <w:t>роект на конкурс)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Разработка коллекции обуви и аксессуаров под девизом «EQ girls»  (инновационный проект на конкурс)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Разработка коллекции обуви и аксессуаров на основе венгерского костюма (творческий проект на конкурс)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Совершенствование параметров колодок для детской ортопедической обуви на основе данных антропометрических исследований (по заданию ООО ЦПОСН «Ортомода»).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 xml:space="preserve">Анализ и систематизация </w:t>
      </w:r>
      <w:proofErr w:type="gramStart"/>
      <w:r w:rsidRPr="00EC1E33">
        <w:rPr>
          <w:sz w:val="24"/>
          <w:szCs w:val="24"/>
        </w:rPr>
        <w:t>парка технологической оснастки Центра проектирования обуви специального</w:t>
      </w:r>
      <w:proofErr w:type="gramEnd"/>
      <w:r w:rsidRPr="00EC1E33">
        <w:rPr>
          <w:sz w:val="24"/>
          <w:szCs w:val="24"/>
        </w:rPr>
        <w:t xml:space="preserve"> назначения «Ортомода» (по заданию ООО ЦПОСН «Ортомода»)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proofErr w:type="gramStart"/>
      <w:r w:rsidRPr="00EC1E33">
        <w:rPr>
          <w:sz w:val="24"/>
          <w:szCs w:val="24"/>
        </w:rPr>
        <w:t>Исследование рынка детской обуви (по заданию АО «Егорьевск-обувь» (комплексная работа)</w:t>
      </w:r>
      <w:proofErr w:type="gramEnd"/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proofErr w:type="gramStart"/>
      <w:r w:rsidRPr="00EC1E33">
        <w:rPr>
          <w:sz w:val="24"/>
          <w:szCs w:val="24"/>
        </w:rPr>
        <w:t>Анализ развития онлайн-рынка детской обуви и его тенденции: цифры и факты» (по заданию ВЗВ.</w:t>
      </w:r>
      <w:proofErr w:type="gramEnd"/>
      <w:r w:rsidRPr="00EC1E33">
        <w:rPr>
          <w:sz w:val="24"/>
          <w:szCs w:val="24"/>
        </w:rPr>
        <w:t xml:space="preserve"> Детская обувь (комплексная работа)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 xml:space="preserve">Разработка </w:t>
      </w:r>
      <w:proofErr w:type="gramStart"/>
      <w:r w:rsidRPr="00EC1E33">
        <w:rPr>
          <w:sz w:val="24"/>
          <w:szCs w:val="24"/>
        </w:rPr>
        <w:t>концепции формирования уникального товарного предложения ассортимента обуви</w:t>
      </w:r>
      <w:proofErr w:type="gramEnd"/>
      <w:r w:rsidRPr="00EC1E33">
        <w:rPr>
          <w:sz w:val="24"/>
          <w:szCs w:val="24"/>
        </w:rPr>
        <w:t xml:space="preserve"> и аксессуаров.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Разработка конструкторско-технологической документации для проектирования обуви специального назначения (по заданию фабрики)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Оценка и контроль качества кожгалантерейных изделий</w:t>
      </w:r>
    </w:p>
    <w:p w:rsidR="007A308B" w:rsidRPr="00EC1E33" w:rsidRDefault="007A308B" w:rsidP="00EC1E33">
      <w:pPr>
        <w:pStyle w:val="af0"/>
        <w:numPr>
          <w:ilvl w:val="0"/>
          <w:numId w:val="61"/>
        </w:numPr>
        <w:rPr>
          <w:sz w:val="24"/>
          <w:szCs w:val="24"/>
        </w:rPr>
      </w:pPr>
      <w:r w:rsidRPr="00EC1E33">
        <w:rPr>
          <w:sz w:val="24"/>
          <w:szCs w:val="24"/>
        </w:rPr>
        <w:t>Исследование конструкции и технологии изготовления наружных дополнительных деталей женских сумок (для учебного процесса).</w:t>
      </w:r>
    </w:p>
    <w:p w:rsidR="002C4036" w:rsidRPr="00A602CC" w:rsidRDefault="002C4036" w:rsidP="000A7AA3">
      <w:pPr>
        <w:pStyle w:val="2"/>
        <w:rPr>
          <w:color w:val="000000"/>
        </w:rPr>
      </w:pPr>
      <w:r w:rsidRPr="00A602CC">
        <w:t>Порядок проведения защиты выпускной квалификационной работы</w:t>
      </w:r>
    </w:p>
    <w:p w:rsidR="002C4036" w:rsidRPr="00A602CC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</w:rPr>
        <w:t xml:space="preserve"> </w:t>
      </w:r>
      <w:r w:rsidRPr="00A602CC">
        <w:rPr>
          <w:rFonts w:eastAsia="Times New Roman"/>
          <w:sz w:val="24"/>
          <w:szCs w:val="24"/>
        </w:rPr>
        <w:t>Защита выпускных квалификационных работ проводится  на открытом заседании ГЭК в следующем порядке: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объявляет фамилию, имя, отчество обучающегося, результаты работы обучающегося за весь период обучения,  тему  его выпускной квалификационной работы, фамилию, имя, отчество руководителя;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A602CC">
        <w:rPr>
          <w:rFonts w:eastAsia="Times New Roman"/>
          <w:b/>
          <w:sz w:val="24"/>
          <w:szCs w:val="24"/>
        </w:rPr>
        <w:t>не более 15 минут;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 отвечает на заданные вопросы;</w:t>
      </w:r>
    </w:p>
    <w:p w:rsidR="002C4036" w:rsidRPr="00A602CC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председатель ГЭК зачитывает отзыв руководителя студента и рецензию на выпускную квалификационную работу;</w:t>
      </w:r>
    </w:p>
    <w:p w:rsidR="002C4036" w:rsidRPr="005B76C9" w:rsidRDefault="002C4036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A602CC">
        <w:rPr>
          <w:rFonts w:eastAsia="Times New Roman"/>
          <w:sz w:val="24"/>
          <w:szCs w:val="24"/>
        </w:rPr>
        <w:t>обучающийся  отвечает на замечания,  указанные в  рецензии.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B76C9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>
        <w:rPr>
          <w:rFonts w:eastAsia="Times New Roman"/>
          <w:sz w:val="24"/>
          <w:szCs w:val="24"/>
          <w:lang w:eastAsia="en-US" w:bidi="en-US"/>
        </w:rPr>
        <w:t>зрения</w:t>
      </w:r>
      <w:r w:rsidR="005B76C9">
        <w:rPr>
          <w:rFonts w:eastAsia="Times New Roman"/>
          <w:sz w:val="24"/>
          <w:szCs w:val="24"/>
          <w:lang w:eastAsia="en-US" w:bidi="en-US"/>
        </w:rPr>
        <w:t>.</w:t>
      </w:r>
    </w:p>
    <w:p w:rsidR="002C4036" w:rsidRPr="005B76C9" w:rsidRDefault="008B5818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="002C4036" w:rsidRPr="005B76C9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</w:t>
      </w:r>
      <w:r w:rsidRPr="00E32EAB">
        <w:rPr>
          <w:rFonts w:eastAsia="Times New Roman"/>
          <w:sz w:val="24"/>
          <w:szCs w:val="24"/>
        </w:rPr>
        <w:t>результатов проверки ВКР на наличие  заимствований.</w:t>
      </w:r>
    </w:p>
    <w:p w:rsid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Заседание ГЭК по каждой защите ВКР оформляется протоколом. В протокол вносятся все задаваемые вопросы, ответы, особое мнение комиссии. Протокол подписывается </w:t>
      </w:r>
      <w:r w:rsidR="005B76C9">
        <w:rPr>
          <w:rFonts w:eastAsia="Times New Roman"/>
          <w:sz w:val="24"/>
          <w:szCs w:val="24"/>
        </w:rPr>
        <w:t>председателем</w:t>
      </w:r>
      <w:r w:rsidRPr="005B76C9">
        <w:rPr>
          <w:rFonts w:eastAsia="Times New Roman"/>
          <w:sz w:val="24"/>
          <w:szCs w:val="24"/>
        </w:rPr>
        <w:t xml:space="preserve"> и секретарем ГЭК.</w:t>
      </w:r>
    </w:p>
    <w:p w:rsidR="002C4036" w:rsidRPr="005B76C9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 xml:space="preserve">Успешное прохождение государственной итоговой аттестации является основанием </w:t>
      </w:r>
      <w:r w:rsidR="00DA09F8" w:rsidRPr="005B76C9">
        <w:rPr>
          <w:rFonts w:eastAsia="Times New Roman"/>
          <w:sz w:val="24"/>
          <w:szCs w:val="24"/>
        </w:rPr>
        <w:t xml:space="preserve">для выдачи </w:t>
      </w:r>
      <w:proofErr w:type="gramStart"/>
      <w:r w:rsidR="00DA09F8" w:rsidRPr="005B76C9">
        <w:rPr>
          <w:rFonts w:eastAsia="Times New Roman"/>
          <w:sz w:val="24"/>
          <w:szCs w:val="24"/>
        </w:rPr>
        <w:t>обучающемуся</w:t>
      </w:r>
      <w:proofErr w:type="gramEnd"/>
      <w:r w:rsidRPr="005B76C9">
        <w:rPr>
          <w:rFonts w:eastAsia="Times New Roman"/>
          <w:sz w:val="24"/>
          <w:szCs w:val="24"/>
        </w:rPr>
        <w:t xml:space="preserve"> документа о высшем образовании и </w:t>
      </w:r>
      <w:r w:rsidR="00DA09F8" w:rsidRPr="005B76C9">
        <w:rPr>
          <w:rFonts w:eastAsia="Times New Roman"/>
          <w:sz w:val="24"/>
          <w:szCs w:val="24"/>
        </w:rPr>
        <w:t>о квалификации образца</w:t>
      </w:r>
      <w:r w:rsidRPr="005B76C9">
        <w:rPr>
          <w:rFonts w:eastAsia="Times New Roman"/>
          <w:sz w:val="24"/>
          <w:szCs w:val="24"/>
        </w:rPr>
        <w:t>, установленного Министерством образования и науки Российской Федерации.</w:t>
      </w:r>
    </w:p>
    <w:p w:rsidR="002C4036" w:rsidRPr="00FE7BA6" w:rsidRDefault="002C4036" w:rsidP="00B114DA">
      <w:pPr>
        <w:pStyle w:val="af0"/>
        <w:widowControl w:val="0"/>
        <w:numPr>
          <w:ilvl w:val="3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5B76C9">
        <w:rPr>
          <w:rFonts w:eastAsia="Times New Roman"/>
          <w:sz w:val="24"/>
          <w:szCs w:val="24"/>
        </w:rPr>
        <w:t>По окончании заседания ГЭК, оформления протоколов, ведомостей  и зачетных книжек обучающимся объявляются результаты защиты ВКР.</w:t>
      </w:r>
    </w:p>
    <w:p w:rsidR="004F7D7B" w:rsidRPr="00FE7BA6" w:rsidRDefault="00FE7BA6" w:rsidP="00B114DA">
      <w:pPr>
        <w:pStyle w:val="a"/>
        <w:numPr>
          <w:ilvl w:val="3"/>
          <w:numId w:val="16"/>
        </w:numPr>
        <w:ind w:right="125"/>
      </w:pPr>
      <w:r>
        <w:t>ГЭК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</w:t>
      </w:r>
      <w:r>
        <w:rPr>
          <w:spacing w:val="-1"/>
        </w:rPr>
        <w:t xml:space="preserve"> </w:t>
      </w:r>
      <w:r>
        <w:t>и т. д.</w:t>
      </w:r>
    </w:p>
    <w:p w:rsidR="004F7D7B" w:rsidRDefault="004F7D7B" w:rsidP="00B114DA">
      <w:pPr>
        <w:pStyle w:val="af0"/>
        <w:widowControl w:val="0"/>
        <w:numPr>
          <w:ilvl w:val="2"/>
          <w:numId w:val="16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  <w:sectPr w:rsidR="004F7D7B" w:rsidSect="00ED4A1A">
          <w:headerReference w:type="default" r:id="rId10"/>
          <w:headerReference w:type="first" r:id="rId11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:rsidR="00E36EF2" w:rsidRPr="00FC0350" w:rsidRDefault="00FC0350" w:rsidP="000A7AA3">
      <w:pPr>
        <w:pStyle w:val="1"/>
        <w:rPr>
          <w:color w:val="000000"/>
        </w:rPr>
      </w:pPr>
      <w:r>
        <w:rPr>
          <w:rFonts w:eastAsiaTheme="minorHAnsi"/>
          <w:noProof/>
          <w:lang w:eastAsia="en-US"/>
        </w:rPr>
        <w:t>ПОКАЗАТЕЛИ</w:t>
      </w:r>
      <w:r w:rsidRPr="004F7D7B">
        <w:rPr>
          <w:rFonts w:eastAsiaTheme="minorHAnsi"/>
          <w:noProof/>
          <w:lang w:eastAsia="en-US"/>
        </w:rPr>
        <w:t xml:space="preserve"> </w:t>
      </w:r>
      <w:r w:rsidR="00BA087B" w:rsidRPr="004F7D7B">
        <w:rPr>
          <w:rFonts w:eastAsiaTheme="minorHAnsi"/>
          <w:noProof/>
          <w:lang w:eastAsia="en-US"/>
        </w:rPr>
        <w:t>ОСВОЕНИЯ ОБРАЗОВАТЕЛЬНОЙ ПРОГРАММЫ</w:t>
      </w:r>
      <w:r w:rsidR="00FE7BA6">
        <w:rPr>
          <w:rFonts w:eastAsiaTheme="minorHAnsi"/>
          <w:noProof/>
          <w:lang w:eastAsia="en-US"/>
        </w:rPr>
        <w:t xml:space="preserve"> НА ГИА</w:t>
      </w:r>
      <w:r w:rsidR="00FE7BA6">
        <w:rPr>
          <w:rFonts w:eastAsiaTheme="minorHAnsi"/>
          <w:noProof/>
          <w:lang w:eastAsia="en-US"/>
        </w:rPr>
        <w:tab/>
      </w:r>
      <w:r w:rsidR="00E36EF2" w:rsidRPr="004F7D7B">
        <w:rPr>
          <w:rFonts w:eastAsiaTheme="minorHAnsi"/>
          <w:noProof/>
          <w:lang w:eastAsia="en-US"/>
        </w:rPr>
        <w:t xml:space="preserve">, </w:t>
      </w:r>
      <w:r w:rsidR="00E36EF2" w:rsidRPr="004F7D7B">
        <w:rPr>
          <w:color w:val="000000"/>
        </w:rPr>
        <w:t xml:space="preserve">КРИТЕРИИ </w:t>
      </w:r>
      <w:r w:rsidR="00DC09A5" w:rsidRPr="004F7D7B">
        <w:t xml:space="preserve">ОЦЕНКИ УРОВНЯ </w:t>
      </w:r>
      <w:r w:rsidR="00E36EF2" w:rsidRPr="004F7D7B">
        <w:t xml:space="preserve">СФОРМИРОВАННОСТИ КОМПЕТЕНЦИЙ, </w:t>
      </w:r>
      <w:r w:rsidR="00E36EF2" w:rsidRPr="004F7D7B">
        <w:rPr>
          <w:rFonts w:eastAsiaTheme="minorHAnsi"/>
          <w:noProof/>
          <w:lang w:eastAsia="en-US"/>
        </w:rPr>
        <w:t>СИСТЕМА И ШКАЛА ОЦЕНИВАНИЯ</w:t>
      </w:r>
    </w:p>
    <w:p w:rsidR="00FC0350" w:rsidRPr="00FC0350" w:rsidRDefault="0042533B" w:rsidP="0052108C">
      <w:pPr>
        <w:pStyle w:val="af0"/>
        <w:widowControl w:val="0"/>
        <w:numPr>
          <w:ilvl w:val="3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="000A7AA3">
        <w:rPr>
          <w:sz w:val="24"/>
          <w:szCs w:val="24"/>
        </w:rPr>
        <w:t>а</w:t>
      </w:r>
      <w:r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:rsidR="00FC0350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jc w:val="both"/>
        <w:rPr>
          <w:sz w:val="24"/>
          <w:szCs w:val="24"/>
        </w:rPr>
      </w:pPr>
      <w:r w:rsidRPr="00FC0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6A64BA">
        <w:rPr>
          <w:sz w:val="24"/>
          <w:szCs w:val="24"/>
        </w:rPr>
        <w:t>в</w:t>
      </w:r>
      <w:r w:rsidR="006A64BA">
        <w:rPr>
          <w:sz w:val="24"/>
          <w:szCs w:val="24"/>
        </w:rPr>
        <w:t xml:space="preserve"> </w:t>
      </w:r>
      <w:r w:rsidR="006A64BA" w:rsidRPr="006A64BA">
        <w:rPr>
          <w:sz w:val="24"/>
          <w:szCs w:val="24"/>
        </w:rPr>
        <w:t>соответствии с областями и сферами профессиональной деятельности, заявленными в ОПОП</w:t>
      </w:r>
      <w:r w:rsidR="00FC0350" w:rsidRPr="006A64BA">
        <w:rPr>
          <w:sz w:val="24"/>
          <w:szCs w:val="24"/>
        </w:rPr>
        <w:t>;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освоения материала, предусмотренного программами учебных дисциплин</w:t>
      </w:r>
      <w:r w:rsidR="0042533B">
        <w:rPr>
          <w:sz w:val="24"/>
          <w:szCs w:val="24"/>
        </w:rPr>
        <w:t xml:space="preserve">, практик </w:t>
      </w:r>
      <w:r w:rsidR="00FC0350" w:rsidRPr="00FC0350">
        <w:rPr>
          <w:sz w:val="24"/>
          <w:szCs w:val="24"/>
        </w:rPr>
        <w:t xml:space="preserve">образовательной программы; </w:t>
      </w:r>
    </w:p>
    <w:p w:rsidR="00FC0350" w:rsidRPr="00FC0350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FC0350">
        <w:rPr>
          <w:sz w:val="24"/>
          <w:szCs w:val="24"/>
        </w:rPr>
        <w:t xml:space="preserve"> освоенные трудовые действия;</w:t>
      </w:r>
    </w:p>
    <w:p w:rsidR="008F4259" w:rsidRPr="006A64BA" w:rsidRDefault="004F7D7B" w:rsidP="0052108C">
      <w:pPr>
        <w:pStyle w:val="af0"/>
        <w:widowControl w:val="0"/>
        <w:numPr>
          <w:ilvl w:val="2"/>
          <w:numId w:val="43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FC0350">
        <w:rPr>
          <w:sz w:val="24"/>
          <w:szCs w:val="24"/>
        </w:rPr>
        <w:t>уровень информационной и коммуникативной культуры.</w:t>
      </w:r>
    </w:p>
    <w:p w:rsidR="006A64BA" w:rsidRDefault="00E36EF2" w:rsidP="003069D4">
      <w:pPr>
        <w:pStyle w:val="2"/>
        <w:rPr>
          <w:color w:val="000000"/>
        </w:rPr>
      </w:pPr>
      <w:r w:rsidRPr="00D4068F">
        <w:t xml:space="preserve">Соотнесение результатов </w:t>
      </w:r>
      <w:r w:rsidR="00927A30" w:rsidRPr="00D4068F">
        <w:t>освоения образовательной программы</w:t>
      </w:r>
      <w:r w:rsidRPr="00D4068F">
        <w:t xml:space="preserve"> с уровнями </w:t>
      </w:r>
      <w:r w:rsidRPr="00D4068F">
        <w:rPr>
          <w:color w:val="000000"/>
        </w:rPr>
        <w:t>сформированности компетенци</w:t>
      </w:r>
      <w:proofErr w:type="gramStart"/>
      <w:r w:rsidRPr="00D4068F">
        <w:rPr>
          <w:color w:val="000000"/>
        </w:rPr>
        <w:t>и(</w:t>
      </w:r>
      <w:proofErr w:type="gramEnd"/>
      <w:r w:rsidRPr="00D4068F">
        <w:rPr>
          <w:color w:val="000000"/>
        </w:rPr>
        <w:t>й).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Перечень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6A64BA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6A64BA" w:rsidRPr="00743811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43811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:rsidR="006A64BA" w:rsidRPr="00743811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 xml:space="preserve">ПК-1 </w:t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ПК-2</w:t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ПК-3</w:t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ПК-4</w:t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 xml:space="preserve">ПК-5 </w:t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ПК-6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ИД-ПК-1.1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ИД-ПК-1.2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ИД-ПК-2.1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ИД-ПК-2.2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ИД-ПК-2.3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ИД-ПК-3.3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ИД-ПК-3.4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ИД-ПК-3.5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ИД-ПК-3.6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ИД-ПК-4.1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ИД-ПК-4.2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ИД-ПК-4.3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ИД-ПК-5.1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ИД-ПК-5.2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ИД-ПК-5.3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ИД-ПК-6.1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ИД-ПК-6.2</w:t>
            </w:r>
            <w:r w:rsidRPr="00C167BD">
              <w:rPr>
                <w:lang w:val="ru-RU"/>
              </w:rPr>
              <w:tab/>
            </w:r>
          </w:p>
          <w:p w:rsidR="00C167BD" w:rsidRPr="00C167BD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ИД-ПК-6.3</w:t>
            </w:r>
            <w:r w:rsidRPr="00C167BD">
              <w:rPr>
                <w:lang w:val="ru-RU"/>
              </w:rPr>
              <w:tab/>
            </w:r>
          </w:p>
          <w:p w:rsidR="003E5A41" w:rsidRPr="002E61FA" w:rsidRDefault="00C167BD" w:rsidP="00C167BD">
            <w:pPr>
              <w:pStyle w:val="TableParagraph"/>
              <w:ind w:firstLine="84"/>
              <w:rPr>
                <w:lang w:val="ru-RU"/>
              </w:rPr>
            </w:pPr>
            <w:r w:rsidRPr="00C167BD">
              <w:rPr>
                <w:lang w:val="ru-RU"/>
              </w:rPr>
              <w:t>ИД-ПК-6.4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Готовность</w:t>
            </w:r>
            <w:r w:rsidRPr="00BB2F13">
              <w:rPr>
                <w:spacing w:val="-1"/>
                <w:lang w:val="ru-RU"/>
              </w:rPr>
              <w:t xml:space="preserve"> </w:t>
            </w:r>
            <w:proofErr w:type="gramStart"/>
            <w:r w:rsidRPr="00BB2F13">
              <w:rPr>
                <w:lang w:val="ru-RU"/>
              </w:rPr>
              <w:t>к</w:t>
            </w:r>
            <w:proofErr w:type="gramEnd"/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осуществлению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основных</w:t>
            </w:r>
            <w:r w:rsidRPr="00BB2F13">
              <w:rPr>
                <w:spacing w:val="-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видов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профессиональной</w:t>
            </w:r>
          </w:p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 xml:space="preserve">деятельности </w:t>
            </w:r>
            <w:proofErr w:type="gramStart"/>
            <w:r w:rsidRPr="00BB2F13">
              <w:rPr>
                <w:lang w:val="ru-RU"/>
              </w:rPr>
              <w:t>в</w:t>
            </w:r>
            <w:proofErr w:type="gramEnd"/>
          </w:p>
          <w:p w:rsidR="003E5A41" w:rsidRPr="00B826E5" w:rsidRDefault="003E5A41" w:rsidP="00D622BF">
            <w:pPr>
              <w:pStyle w:val="TableParagraph"/>
              <w:rPr>
                <w:lang w:val="ru-RU"/>
              </w:rPr>
            </w:pPr>
            <w:proofErr w:type="gramStart"/>
            <w:r w:rsidRPr="00BB2F13">
              <w:rPr>
                <w:lang w:val="ru-RU"/>
              </w:rPr>
              <w:t>соответствии</w:t>
            </w:r>
            <w:proofErr w:type="gramEnd"/>
            <w:r w:rsidRPr="00BB2F1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 о</w:t>
            </w:r>
            <w:r w:rsidRPr="00B826E5">
              <w:rPr>
                <w:lang w:val="ru-RU"/>
              </w:rPr>
              <w:t>бласт</w:t>
            </w:r>
            <w:r>
              <w:rPr>
                <w:lang w:val="ru-RU"/>
              </w:rPr>
              <w:t>ями</w:t>
            </w:r>
            <w:r w:rsidRPr="00B826E5">
              <w:rPr>
                <w:lang w:val="ru-RU"/>
              </w:rPr>
              <w:t xml:space="preserve"> и сфер</w:t>
            </w:r>
            <w:r>
              <w:rPr>
                <w:lang w:val="ru-RU"/>
              </w:rPr>
              <w:t xml:space="preserve">ами </w:t>
            </w:r>
            <w:r w:rsidRPr="00B826E5">
              <w:rPr>
                <w:lang w:val="ru-RU"/>
              </w:rPr>
              <w:t>профессиональной деятельности</w:t>
            </w:r>
            <w:r>
              <w:rPr>
                <w:lang w:val="ru-RU"/>
              </w:rPr>
              <w:t>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 Демонстрирует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готовность </w:t>
            </w:r>
            <w:proofErr w:type="gramStart"/>
            <w:r w:rsidRPr="00A37D8E">
              <w:rPr>
                <w:lang w:val="ru-RU"/>
              </w:rPr>
              <w:t>к</w:t>
            </w:r>
            <w:proofErr w:type="gramEnd"/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осуществлению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профессиональной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деятельности,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использует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профессиональную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терминологию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грамотно, не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испытывает затруднений при решении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Демонстрирует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готовность </w:t>
            </w:r>
            <w:proofErr w:type="gramStart"/>
            <w:r w:rsidRPr="00A37D8E">
              <w:rPr>
                <w:lang w:val="ru-RU"/>
              </w:rPr>
              <w:t>к</w:t>
            </w:r>
            <w:proofErr w:type="gramEnd"/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осуществлению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профессиональной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деятельности,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использует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профессиональную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терминологию,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испытывает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незначительные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затруднения при решении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профессиональных задач, которые легко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Почти не демонстрирует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готовность </w:t>
            </w:r>
            <w:proofErr w:type="gramStart"/>
            <w:r w:rsidRPr="00A37D8E">
              <w:rPr>
                <w:lang w:val="ru-RU"/>
              </w:rPr>
              <w:t>к</w:t>
            </w:r>
            <w:proofErr w:type="gramEnd"/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осуществлению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профессиональной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деятельности, не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использует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профессиональную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терминологию или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использует ее неграмотно,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испытывает затруднения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BB2F13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Освоение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выпускником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материала,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предусмотренного</w:t>
            </w:r>
            <w:r w:rsidRPr="00BB2F13">
              <w:rPr>
                <w:spacing w:val="-58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рабочими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программами</w:t>
            </w:r>
          </w:p>
          <w:p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Представляет анализ некоторых сторон исследуемой проблемы, недостаточно системно использует материал, </w:t>
            </w:r>
            <w:r w:rsidR="00EC1E33" w:rsidRPr="00A37D8E">
              <w:rPr>
                <w:lang w:val="ru-RU"/>
              </w:rPr>
              <w:t>предусмотренный рабочими</w:t>
            </w:r>
            <w:r w:rsidRPr="00A37D8E">
              <w:rPr>
                <w:lang w:val="ru-RU"/>
              </w:rPr>
              <w:t xml:space="preserve">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Представляет анализ исследуемой проблемы бессистемно, на основе отрывочных знаний некоторых дисциплин.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BB2F13" w:rsidRDefault="003E5A41" w:rsidP="00D622BF">
            <w:pPr>
              <w:pStyle w:val="TableParagraph"/>
              <w:rPr>
                <w:lang w:val="ru-RU"/>
              </w:rPr>
            </w:pPr>
            <w:r w:rsidRPr="00BB2F13">
              <w:rPr>
                <w:lang w:val="ru-RU"/>
              </w:rPr>
              <w:t>Знания и умения,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позволяющие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решать типовые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lang w:val="ru-RU"/>
              </w:rPr>
              <w:t>задачи</w:t>
            </w:r>
            <w:r w:rsidRPr="00BB2F13">
              <w:rPr>
                <w:spacing w:val="1"/>
                <w:lang w:val="ru-RU"/>
              </w:rPr>
              <w:t xml:space="preserve"> </w:t>
            </w:r>
            <w:r w:rsidRPr="00BB2F13">
              <w:rPr>
                <w:spacing w:val="-1"/>
                <w:lang w:val="ru-RU"/>
              </w:rPr>
              <w:t>профессиональной</w:t>
            </w:r>
            <w:r w:rsidRPr="00BB2F13">
              <w:rPr>
                <w:spacing w:val="-57"/>
                <w:lang w:val="ru-RU"/>
              </w:rPr>
              <w:t xml:space="preserve"> </w:t>
            </w:r>
            <w:r w:rsidRPr="00BB2F13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Tr="00D622BF">
        <w:trPr>
          <w:trHeight w:val="283"/>
        </w:trPr>
        <w:tc>
          <w:tcPr>
            <w:tcW w:w="1701" w:type="dxa"/>
            <w:vMerge/>
          </w:tcPr>
          <w:p w:rsidR="003E5A41" w:rsidRPr="000011D5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743811" w:rsidRDefault="003E5A41" w:rsidP="00D622B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Ответы являются четкими, полными, логичными.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Выпускник легко приводит примеры из практики (опыта).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A37D8E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Ответы являются четкими, в целом логичными, но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Ответы являются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недостаточно четкими, не всегда логичными,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Ответы на вопросы членов ГЭК </w:t>
            </w:r>
            <w:r w:rsidRPr="00A37D8E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:rsidR="003E5A41" w:rsidRPr="00A37D8E" w:rsidRDefault="003E5A41" w:rsidP="00D622BF">
            <w:pPr>
              <w:rPr>
                <w:lang w:val="ru-RU"/>
              </w:rPr>
            </w:pPr>
            <w:r w:rsidRPr="00A37D8E">
              <w:rPr>
                <w:lang w:val="ru-RU"/>
              </w:rPr>
              <w:t xml:space="preserve">Ответы на вопросы в большинстве случаев </w:t>
            </w:r>
            <w:r w:rsidRPr="00A37D8E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A37D8E">
              <w:rPr>
                <w:lang w:val="ru-RU"/>
              </w:rPr>
              <w:t xml:space="preserve">. </w:t>
            </w:r>
          </w:p>
        </w:tc>
      </w:tr>
    </w:tbl>
    <w:p w:rsidR="00A37D8E" w:rsidRDefault="00A37D8E" w:rsidP="00A37D8E">
      <w:pPr>
        <w:pStyle w:val="1"/>
        <w:numPr>
          <w:ilvl w:val="0"/>
          <w:numId w:val="0"/>
        </w:numPr>
        <w:ind w:left="710"/>
        <w:rPr>
          <w:color w:val="000000"/>
          <w:szCs w:val="24"/>
        </w:rPr>
      </w:pPr>
    </w:p>
    <w:p w:rsidR="00A37D8E" w:rsidRPr="00A37D8E" w:rsidRDefault="00A37D8E" w:rsidP="00A37D8E"/>
    <w:p w:rsidR="009D5862" w:rsidRPr="007541B0" w:rsidRDefault="00040D4B" w:rsidP="003069D4">
      <w:pPr>
        <w:pStyle w:val="1"/>
        <w:rPr>
          <w:color w:val="000000"/>
          <w:szCs w:val="24"/>
        </w:rPr>
      </w:pPr>
      <w:r w:rsidRPr="0013491C">
        <w:t>КРИТЕРИИ, ШКАЛЫ ОЦЕНИВАНИЯ ГОСУДАРСТВЕННОЙ ИТОГОВОЙ АТТЕСТАЦИИ</w:t>
      </w:r>
    </w:p>
    <w:p w:rsidR="00A26482" w:rsidRDefault="009D0FBD" w:rsidP="003069D4">
      <w:pPr>
        <w:pStyle w:val="2"/>
      </w:pPr>
      <w:r>
        <w:t>Показатели, к</w:t>
      </w:r>
      <w:r w:rsidR="007541B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уровня</w:t>
            </w:r>
            <w:r w:rsidRPr="0002596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сформированности</w:t>
            </w:r>
          </w:p>
          <w:p w:rsidR="00157932" w:rsidRPr="00373024" w:rsidRDefault="00157932" w:rsidP="00A37D8E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компетен</w:t>
            </w:r>
            <w:r w:rsidRPr="00373024">
              <w:rPr>
                <w:b/>
                <w:lang w:val="ru-RU"/>
              </w:rPr>
              <w:t>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157932" w:rsidRPr="0074381D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:rsidR="00157932" w:rsidRPr="00743811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D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:rsidR="00157932" w:rsidRPr="00743811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6A64BA">
              <w:rPr>
                <w:b/>
                <w:sz w:val="20"/>
                <w:szCs w:val="20"/>
                <w:lang w:val="ru-RU"/>
              </w:rPr>
              <w:t>Уровни</w:t>
            </w:r>
            <w:r w:rsidRPr="006A64BA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6A64BA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157932" w:rsidRPr="00743811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:rsidR="00157932" w:rsidRPr="00AA3802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743811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A37D8E" w:rsidTr="00BE429B">
        <w:trPr>
          <w:trHeight w:val="283"/>
        </w:trPr>
        <w:tc>
          <w:tcPr>
            <w:tcW w:w="3969" w:type="dxa"/>
          </w:tcPr>
          <w:p w:rsidR="00A37D8E" w:rsidRPr="0039442F" w:rsidRDefault="00A37D8E" w:rsidP="00A37D8E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276" w:type="dxa"/>
          </w:tcPr>
          <w:p w:rsidR="00A37D8E" w:rsidRPr="0039442F" w:rsidRDefault="00A37D8E" w:rsidP="00A37D8E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20</w:t>
            </w:r>
          </w:p>
        </w:tc>
        <w:tc>
          <w:tcPr>
            <w:tcW w:w="2622" w:type="dxa"/>
          </w:tcPr>
          <w:p w:rsidR="00A37D8E" w:rsidRPr="00A07367" w:rsidRDefault="00A37D8E" w:rsidP="00A37D8E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A07367">
              <w:rPr>
                <w:iCs/>
                <w:lang w:val="ru-RU"/>
              </w:rPr>
              <w:t>Тема</w:t>
            </w:r>
            <w:r w:rsidRPr="00A07367">
              <w:rPr>
                <w:lang w:val="ru-RU"/>
              </w:rPr>
              <w:t xml:space="preserve"> работы соответствует проблематике направления; исследование удовлетворяет требованиям актуальности и новизны.  </w:t>
            </w:r>
          </w:p>
          <w:p w:rsidR="00A37D8E" w:rsidRPr="00373024" w:rsidRDefault="00A37D8E" w:rsidP="00A37D8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lang w:val="ru-RU"/>
              </w:rPr>
              <w:t xml:space="preserve">Четкая формулировка актуальности </w:t>
            </w:r>
            <w:r w:rsidR="000304D2" w:rsidRPr="00A07367">
              <w:rPr>
                <w:lang w:val="ru-RU"/>
              </w:rPr>
              <w:t>и научной</w:t>
            </w:r>
            <w:r w:rsidRPr="00A07367">
              <w:rPr>
                <w:lang w:val="ru-RU"/>
              </w:rPr>
              <w:t xml:space="preserve"> новизны исследования </w:t>
            </w:r>
          </w:p>
        </w:tc>
        <w:tc>
          <w:tcPr>
            <w:tcW w:w="2623" w:type="dxa"/>
          </w:tcPr>
          <w:p w:rsidR="00A37D8E" w:rsidRPr="00373024" w:rsidRDefault="00A37D8E" w:rsidP="00A37D8E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Тема работы соответствует проблематике направления; исследование удовлетворяет требованиям актуальности и </w:t>
            </w:r>
            <w:r w:rsidR="00EC1E33" w:rsidRPr="00A07367">
              <w:rPr>
                <w:sz w:val="24"/>
                <w:lang w:val="ru-RU"/>
              </w:rPr>
              <w:t>новизны, достаточно четко</w:t>
            </w:r>
            <w:r w:rsidRPr="00A07367">
              <w:rPr>
                <w:sz w:val="24"/>
                <w:lang w:val="ru-RU"/>
              </w:rPr>
              <w:t xml:space="preserve"> сформулирована актуальность исследования</w:t>
            </w:r>
          </w:p>
        </w:tc>
        <w:tc>
          <w:tcPr>
            <w:tcW w:w="2622" w:type="dxa"/>
          </w:tcPr>
          <w:p w:rsidR="00A37D8E" w:rsidRPr="00A26482" w:rsidRDefault="00A37D8E" w:rsidP="00A37D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Тема работы в целом соответствует проблематике направления; исследование в основном удовлетворяет требованиям актуальности и </w:t>
            </w:r>
            <w:r w:rsidR="000304D2" w:rsidRPr="00A07367">
              <w:rPr>
                <w:sz w:val="24"/>
                <w:lang w:val="ru-RU"/>
              </w:rPr>
              <w:t>новизны, не</w:t>
            </w:r>
            <w:r w:rsidRPr="00A07367">
              <w:rPr>
                <w:sz w:val="24"/>
                <w:lang w:val="ru-RU"/>
              </w:rPr>
              <w:t xml:space="preserve"> </w:t>
            </w:r>
            <w:r w:rsidR="00EC1E33" w:rsidRPr="00A07367">
              <w:rPr>
                <w:sz w:val="24"/>
                <w:lang w:val="ru-RU"/>
              </w:rPr>
              <w:t>четко сформулирована</w:t>
            </w:r>
            <w:r w:rsidRPr="00A07367">
              <w:rPr>
                <w:sz w:val="24"/>
                <w:lang w:val="ru-RU"/>
              </w:rPr>
              <w:t xml:space="preserve"> актуальность выполненного исследования</w:t>
            </w:r>
            <w:r w:rsidRPr="00A07367">
              <w:rPr>
                <w:lang w:val="ru-RU"/>
              </w:rPr>
              <w:t xml:space="preserve"> </w:t>
            </w:r>
          </w:p>
        </w:tc>
        <w:tc>
          <w:tcPr>
            <w:tcW w:w="2623" w:type="dxa"/>
          </w:tcPr>
          <w:p w:rsidR="00A37D8E" w:rsidRPr="00A26482" w:rsidRDefault="00A37D8E" w:rsidP="00A37D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Тема работы ее </w:t>
            </w:r>
            <w:r w:rsidR="000304D2" w:rsidRPr="00A07367">
              <w:rPr>
                <w:sz w:val="24"/>
                <w:lang w:val="ru-RU"/>
              </w:rPr>
              <w:t>актуальность и</w:t>
            </w:r>
            <w:r w:rsidRPr="00A07367">
              <w:rPr>
                <w:sz w:val="24"/>
                <w:lang w:val="ru-RU"/>
              </w:rPr>
              <w:t xml:space="preserve"> </w:t>
            </w:r>
            <w:r w:rsidR="00EC1E33" w:rsidRPr="00A07367">
              <w:rPr>
                <w:sz w:val="24"/>
                <w:lang w:val="ru-RU"/>
              </w:rPr>
              <w:t>новизна на</w:t>
            </w:r>
            <w:r w:rsidRPr="00A07367">
              <w:rPr>
                <w:sz w:val="24"/>
                <w:lang w:val="ru-RU"/>
              </w:rPr>
              <w:t xml:space="preserve"> уровне ниже базового. </w:t>
            </w:r>
          </w:p>
        </w:tc>
      </w:tr>
      <w:tr w:rsidR="00A37D8E" w:rsidTr="00157932">
        <w:trPr>
          <w:trHeight w:val="283"/>
        </w:trPr>
        <w:tc>
          <w:tcPr>
            <w:tcW w:w="3969" w:type="dxa"/>
          </w:tcPr>
          <w:p w:rsidR="00A37D8E" w:rsidRPr="0039442F" w:rsidRDefault="00A37D8E" w:rsidP="00A37D8E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1276" w:type="dxa"/>
          </w:tcPr>
          <w:p w:rsidR="00A37D8E" w:rsidRPr="0039442F" w:rsidRDefault="00A37D8E" w:rsidP="00A37D8E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10</w:t>
            </w:r>
          </w:p>
        </w:tc>
        <w:tc>
          <w:tcPr>
            <w:tcW w:w="2622" w:type="dxa"/>
          </w:tcPr>
          <w:p w:rsidR="00A37D8E" w:rsidRPr="00373024" w:rsidRDefault="00A37D8E" w:rsidP="00A37D8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Структура работы отражает логику изложения процесса исследования; в работе ставятся цели и перечисляются конкретные задачи исследования, обсуждаются различные точки зрения и подходы к решению поставленной проблемы, делаются аргументированные выводы по всем главам работы; в заключении обобщается весь ход исследования, излагаются основные результаты проведенного анализа и подчеркивается их теоретическая значимость</w:t>
            </w:r>
          </w:p>
        </w:tc>
        <w:tc>
          <w:tcPr>
            <w:tcW w:w="2623" w:type="dxa"/>
          </w:tcPr>
          <w:p w:rsidR="00A37D8E" w:rsidRPr="00373024" w:rsidRDefault="00A37D8E" w:rsidP="00A37D8E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>Структура работы отражает логику изложения процесса исследования; в работе ставятся цели и перечисляются конкретные задачи исследования, в целом обсуждаются различные точки зрения и подходы к решению поставленной проблемы, делаются достаточно аргументированные выводы по всем главам работы; в заключении обобщается весь ход исследования, излагаются основные результаты проведенного анализа и подчеркивается их теоретическая значимость</w:t>
            </w:r>
            <w:proofErr w:type="gramEnd"/>
          </w:p>
        </w:tc>
        <w:tc>
          <w:tcPr>
            <w:tcW w:w="2622" w:type="dxa"/>
          </w:tcPr>
          <w:p w:rsidR="00A37D8E" w:rsidRPr="00A26482" w:rsidRDefault="00A37D8E" w:rsidP="00A37D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 xml:space="preserve">Структура работы в целом отражает логику изложения процесса исследования; в работе ставятся цели и перечисляются конкретные задачи исследования, на базовом </w:t>
            </w:r>
            <w:r w:rsidR="000304D2" w:rsidRPr="00A07367">
              <w:rPr>
                <w:sz w:val="24"/>
                <w:lang w:val="ru-RU"/>
              </w:rPr>
              <w:t>уровне обсуждаются</w:t>
            </w:r>
            <w:r w:rsidRPr="00A07367">
              <w:rPr>
                <w:sz w:val="24"/>
                <w:lang w:val="ru-RU"/>
              </w:rPr>
              <w:t xml:space="preserve"> различные точки зрения и подходы к решению поставленной проблемы, делаются слабо аргументированные выводы по всем главам работы; в целом обобщается весь ход исследования, фрагментарно излагаются основные результаты проведенного анализа и на базовом </w:t>
            </w:r>
            <w:r w:rsidR="000304D2" w:rsidRPr="00A07367">
              <w:rPr>
                <w:sz w:val="24"/>
                <w:lang w:val="ru-RU"/>
              </w:rPr>
              <w:t>уровне подчеркивается</w:t>
            </w:r>
            <w:r w:rsidRPr="00A07367">
              <w:rPr>
                <w:sz w:val="24"/>
                <w:lang w:val="ru-RU"/>
              </w:rPr>
              <w:t xml:space="preserve"> их теоретическая значимость</w:t>
            </w:r>
            <w:proofErr w:type="gramEnd"/>
          </w:p>
        </w:tc>
        <w:tc>
          <w:tcPr>
            <w:tcW w:w="2623" w:type="dxa"/>
          </w:tcPr>
          <w:p w:rsidR="00A37D8E" w:rsidRPr="00A26482" w:rsidRDefault="00A37D8E" w:rsidP="00A37D8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 xml:space="preserve">Структура работы </w:t>
            </w:r>
            <w:r w:rsidR="000304D2" w:rsidRPr="00A07367">
              <w:rPr>
                <w:sz w:val="24"/>
                <w:lang w:val="ru-RU"/>
              </w:rPr>
              <w:t>слабо отражает</w:t>
            </w:r>
            <w:r w:rsidRPr="00A07367">
              <w:rPr>
                <w:sz w:val="24"/>
                <w:lang w:val="ru-RU"/>
              </w:rPr>
              <w:t xml:space="preserve"> логику изложения процесса исследования; в работе не четко ставятся цели и перечисляются конкретные задачи исследования, на    </w:t>
            </w:r>
            <w:r w:rsidR="00EC1E33" w:rsidRPr="00A07367">
              <w:rPr>
                <w:sz w:val="24"/>
                <w:lang w:val="ru-RU"/>
              </w:rPr>
              <w:t>уровне ниже</w:t>
            </w:r>
            <w:r w:rsidRPr="00A07367">
              <w:rPr>
                <w:sz w:val="24"/>
                <w:lang w:val="ru-RU"/>
              </w:rPr>
              <w:t xml:space="preserve"> базового обсуждаются различные точки зрения и подходы к решению поставленной проблемы, </w:t>
            </w:r>
            <w:r w:rsidR="00EC1E33" w:rsidRPr="00A07367">
              <w:rPr>
                <w:sz w:val="24"/>
                <w:lang w:val="ru-RU"/>
              </w:rPr>
              <w:t>отсутствуют аргументированные</w:t>
            </w:r>
            <w:r w:rsidRPr="00A07367">
              <w:rPr>
                <w:sz w:val="24"/>
                <w:lang w:val="ru-RU"/>
              </w:rPr>
              <w:t xml:space="preserve"> выводы по всем главам работы; </w:t>
            </w:r>
            <w:r w:rsidR="00EC1E33" w:rsidRPr="00A07367">
              <w:rPr>
                <w:sz w:val="24"/>
                <w:lang w:val="ru-RU"/>
              </w:rPr>
              <w:t>не обобщается</w:t>
            </w:r>
            <w:r w:rsidRPr="00A07367">
              <w:rPr>
                <w:sz w:val="24"/>
                <w:lang w:val="ru-RU"/>
              </w:rPr>
              <w:t xml:space="preserve"> весь ход исследования, слабо излагаются основные результаты проведенного анализа и не   подчеркивается их теоретическая значимость </w:t>
            </w:r>
            <w:proofErr w:type="gramEnd"/>
          </w:p>
        </w:tc>
      </w:tr>
      <w:tr w:rsidR="009727E0" w:rsidTr="00157932">
        <w:trPr>
          <w:trHeight w:val="283"/>
        </w:trPr>
        <w:tc>
          <w:tcPr>
            <w:tcW w:w="3969" w:type="dxa"/>
          </w:tcPr>
          <w:p w:rsidR="009727E0" w:rsidRPr="0039442F" w:rsidRDefault="00EC1E33" w:rsidP="009727E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>Соответствие требованиям</w:t>
            </w:r>
            <w:r w:rsidR="009727E0" w:rsidRPr="0039442F">
              <w:rPr>
                <w:lang w:val="ru-RU"/>
              </w:rPr>
              <w:t xml:space="preserve">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:rsidR="009727E0" w:rsidRPr="0039442F" w:rsidRDefault="009727E0" w:rsidP="009727E0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10</w:t>
            </w:r>
          </w:p>
        </w:tc>
        <w:tc>
          <w:tcPr>
            <w:tcW w:w="2622" w:type="dxa"/>
          </w:tcPr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свидетельствует о правомочных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заимствованиях: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а) цитирование собственных материалов (самоцитирование), в объеме, оправданном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целью цитирования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б) цитирование   оригинала </w:t>
            </w:r>
            <w:r w:rsidR="00EC1E33" w:rsidRPr="00A07367">
              <w:rPr>
                <w:sz w:val="24"/>
                <w:lang w:val="ru-RU"/>
              </w:rPr>
              <w:t>и переводов</w:t>
            </w:r>
            <w:r w:rsidRPr="00A07367">
              <w:rPr>
                <w:sz w:val="24"/>
                <w:lang w:val="ru-RU"/>
              </w:rPr>
              <w:t xml:space="preserve">  </w:t>
            </w:r>
            <w:proofErr w:type="gramStart"/>
            <w:r w:rsidRPr="00A07367">
              <w:rPr>
                <w:sz w:val="24"/>
                <w:lang w:val="ru-RU"/>
              </w:rPr>
              <w:t>в</w:t>
            </w:r>
            <w:proofErr w:type="gramEnd"/>
            <w:r w:rsidRPr="00A07367">
              <w:rPr>
                <w:sz w:val="24"/>
                <w:lang w:val="ru-RU"/>
              </w:rPr>
              <w:t xml:space="preserve"> научных, полемических, критических,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информационных, учебных </w:t>
            </w:r>
            <w:proofErr w:type="gramStart"/>
            <w:r w:rsidRPr="00A07367">
              <w:rPr>
                <w:sz w:val="24"/>
                <w:lang w:val="ru-RU"/>
              </w:rPr>
              <w:t>целях</w:t>
            </w:r>
            <w:proofErr w:type="gramEnd"/>
            <w:r w:rsidRPr="00A07367">
              <w:rPr>
                <w:sz w:val="24"/>
                <w:lang w:val="ru-RU"/>
              </w:rPr>
              <w:t xml:space="preserve">, правомерно обнародованных произведений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в) цитирование нормативных правовых актов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г) библиографические источники;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д) использование устойчивых словосочетания и оборотов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>(наименования организаций,</w:t>
            </w:r>
            <w:proofErr w:type="gramEnd"/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устойчивые выражения, термины и т.п.)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  <w:p w:rsidR="009727E0" w:rsidRPr="00373024" w:rsidRDefault="009727E0" w:rsidP="00C343E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свидетельствует 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>о</w:t>
            </w:r>
            <w:proofErr w:type="gramEnd"/>
            <w:r w:rsidRPr="00A07367">
              <w:rPr>
                <w:sz w:val="24"/>
                <w:lang w:val="ru-RU"/>
              </w:rPr>
              <w:t xml:space="preserve"> </w:t>
            </w:r>
            <w:proofErr w:type="gramStart"/>
            <w:r w:rsidRPr="00A07367">
              <w:rPr>
                <w:sz w:val="24"/>
                <w:lang w:val="ru-RU"/>
              </w:rPr>
              <w:t>в</w:t>
            </w:r>
            <w:proofErr w:type="gramEnd"/>
            <w:r w:rsidRPr="00A07367">
              <w:rPr>
                <w:sz w:val="24"/>
                <w:lang w:val="ru-RU"/>
              </w:rPr>
              <w:t xml:space="preserve"> основном правомочных заимствованиях: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а) цитирование собственных материалов (самоцитирование), в объеме, оправданном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целью цитирования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б) цитирование оригинала и </w:t>
            </w:r>
            <w:r w:rsidR="00EC1E33" w:rsidRPr="00A07367">
              <w:rPr>
                <w:sz w:val="24"/>
                <w:lang w:val="ru-RU"/>
              </w:rPr>
              <w:t xml:space="preserve">переводов </w:t>
            </w:r>
            <w:proofErr w:type="gramStart"/>
            <w:r w:rsidR="00EC1E33" w:rsidRPr="00A07367">
              <w:rPr>
                <w:sz w:val="24"/>
                <w:lang w:val="ru-RU"/>
              </w:rPr>
              <w:t>в</w:t>
            </w:r>
            <w:proofErr w:type="gramEnd"/>
            <w:r w:rsidRPr="00A07367">
              <w:rPr>
                <w:sz w:val="24"/>
                <w:lang w:val="ru-RU"/>
              </w:rPr>
              <w:t xml:space="preserve"> научных, полемических, критических,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информационных, учебных </w:t>
            </w:r>
            <w:proofErr w:type="gramStart"/>
            <w:r w:rsidRPr="00A07367">
              <w:rPr>
                <w:sz w:val="24"/>
                <w:lang w:val="ru-RU"/>
              </w:rPr>
              <w:t>целях</w:t>
            </w:r>
            <w:proofErr w:type="gramEnd"/>
            <w:r w:rsidRPr="00A07367">
              <w:rPr>
                <w:sz w:val="24"/>
                <w:lang w:val="ru-RU"/>
              </w:rPr>
              <w:t xml:space="preserve">, правомерно обнародованных произведений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в) цитирование нормативных правовых актов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г) библиографические источники;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д) использование устойчивых словосочетания и оборотов (наименования организаций,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:rsidR="009727E0" w:rsidRPr="00373024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устойчивые выражения, термины и т.п.)</w:t>
            </w:r>
          </w:p>
        </w:tc>
        <w:tc>
          <w:tcPr>
            <w:tcW w:w="2622" w:type="dxa"/>
          </w:tcPr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свидетельствует 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proofErr w:type="gramStart"/>
            <w:r w:rsidRPr="00A07367">
              <w:rPr>
                <w:sz w:val="24"/>
                <w:lang w:val="ru-RU"/>
              </w:rPr>
              <w:t>о</w:t>
            </w:r>
            <w:proofErr w:type="gramEnd"/>
            <w:r w:rsidRPr="00A07367">
              <w:rPr>
                <w:sz w:val="24"/>
                <w:lang w:val="ru-RU"/>
              </w:rPr>
              <w:t xml:space="preserve"> </w:t>
            </w:r>
            <w:proofErr w:type="gramStart"/>
            <w:r w:rsidRPr="00A07367">
              <w:rPr>
                <w:sz w:val="24"/>
                <w:lang w:val="ru-RU"/>
              </w:rPr>
              <w:t>в</w:t>
            </w:r>
            <w:proofErr w:type="gramEnd"/>
            <w:r w:rsidRPr="00A07367">
              <w:rPr>
                <w:sz w:val="24"/>
                <w:lang w:val="ru-RU"/>
              </w:rPr>
              <w:t xml:space="preserve"> основном правомочных заимствованиях: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в) цитирование нормативных правовых актов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г) библиографические источники;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д) использование устойчивых словосочетания и оборотов (наименования организаций,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органов государственной власти и органов местного самоуправления, </w:t>
            </w:r>
          </w:p>
          <w:p w:rsidR="009727E0" w:rsidRPr="00A26482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устойчивые выражения, термины и т.п.)</w:t>
            </w:r>
          </w:p>
        </w:tc>
        <w:tc>
          <w:tcPr>
            <w:tcW w:w="2623" w:type="dxa"/>
          </w:tcPr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Отчёт в системе «Антиплагиат. ВУЗ»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свидетельствует  </w:t>
            </w:r>
          </w:p>
          <w:p w:rsidR="009727E0" w:rsidRPr="00A26482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о заимствованиях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 xml:space="preserve">на уровне ниже базового. 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39442F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 xml:space="preserve">Содержательность рекомендаций автора по совершенствованию объекта </w:t>
            </w:r>
            <w:r w:rsidR="0039442F" w:rsidRPr="0039442F">
              <w:rPr>
                <w:lang w:val="ru-RU"/>
              </w:rPr>
              <w:t>исследования или</w:t>
            </w:r>
            <w:r w:rsidRPr="0039442F">
              <w:rPr>
                <w:lang w:val="ru-RU"/>
              </w:rPr>
              <w:t xml:space="preserve"> устранению проблем в его деятельности, выявленных по результатам проведенного анализа</w:t>
            </w:r>
          </w:p>
        </w:tc>
        <w:tc>
          <w:tcPr>
            <w:tcW w:w="1276" w:type="dxa"/>
          </w:tcPr>
          <w:p w:rsidR="00157932" w:rsidRPr="0039442F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</w:t>
            </w:r>
            <w:r w:rsidR="005C5BE0" w:rsidRPr="0039442F">
              <w:t xml:space="preserve"> – </w:t>
            </w:r>
            <w:r w:rsidRPr="0039442F">
              <w:t>15</w:t>
            </w:r>
          </w:p>
        </w:tc>
        <w:tc>
          <w:tcPr>
            <w:tcW w:w="2622" w:type="dxa"/>
          </w:tcPr>
          <w:p w:rsidR="001C7036" w:rsidRPr="00137CE7" w:rsidRDefault="00753D03" w:rsidP="001C70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137CE7">
              <w:rPr>
                <w:sz w:val="24"/>
                <w:lang w:val="ru-RU"/>
              </w:rPr>
              <w:t>Студент</w:t>
            </w:r>
            <w:r w:rsidR="00C343E5" w:rsidRPr="00137CE7">
              <w:rPr>
                <w:sz w:val="24"/>
                <w:lang w:val="ru-RU"/>
              </w:rPr>
              <w:t xml:space="preserve"> проявляет осведомленность о современном состоянии    вопросов, связанных с заявленной темой; грамотно  использует  научную  терминологию,  проявляет умение пользоваться научным стилем речи, демонстрирует 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</w:t>
            </w:r>
            <w:r w:rsidR="001C7036" w:rsidRPr="00137CE7">
              <w:rPr>
                <w:sz w:val="24"/>
                <w:lang w:val="ru-RU"/>
              </w:rPr>
              <w:t xml:space="preserve">, в частности по </w:t>
            </w:r>
            <w:r w:rsidR="003A7254" w:rsidRPr="00137CE7">
              <w:rPr>
                <w:sz w:val="24"/>
                <w:lang w:val="ru-RU"/>
              </w:rPr>
              <w:t>совершенствованию</w:t>
            </w:r>
            <w:r w:rsidR="001C7036" w:rsidRPr="00137CE7">
              <w:rPr>
                <w:sz w:val="24"/>
                <w:lang w:val="ru-RU"/>
              </w:rPr>
              <w:t xml:space="preserve"> </w:t>
            </w:r>
            <w:r w:rsidR="001C7036" w:rsidRPr="00137CE7">
              <w:rPr>
                <w:lang w:val="ru-RU"/>
              </w:rPr>
              <w:t>объекта исследования  или устранению проблем в его деятельности, выявленных по результатам проведенного анализа</w:t>
            </w:r>
            <w:proofErr w:type="gramEnd"/>
          </w:p>
          <w:p w:rsidR="00157932" w:rsidRPr="00137CE7" w:rsidRDefault="00157932" w:rsidP="00C343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137CE7" w:rsidRDefault="00753D03" w:rsidP="001C70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7CE7">
              <w:rPr>
                <w:sz w:val="24"/>
                <w:lang w:val="ru-RU"/>
              </w:rPr>
              <w:t>Студент в полной мере проявляет осведомленность о современном состоянии    вопросов, связанных с заявленной темой; грамотно  использует  научную  терминологию,  проявляет умение пользоваться научным стилем речи, демонстрирует 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</w:t>
            </w:r>
            <w:r w:rsidR="001C7036" w:rsidRPr="00137CE7">
              <w:rPr>
                <w:sz w:val="24"/>
                <w:lang w:val="ru-RU"/>
              </w:rPr>
              <w:t xml:space="preserve">, в частности по </w:t>
            </w:r>
            <w:r w:rsidR="003A7254" w:rsidRPr="00137CE7">
              <w:rPr>
                <w:sz w:val="24"/>
                <w:lang w:val="ru-RU"/>
              </w:rPr>
              <w:t>совершенствованию</w:t>
            </w:r>
            <w:r w:rsidR="001C7036" w:rsidRPr="00137CE7">
              <w:rPr>
                <w:sz w:val="24"/>
                <w:lang w:val="ru-RU"/>
              </w:rPr>
              <w:t xml:space="preserve"> </w:t>
            </w:r>
            <w:r w:rsidR="001C7036" w:rsidRPr="00137CE7">
              <w:rPr>
                <w:lang w:val="ru-RU"/>
              </w:rPr>
              <w:t>объекта исследования 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622" w:type="dxa"/>
          </w:tcPr>
          <w:p w:rsidR="00157932" w:rsidRPr="00137CE7" w:rsidRDefault="002D51F1" w:rsidP="00E008C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37CE7">
              <w:rPr>
                <w:sz w:val="24"/>
                <w:lang w:val="ru-RU"/>
              </w:rPr>
              <w:t xml:space="preserve">Студент в </w:t>
            </w:r>
            <w:r w:rsidR="00E008C8">
              <w:rPr>
                <w:sz w:val="24"/>
                <w:lang w:val="ru-RU"/>
              </w:rPr>
              <w:t>целом</w:t>
            </w:r>
            <w:r w:rsidRPr="00137CE7">
              <w:rPr>
                <w:sz w:val="24"/>
                <w:lang w:val="ru-RU"/>
              </w:rPr>
              <w:t xml:space="preserve"> проявляет осведомленность о современном состоянии    вопросов, связанных с заявленной темой; </w:t>
            </w:r>
            <w:r w:rsidR="000958C6" w:rsidRPr="00137CE7">
              <w:rPr>
                <w:sz w:val="24"/>
                <w:lang w:val="ru-RU"/>
              </w:rPr>
              <w:t xml:space="preserve">достаточно грамотно использует научную терминологию, в целом проявляет умение пользоваться </w:t>
            </w:r>
            <w:r w:rsidRPr="00137CE7">
              <w:rPr>
                <w:sz w:val="24"/>
                <w:lang w:val="ru-RU"/>
              </w:rPr>
              <w:t>научны</w:t>
            </w:r>
            <w:r w:rsidR="000958C6" w:rsidRPr="00137CE7">
              <w:rPr>
                <w:sz w:val="24"/>
                <w:lang w:val="ru-RU"/>
              </w:rPr>
              <w:t>м</w:t>
            </w:r>
            <w:r w:rsidRPr="00137CE7">
              <w:rPr>
                <w:sz w:val="24"/>
                <w:lang w:val="ru-RU"/>
              </w:rPr>
              <w:t xml:space="preserve"> стил</w:t>
            </w:r>
            <w:r w:rsidR="000958C6" w:rsidRPr="00137CE7">
              <w:rPr>
                <w:sz w:val="24"/>
                <w:lang w:val="ru-RU"/>
              </w:rPr>
              <w:t>ем</w:t>
            </w:r>
            <w:r w:rsidRPr="00137CE7">
              <w:rPr>
                <w:sz w:val="24"/>
                <w:lang w:val="ru-RU"/>
              </w:rPr>
              <w:t xml:space="preserve"> речи, </w:t>
            </w:r>
            <w:r w:rsidR="000958C6" w:rsidRPr="00137CE7">
              <w:rPr>
                <w:sz w:val="24"/>
                <w:lang w:val="ru-RU"/>
              </w:rPr>
              <w:t>демонстрирует умение</w:t>
            </w:r>
            <w:r w:rsidRPr="00137CE7">
              <w:rPr>
                <w:sz w:val="24"/>
                <w:lang w:val="ru-RU"/>
              </w:rPr>
              <w:t xml:space="preserve"> анализировать теоретический материал, выявлять основные дискуссионные положения по теме и обосновывать свою точку зрения на предмет исследования</w:t>
            </w:r>
            <w:r w:rsidR="00395667" w:rsidRPr="00137CE7">
              <w:rPr>
                <w:sz w:val="24"/>
                <w:lang w:val="ru-RU"/>
              </w:rPr>
              <w:t xml:space="preserve">, в частности по </w:t>
            </w:r>
            <w:r w:rsidR="003A7254" w:rsidRPr="00137CE7">
              <w:rPr>
                <w:sz w:val="24"/>
                <w:lang w:val="ru-RU"/>
              </w:rPr>
              <w:t>совершенствованию</w:t>
            </w:r>
            <w:r w:rsidR="00395667" w:rsidRPr="00137CE7">
              <w:rPr>
                <w:sz w:val="24"/>
                <w:lang w:val="ru-RU"/>
              </w:rPr>
              <w:t xml:space="preserve"> </w:t>
            </w:r>
            <w:r w:rsidR="001C7036" w:rsidRPr="00137CE7">
              <w:rPr>
                <w:lang w:val="ru-RU"/>
              </w:rPr>
              <w:t>объекта исследования 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623" w:type="dxa"/>
          </w:tcPr>
          <w:p w:rsidR="00157932" w:rsidRPr="00137CE7" w:rsidRDefault="001C7036" w:rsidP="00137CE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137CE7">
              <w:rPr>
                <w:sz w:val="24"/>
                <w:lang w:val="ru-RU"/>
              </w:rPr>
              <w:t>Студент на уровне ниже базового</w:t>
            </w:r>
            <w:r w:rsidR="00137CE7" w:rsidRPr="00137CE7">
              <w:rPr>
                <w:sz w:val="24"/>
                <w:lang w:val="ru-RU"/>
              </w:rPr>
              <w:t xml:space="preserve"> проявляет осведомленность о современном состоянии    вопросов, связанных с заявленной темой; </w:t>
            </w:r>
            <w:proofErr w:type="gramStart"/>
            <w:r w:rsidR="00137CE7" w:rsidRPr="00137CE7">
              <w:rPr>
                <w:sz w:val="24"/>
                <w:lang w:val="ru-RU"/>
              </w:rPr>
              <w:t xml:space="preserve">не достаточно грамотно использует научную терминологию, не проявляет умение пользоваться научным стилем речи, не достаточно демонстрирует умение анализировать теоретический материал, выявлять основные дискуссионные положения по теме и обосновывать свою точку зрения на предмет исследования, в частности по </w:t>
            </w:r>
            <w:r w:rsidR="003A7254" w:rsidRPr="00137CE7">
              <w:rPr>
                <w:sz w:val="24"/>
                <w:lang w:val="ru-RU"/>
              </w:rPr>
              <w:t>совершенствованию</w:t>
            </w:r>
            <w:r w:rsidR="00137CE7" w:rsidRPr="00137CE7">
              <w:rPr>
                <w:sz w:val="24"/>
                <w:lang w:val="ru-RU"/>
              </w:rPr>
              <w:t xml:space="preserve"> </w:t>
            </w:r>
            <w:r w:rsidR="00137CE7" w:rsidRPr="00137CE7">
              <w:rPr>
                <w:lang w:val="ru-RU"/>
              </w:rPr>
              <w:t>объекта исследования  или устранению проблем в его деятельности, выявленных по результатам проведенного анализа</w:t>
            </w:r>
            <w:proofErr w:type="gramEnd"/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39442F" w:rsidRDefault="00157932" w:rsidP="00CB15B6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bCs/>
                <w:color w:val="000000"/>
                <w:bdr w:val="none" w:sz="0" w:space="0" w:color="auto" w:frame="1"/>
                <w:lang w:val="ru-RU"/>
              </w:rPr>
              <w:t xml:space="preserve">Уровень экономической эффективности решений </w:t>
            </w:r>
          </w:p>
        </w:tc>
        <w:tc>
          <w:tcPr>
            <w:tcW w:w="1276" w:type="dxa"/>
          </w:tcPr>
          <w:p w:rsidR="00157932" w:rsidRPr="0039442F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</w:t>
            </w:r>
            <w:r w:rsidR="005C5BE0" w:rsidRPr="0039442F">
              <w:t xml:space="preserve"> – </w:t>
            </w:r>
            <w:r w:rsidRPr="0039442F">
              <w:t>5</w:t>
            </w:r>
          </w:p>
        </w:tc>
        <w:tc>
          <w:tcPr>
            <w:tcW w:w="2622" w:type="dxa"/>
          </w:tcPr>
          <w:p w:rsidR="00157932" w:rsidRPr="00373024" w:rsidRDefault="00CB15B6" w:rsidP="00CB15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Представленное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решение должно </w:t>
            </w:r>
            <w:r>
              <w:rPr>
                <w:color w:val="000000"/>
                <w:shd w:val="clear" w:color="auto" w:fill="FFFFFF"/>
                <w:lang w:val="ru-RU"/>
              </w:rPr>
              <w:t>соответствовать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E008C8">
              <w:rPr>
                <w:color w:val="000000"/>
                <w:shd w:val="clear" w:color="auto" w:fill="FFFFFF"/>
                <w:lang w:val="ru-RU"/>
              </w:rPr>
              <w:t>следующим</w:t>
            </w:r>
            <w:r w:rsidR="00E008C8" w:rsidRPr="00CB15B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>признаками: всесторонняя обоснованность, реальность решения, своевременность, экономичность (достижение лучших конечных результатов при наименьших затратах).</w:t>
            </w:r>
            <w:r w:rsidR="00332130">
              <w:rPr>
                <w:bCs/>
                <w:i/>
                <w:color w:val="000000"/>
                <w:bdr w:val="none" w:sz="0" w:space="0" w:color="auto" w:frame="1"/>
                <w:lang w:val="ru-RU"/>
              </w:rPr>
              <w:t xml:space="preserve"> </w:t>
            </w:r>
          </w:p>
        </w:tc>
        <w:tc>
          <w:tcPr>
            <w:tcW w:w="2623" w:type="dxa"/>
          </w:tcPr>
          <w:p w:rsidR="00157932" w:rsidRPr="00373024" w:rsidRDefault="00CB15B6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Представленное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решение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в полной мере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должно </w:t>
            </w:r>
            <w:r>
              <w:rPr>
                <w:color w:val="000000"/>
                <w:shd w:val="clear" w:color="auto" w:fill="FFFFFF"/>
                <w:lang w:val="ru-RU"/>
              </w:rPr>
              <w:t>соответствовать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E008C8">
              <w:rPr>
                <w:color w:val="000000"/>
                <w:shd w:val="clear" w:color="auto" w:fill="FFFFFF"/>
                <w:lang w:val="ru-RU"/>
              </w:rPr>
              <w:t>следующим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признаками: всесторонняя обоснованность, реальность решения, своевременность, экономичность (достижение лучших конечных результатов при наименьших затратах).</w:t>
            </w:r>
          </w:p>
        </w:tc>
        <w:tc>
          <w:tcPr>
            <w:tcW w:w="2622" w:type="dxa"/>
          </w:tcPr>
          <w:p w:rsidR="00157932" w:rsidRPr="00A26482" w:rsidRDefault="00E008C8" w:rsidP="00E008C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Представленное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решение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в целом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должно </w:t>
            </w:r>
            <w:r>
              <w:rPr>
                <w:color w:val="000000"/>
                <w:shd w:val="clear" w:color="auto" w:fill="FFFFFF"/>
                <w:lang w:val="ru-RU"/>
              </w:rPr>
              <w:t>соответствовать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следующим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признаками: всесторонняя обоснованность, реальность решения, своевременность, экономичность (достижение лучших конечных результатов при наименьших затратах).</w:t>
            </w:r>
          </w:p>
        </w:tc>
        <w:tc>
          <w:tcPr>
            <w:tcW w:w="2623" w:type="dxa"/>
          </w:tcPr>
          <w:p w:rsidR="00157932" w:rsidRPr="00A26482" w:rsidRDefault="000304D2" w:rsidP="000304D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Представленное 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решение должно </w:t>
            </w:r>
            <w:r>
              <w:rPr>
                <w:color w:val="000000"/>
                <w:shd w:val="clear" w:color="auto" w:fill="FFFFFF"/>
                <w:lang w:val="ru-RU"/>
              </w:rPr>
              <w:t>соответствует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следующим</w:t>
            </w:r>
            <w:r w:rsidRPr="00CB15B6">
              <w:rPr>
                <w:color w:val="000000"/>
                <w:shd w:val="clear" w:color="auto" w:fill="FFFFFF"/>
                <w:lang w:val="ru-RU"/>
              </w:rPr>
              <w:t xml:space="preserve"> признаками: всесторонняя обоснованность, реальность решения, своевременность, экономичность (достижение лучших конечных результатов при наименьших затратах)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137CE7">
              <w:rPr>
                <w:sz w:val="24"/>
                <w:lang w:val="ru-RU"/>
              </w:rPr>
              <w:t>на уровне ниже базового</w:t>
            </w:r>
          </w:p>
        </w:tc>
      </w:tr>
      <w:tr w:rsidR="009727E0" w:rsidTr="00157932">
        <w:trPr>
          <w:trHeight w:val="283"/>
        </w:trPr>
        <w:tc>
          <w:tcPr>
            <w:tcW w:w="3969" w:type="dxa"/>
          </w:tcPr>
          <w:p w:rsidR="009727E0" w:rsidRPr="0039442F" w:rsidRDefault="009727E0" w:rsidP="009727E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 xml:space="preserve">Оригинальность и практическая </w:t>
            </w:r>
            <w:r w:rsidR="0014357F" w:rsidRPr="0039442F">
              <w:rPr>
                <w:lang w:val="ru-RU"/>
              </w:rPr>
              <w:t>значимость предложений</w:t>
            </w:r>
            <w:r w:rsidRPr="0039442F">
              <w:rPr>
                <w:lang w:val="ru-RU"/>
              </w:rPr>
              <w:t xml:space="preserve"> и рекомендаций </w:t>
            </w:r>
          </w:p>
        </w:tc>
        <w:tc>
          <w:tcPr>
            <w:tcW w:w="1276" w:type="dxa"/>
          </w:tcPr>
          <w:p w:rsidR="009727E0" w:rsidRPr="0039442F" w:rsidRDefault="009727E0" w:rsidP="009727E0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10</w:t>
            </w:r>
          </w:p>
        </w:tc>
        <w:tc>
          <w:tcPr>
            <w:tcW w:w="2622" w:type="dxa"/>
          </w:tcPr>
          <w:p w:rsidR="0010109F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Оригинальность и практическая </w:t>
            </w:r>
            <w:r w:rsidR="008D7CFA" w:rsidRPr="00A07367">
              <w:rPr>
                <w:sz w:val="24"/>
                <w:lang w:val="ru-RU"/>
              </w:rPr>
              <w:t>значимость предложений</w:t>
            </w:r>
            <w:r w:rsidRPr="00A07367">
              <w:rPr>
                <w:sz w:val="24"/>
                <w:lang w:val="ru-RU"/>
              </w:rPr>
              <w:t xml:space="preserve"> и рекомендаций </w:t>
            </w:r>
            <w:proofErr w:type="gramStart"/>
            <w:r w:rsidRPr="00A07367">
              <w:rPr>
                <w:sz w:val="24"/>
                <w:lang w:val="ru-RU"/>
              </w:rPr>
              <w:t>подтверждены</w:t>
            </w:r>
            <w:proofErr w:type="gramEnd"/>
            <w:r w:rsidRPr="00A07367">
              <w:rPr>
                <w:sz w:val="24"/>
                <w:lang w:val="ru-RU"/>
              </w:rPr>
              <w:t xml:space="preserve"> </w:t>
            </w:r>
            <w:r w:rsidR="0014357F" w:rsidRPr="00A07367">
              <w:rPr>
                <w:sz w:val="24"/>
                <w:lang w:val="ru-RU"/>
              </w:rPr>
              <w:t xml:space="preserve">документально: </w:t>
            </w:r>
          </w:p>
          <w:p w:rsidR="009727E0" w:rsidRPr="00A07367" w:rsidRDefault="0010109F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14357F" w:rsidRPr="00A07367">
              <w:rPr>
                <w:sz w:val="24"/>
                <w:lang w:val="ru-RU"/>
              </w:rPr>
              <w:t>публикации в</w:t>
            </w:r>
            <w:r w:rsidR="009727E0" w:rsidRPr="00A07367">
              <w:rPr>
                <w:sz w:val="24"/>
                <w:lang w:val="ru-RU"/>
              </w:rPr>
              <w:t xml:space="preserve"> периодической печати, </w:t>
            </w:r>
            <w:r>
              <w:rPr>
                <w:sz w:val="24"/>
                <w:lang w:val="ru-RU"/>
              </w:rPr>
              <w:t xml:space="preserve">- </w:t>
            </w:r>
            <w:r w:rsidR="009727E0" w:rsidRPr="00A07367">
              <w:rPr>
                <w:sz w:val="24"/>
                <w:lang w:val="ru-RU"/>
              </w:rPr>
              <w:t>тезисы докладов на конференциях</w:t>
            </w:r>
          </w:p>
          <w:p w:rsidR="0010109F" w:rsidRDefault="0010109F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4357F" w:rsidRPr="00A07367">
              <w:rPr>
                <w:sz w:val="24"/>
                <w:lang w:val="ru-RU"/>
              </w:rPr>
              <w:t xml:space="preserve">дипломы конкурсов,  </w:t>
            </w:r>
            <w:r w:rsidR="009727E0" w:rsidRPr="00A0736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- </w:t>
            </w:r>
            <w:r w:rsidR="009727E0" w:rsidRPr="00A07367">
              <w:rPr>
                <w:sz w:val="24"/>
                <w:lang w:val="ru-RU"/>
              </w:rPr>
              <w:t xml:space="preserve">акт о внедрении результатов ВКР  в учебный процесс, </w:t>
            </w:r>
          </w:p>
          <w:p w:rsidR="009727E0" w:rsidRPr="00373024" w:rsidRDefault="0010109F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</w:t>
            </w:r>
            <w:r w:rsidR="009727E0" w:rsidRPr="00A07367">
              <w:rPr>
                <w:sz w:val="24"/>
                <w:lang w:val="ru-RU"/>
              </w:rPr>
              <w:t>распоряжения о</w:t>
            </w:r>
            <w:r w:rsidR="009727E0" w:rsidRPr="00A07367">
              <w:rPr>
                <w:lang w:val="ru-RU"/>
              </w:rPr>
              <w:t xml:space="preserve"> регистрации </w:t>
            </w:r>
            <w:r w:rsidR="009727E0" w:rsidRPr="00A07367">
              <w:rPr>
                <w:sz w:val="24"/>
                <w:lang w:val="ru-RU"/>
              </w:rPr>
              <w:t xml:space="preserve">секрета производства (ноу-хау),     </w:t>
            </w:r>
            <w:r>
              <w:rPr>
                <w:sz w:val="24"/>
                <w:lang w:val="ru-RU"/>
              </w:rPr>
              <w:t xml:space="preserve">- </w:t>
            </w:r>
            <w:r w:rsidR="009727E0" w:rsidRPr="00A07367">
              <w:rPr>
                <w:sz w:val="24"/>
                <w:lang w:val="ru-RU"/>
              </w:rPr>
              <w:t>положительные отзывы руководства предприятия о методах, изложенных в ВКР.</w:t>
            </w:r>
          </w:p>
        </w:tc>
        <w:tc>
          <w:tcPr>
            <w:tcW w:w="2623" w:type="dxa"/>
          </w:tcPr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Оригинальность и практическая </w:t>
            </w:r>
            <w:r w:rsidR="008D7CFA" w:rsidRPr="00A07367">
              <w:rPr>
                <w:sz w:val="24"/>
                <w:lang w:val="ru-RU"/>
              </w:rPr>
              <w:t>значимость предложений</w:t>
            </w:r>
            <w:r w:rsidRPr="00A07367">
              <w:rPr>
                <w:sz w:val="24"/>
                <w:lang w:val="ru-RU"/>
              </w:rPr>
              <w:t xml:space="preserve"> и рекомендаций в целом </w:t>
            </w:r>
            <w:proofErr w:type="gramStart"/>
            <w:r w:rsidRPr="00A07367">
              <w:rPr>
                <w:sz w:val="24"/>
                <w:lang w:val="ru-RU"/>
              </w:rPr>
              <w:t>подтверждены</w:t>
            </w:r>
            <w:proofErr w:type="gramEnd"/>
            <w:r w:rsidRPr="00A07367">
              <w:rPr>
                <w:sz w:val="24"/>
                <w:lang w:val="ru-RU"/>
              </w:rPr>
              <w:t xml:space="preserve"> документально: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</w:t>
            </w:r>
            <w:r w:rsidR="0014357F" w:rsidRPr="00A07367">
              <w:rPr>
                <w:sz w:val="24"/>
                <w:lang w:val="ru-RU"/>
              </w:rPr>
              <w:t>публикации в</w:t>
            </w:r>
            <w:r w:rsidRPr="00A07367">
              <w:rPr>
                <w:sz w:val="24"/>
                <w:lang w:val="ru-RU"/>
              </w:rPr>
              <w:t xml:space="preserve"> периодической печати,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тезисы докладов на конференциях</w:t>
            </w:r>
          </w:p>
          <w:p w:rsidR="0014357F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</w:t>
            </w:r>
            <w:r w:rsidR="0014357F" w:rsidRPr="00A07367">
              <w:rPr>
                <w:sz w:val="24"/>
                <w:lang w:val="ru-RU"/>
              </w:rPr>
              <w:t xml:space="preserve">дипломы конкурсов, </w:t>
            </w:r>
          </w:p>
          <w:p w:rsidR="0010109F" w:rsidRDefault="0014357F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</w:t>
            </w:r>
            <w:r w:rsidR="009727E0" w:rsidRPr="00A07367">
              <w:rPr>
                <w:sz w:val="24"/>
                <w:lang w:val="ru-RU"/>
              </w:rPr>
              <w:t xml:space="preserve"> акт о внедрении результатов ВКР  в учебный процесс, </w:t>
            </w:r>
          </w:p>
          <w:p w:rsidR="009727E0" w:rsidRPr="00A07367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распоряжения о</w:t>
            </w:r>
            <w:r w:rsidRPr="00A07367">
              <w:rPr>
                <w:lang w:val="ru-RU"/>
              </w:rPr>
              <w:t xml:space="preserve"> регистрации </w:t>
            </w:r>
            <w:r w:rsidRPr="00A07367">
              <w:rPr>
                <w:sz w:val="24"/>
                <w:lang w:val="ru-RU"/>
              </w:rPr>
              <w:t xml:space="preserve">секрета производства (ноу-хау),    </w:t>
            </w:r>
          </w:p>
          <w:p w:rsidR="009727E0" w:rsidRPr="00373024" w:rsidRDefault="009727E0" w:rsidP="009727E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  <w:tc>
          <w:tcPr>
            <w:tcW w:w="2622" w:type="dxa"/>
          </w:tcPr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Оригинальность и практическая </w:t>
            </w:r>
            <w:r w:rsidR="008D7CFA" w:rsidRPr="00A07367">
              <w:rPr>
                <w:sz w:val="24"/>
                <w:lang w:val="ru-RU"/>
              </w:rPr>
              <w:t>значимость предложений</w:t>
            </w:r>
            <w:r w:rsidRPr="00A07367">
              <w:rPr>
                <w:sz w:val="24"/>
                <w:lang w:val="ru-RU"/>
              </w:rPr>
              <w:t xml:space="preserve"> и рекомендаций </w:t>
            </w:r>
            <w:r w:rsidR="0014357F" w:rsidRPr="00A07367">
              <w:rPr>
                <w:sz w:val="24"/>
                <w:lang w:val="ru-RU"/>
              </w:rPr>
              <w:t xml:space="preserve">частично </w:t>
            </w:r>
            <w:proofErr w:type="gramStart"/>
            <w:r w:rsidR="0014357F" w:rsidRPr="00A07367">
              <w:rPr>
                <w:sz w:val="24"/>
                <w:lang w:val="ru-RU"/>
              </w:rPr>
              <w:t>подтверждены</w:t>
            </w:r>
            <w:proofErr w:type="gramEnd"/>
            <w:r w:rsidRPr="00A07367">
              <w:rPr>
                <w:sz w:val="24"/>
                <w:lang w:val="ru-RU"/>
              </w:rPr>
              <w:t xml:space="preserve"> документально: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</w:t>
            </w:r>
            <w:r w:rsidR="0014357F" w:rsidRPr="00A07367">
              <w:rPr>
                <w:sz w:val="24"/>
                <w:lang w:val="ru-RU"/>
              </w:rPr>
              <w:t>публикации в</w:t>
            </w:r>
            <w:r w:rsidRPr="00A07367">
              <w:rPr>
                <w:sz w:val="24"/>
                <w:lang w:val="ru-RU"/>
              </w:rPr>
              <w:t xml:space="preserve"> периодической печати,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тезисы докладов на конференциях</w:t>
            </w:r>
          </w:p>
          <w:p w:rsidR="00E13A74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</w:t>
            </w:r>
            <w:r w:rsidR="0014357F" w:rsidRPr="00A07367">
              <w:rPr>
                <w:sz w:val="24"/>
                <w:lang w:val="ru-RU"/>
              </w:rPr>
              <w:t>дипломы конкурсов</w:t>
            </w:r>
            <w:r w:rsidRPr="00A07367">
              <w:rPr>
                <w:sz w:val="24"/>
                <w:lang w:val="ru-RU"/>
              </w:rPr>
              <w:t xml:space="preserve">,     - акт о внедрении результатов ВКР  в учебный процесс,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распоряжения о регистрации секрета производства (ноу-хау),    </w:t>
            </w:r>
          </w:p>
          <w:p w:rsidR="009727E0" w:rsidRPr="00A26482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  <w:tc>
          <w:tcPr>
            <w:tcW w:w="2623" w:type="dxa"/>
          </w:tcPr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Оригинальность и практическая </w:t>
            </w:r>
            <w:r w:rsidR="008D7CFA" w:rsidRPr="00A07367">
              <w:rPr>
                <w:sz w:val="24"/>
                <w:lang w:val="ru-RU"/>
              </w:rPr>
              <w:t>значимость предложений</w:t>
            </w:r>
            <w:r w:rsidRPr="00A07367">
              <w:rPr>
                <w:sz w:val="24"/>
                <w:lang w:val="ru-RU"/>
              </w:rPr>
              <w:t xml:space="preserve"> и рекомендаций    </w:t>
            </w:r>
            <w:proofErr w:type="gramStart"/>
            <w:r w:rsidRPr="00A07367">
              <w:rPr>
                <w:sz w:val="24"/>
                <w:lang w:val="ru-RU"/>
              </w:rPr>
              <w:t>подтверждены</w:t>
            </w:r>
            <w:proofErr w:type="gramEnd"/>
            <w:r w:rsidRPr="00A07367">
              <w:rPr>
                <w:sz w:val="24"/>
                <w:lang w:val="ru-RU"/>
              </w:rPr>
              <w:t xml:space="preserve"> документально на уровне ниже базового: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отсутствуют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</w:t>
            </w:r>
            <w:r w:rsidR="0014357F" w:rsidRPr="00A07367">
              <w:rPr>
                <w:sz w:val="24"/>
                <w:lang w:val="ru-RU"/>
              </w:rPr>
              <w:t>публикации в</w:t>
            </w:r>
            <w:r w:rsidRPr="00A07367">
              <w:rPr>
                <w:sz w:val="24"/>
                <w:lang w:val="ru-RU"/>
              </w:rPr>
              <w:t xml:space="preserve"> периодической печати,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тезисы докладов на конференциях</w:t>
            </w:r>
          </w:p>
          <w:p w:rsidR="00E13A74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</w:t>
            </w:r>
            <w:r w:rsidR="0014357F" w:rsidRPr="00A07367">
              <w:rPr>
                <w:sz w:val="24"/>
                <w:lang w:val="ru-RU"/>
              </w:rPr>
              <w:t>дипломы конкурсов</w:t>
            </w:r>
            <w:r w:rsidRPr="00A07367">
              <w:rPr>
                <w:sz w:val="24"/>
                <w:lang w:val="ru-RU"/>
              </w:rPr>
              <w:t xml:space="preserve">,     - акт о внедрении результатов ВКР  в учебный процесс, </w:t>
            </w:r>
          </w:p>
          <w:p w:rsidR="009727E0" w:rsidRPr="00A07367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распоряжения о регистрации секрета производства (ноу-хау),    </w:t>
            </w:r>
          </w:p>
          <w:p w:rsidR="009727E0" w:rsidRPr="00A26482" w:rsidRDefault="009727E0" w:rsidP="009727E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- положительные отзывы руководства предприятия о методах, изложенных в ВКР.</w:t>
            </w:r>
          </w:p>
        </w:tc>
      </w:tr>
      <w:tr w:rsidR="00247D77" w:rsidTr="00157932">
        <w:trPr>
          <w:trHeight w:val="283"/>
        </w:trPr>
        <w:tc>
          <w:tcPr>
            <w:tcW w:w="3969" w:type="dxa"/>
          </w:tcPr>
          <w:p w:rsidR="00247D77" w:rsidRPr="0039442F" w:rsidRDefault="00247D77" w:rsidP="00247D7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1276" w:type="dxa"/>
          </w:tcPr>
          <w:p w:rsidR="00247D77" w:rsidRPr="0039442F" w:rsidRDefault="00247D77" w:rsidP="00247D77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5</w:t>
            </w:r>
          </w:p>
        </w:tc>
        <w:tc>
          <w:tcPr>
            <w:tcW w:w="2622" w:type="dxa"/>
          </w:tcPr>
          <w:p w:rsidR="00247D77" w:rsidRPr="00373024" w:rsidRDefault="0014357F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Доклад отражает</w:t>
            </w:r>
            <w:r w:rsidR="00247D77" w:rsidRPr="00A07367">
              <w:rPr>
                <w:sz w:val="24"/>
                <w:lang w:val="ru-RU"/>
              </w:rPr>
              <w:t xml:space="preserve"> структуру ВКР и полностью  раскрывает  решенные задачи  для достижения поставленной цели, содержит аргументированные выводы</w:t>
            </w:r>
          </w:p>
        </w:tc>
        <w:tc>
          <w:tcPr>
            <w:tcW w:w="2623" w:type="dxa"/>
          </w:tcPr>
          <w:p w:rsidR="00247D77" w:rsidRPr="00373024" w:rsidRDefault="00247D77" w:rsidP="00247D77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Доклад в </w:t>
            </w:r>
            <w:r w:rsidR="0014357F" w:rsidRPr="00A07367">
              <w:rPr>
                <w:sz w:val="24"/>
                <w:lang w:val="ru-RU"/>
              </w:rPr>
              <w:t>целом отражает</w:t>
            </w:r>
            <w:r w:rsidRPr="00A07367">
              <w:rPr>
                <w:sz w:val="24"/>
                <w:lang w:val="ru-RU"/>
              </w:rPr>
              <w:t xml:space="preserve"> структуру ВКР и </w:t>
            </w:r>
            <w:r w:rsidR="0014357F" w:rsidRPr="00A07367">
              <w:rPr>
                <w:sz w:val="24"/>
                <w:lang w:val="ru-RU"/>
              </w:rPr>
              <w:t>полностью раскрывает решенные</w:t>
            </w:r>
            <w:r w:rsidRPr="00A07367">
              <w:rPr>
                <w:sz w:val="24"/>
                <w:lang w:val="ru-RU"/>
              </w:rPr>
              <w:t xml:space="preserve"> задачи  для достижения поставленной цели, содержит аргументированные выводы</w:t>
            </w:r>
          </w:p>
        </w:tc>
        <w:tc>
          <w:tcPr>
            <w:tcW w:w="2622" w:type="dxa"/>
          </w:tcPr>
          <w:p w:rsidR="00247D77" w:rsidRPr="00A26482" w:rsidRDefault="0014357F" w:rsidP="00247D7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Доклад частично</w:t>
            </w:r>
            <w:r w:rsidR="00247D77" w:rsidRPr="00A07367">
              <w:rPr>
                <w:sz w:val="24"/>
                <w:lang w:val="ru-RU"/>
              </w:rPr>
              <w:t xml:space="preserve"> отражает структуру ВКР и раскрывает  решенные задачи  для достижения поставленной цели, содержит в целом  аргументированные выводы</w:t>
            </w:r>
          </w:p>
        </w:tc>
        <w:tc>
          <w:tcPr>
            <w:tcW w:w="2623" w:type="dxa"/>
          </w:tcPr>
          <w:p w:rsidR="00247D77" w:rsidRPr="00A26482" w:rsidRDefault="0014357F" w:rsidP="00247D7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Доклад отражает</w:t>
            </w:r>
            <w:r w:rsidR="00247D77" w:rsidRPr="00A07367">
              <w:rPr>
                <w:sz w:val="24"/>
                <w:lang w:val="ru-RU"/>
              </w:rPr>
              <w:t xml:space="preserve"> структуру ВКР и раскрывает  решенные задачи  для достижения поставленной цели на уровне ниже базового, содержит слабо   аргументированные выводы</w:t>
            </w:r>
          </w:p>
        </w:tc>
      </w:tr>
      <w:tr w:rsidR="00247D77" w:rsidTr="00157932">
        <w:trPr>
          <w:trHeight w:val="283"/>
        </w:trPr>
        <w:tc>
          <w:tcPr>
            <w:tcW w:w="3969" w:type="dxa"/>
          </w:tcPr>
          <w:p w:rsidR="00247D77" w:rsidRPr="0039442F" w:rsidRDefault="00247D77" w:rsidP="00247D7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276" w:type="dxa"/>
          </w:tcPr>
          <w:p w:rsidR="00247D77" w:rsidRPr="0039442F" w:rsidRDefault="00247D77" w:rsidP="00247D77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5</w:t>
            </w:r>
          </w:p>
        </w:tc>
        <w:tc>
          <w:tcPr>
            <w:tcW w:w="2622" w:type="dxa"/>
          </w:tcPr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Оформление презентационного материала соответствует предъявляемым требованиям 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соблюдены      стиль 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принципы оформления: на слайде размещены только необходимые, существенные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</w:t>
            </w:r>
            <w:r w:rsidR="0014357F" w:rsidRPr="00A07367">
              <w:rPr>
                <w:sz w:val="24"/>
                <w:lang w:val="ru-RU"/>
              </w:rPr>
              <w:t>объекты с</w:t>
            </w:r>
            <w:r w:rsidRPr="00A07367">
              <w:rPr>
                <w:sz w:val="24"/>
                <w:lang w:val="ru-RU"/>
              </w:rPr>
              <w:t xml:space="preserve"> сохранением </w:t>
            </w:r>
            <w:proofErr w:type="gramStart"/>
            <w:r w:rsidRPr="00A07367">
              <w:rPr>
                <w:sz w:val="24"/>
                <w:lang w:val="ru-RU"/>
              </w:rPr>
              <w:t>максимальной</w:t>
            </w:r>
            <w:proofErr w:type="gramEnd"/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информации в четкой, легко запоминающейся форме, отражающей его характер;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Заголовки привлекают внимание аудитории;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Логика построения презентации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соответствует содержанию доклада и ВКР</w:t>
            </w:r>
          </w:p>
          <w:p w:rsidR="00247D77" w:rsidRPr="00373024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Оформление презентационного материала в целом соответствует предъявляемым требованиям 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соблюдены      стиль 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принципы оформления: на слайде размещены только необходимые, существенные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</w:t>
            </w:r>
            <w:r w:rsidR="0014357F" w:rsidRPr="00A07367">
              <w:rPr>
                <w:sz w:val="24"/>
                <w:lang w:val="ru-RU"/>
              </w:rPr>
              <w:t>объекты с</w:t>
            </w:r>
            <w:r w:rsidRPr="00A07367">
              <w:rPr>
                <w:sz w:val="24"/>
                <w:lang w:val="ru-RU"/>
              </w:rPr>
              <w:t xml:space="preserve"> сохранением </w:t>
            </w:r>
            <w:proofErr w:type="gramStart"/>
            <w:r w:rsidRPr="00A07367">
              <w:rPr>
                <w:sz w:val="24"/>
                <w:lang w:val="ru-RU"/>
              </w:rPr>
              <w:t>максимальной</w:t>
            </w:r>
            <w:proofErr w:type="gramEnd"/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информации в четкой, легко запоминающейся форме, отражающей </w:t>
            </w:r>
            <w:r w:rsidR="0014357F" w:rsidRPr="00A07367">
              <w:rPr>
                <w:sz w:val="24"/>
                <w:lang w:val="ru-RU"/>
              </w:rPr>
              <w:t>их характер</w:t>
            </w:r>
            <w:r w:rsidRPr="00A07367">
              <w:rPr>
                <w:sz w:val="24"/>
                <w:lang w:val="ru-RU"/>
              </w:rPr>
              <w:t>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Заголовки привлекают внимание аудитории;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Логика построения презентации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соответствует содержанию доклада и ВКР</w:t>
            </w:r>
          </w:p>
          <w:p w:rsidR="00247D77" w:rsidRPr="00373024" w:rsidRDefault="00247D77" w:rsidP="00247D77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Оформление презентационного материала не в полной </w:t>
            </w:r>
            <w:r w:rsidR="0014357F" w:rsidRPr="00A07367">
              <w:rPr>
                <w:sz w:val="24"/>
                <w:lang w:val="ru-RU"/>
              </w:rPr>
              <w:t>мере соответствует</w:t>
            </w:r>
            <w:r w:rsidRPr="00A07367">
              <w:rPr>
                <w:sz w:val="24"/>
                <w:lang w:val="ru-RU"/>
              </w:rPr>
              <w:t xml:space="preserve"> предъявляемым требованиям 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слабо соблюдены      стиль 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принципы оформления: на слайде размещены не только необходимые, существенные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</w:t>
            </w:r>
            <w:r w:rsidR="0014357F" w:rsidRPr="00A07367">
              <w:rPr>
                <w:sz w:val="24"/>
                <w:lang w:val="ru-RU"/>
              </w:rPr>
              <w:t>объекты с</w:t>
            </w:r>
            <w:r w:rsidRPr="00A07367">
              <w:rPr>
                <w:sz w:val="24"/>
                <w:lang w:val="ru-RU"/>
              </w:rPr>
              <w:t xml:space="preserve"> сохранением </w:t>
            </w:r>
            <w:proofErr w:type="gramStart"/>
            <w:r w:rsidRPr="00A07367">
              <w:rPr>
                <w:sz w:val="24"/>
                <w:lang w:val="ru-RU"/>
              </w:rPr>
              <w:t>максимальной</w:t>
            </w:r>
            <w:proofErr w:type="gramEnd"/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информации в четкой, легко запоминающейся форме, отражающей их характер;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Заголовки не привлекают внимание аудитории;</w:t>
            </w:r>
          </w:p>
          <w:p w:rsidR="00247D77" w:rsidRPr="00A26482" w:rsidRDefault="00247D77" w:rsidP="000304D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Логика построения презентации</w:t>
            </w:r>
            <w:r w:rsidRPr="00A07367">
              <w:rPr>
                <w:lang w:val="ru-RU"/>
              </w:rPr>
              <w:t xml:space="preserve"> слабо </w:t>
            </w:r>
            <w:r w:rsidRPr="00A07367">
              <w:rPr>
                <w:sz w:val="24"/>
                <w:lang w:val="ru-RU"/>
              </w:rPr>
              <w:t>соответствует содержанию доклада и ВКР</w:t>
            </w:r>
          </w:p>
        </w:tc>
        <w:tc>
          <w:tcPr>
            <w:tcW w:w="2623" w:type="dxa"/>
          </w:tcPr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Оформление презентационного материала на уровне ниже базового: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- </w:t>
            </w:r>
            <w:r w:rsidR="0014357F" w:rsidRPr="00A07367">
              <w:rPr>
                <w:sz w:val="24"/>
                <w:lang w:val="ru-RU"/>
              </w:rPr>
              <w:t>не соблюдены</w:t>
            </w:r>
            <w:r w:rsidRPr="00A07367">
              <w:rPr>
                <w:sz w:val="24"/>
                <w:lang w:val="ru-RU"/>
              </w:rPr>
              <w:t xml:space="preserve">      стиль и</w:t>
            </w:r>
            <w:r w:rsidRPr="00A07367">
              <w:rPr>
                <w:lang w:val="ru-RU"/>
              </w:rPr>
              <w:t xml:space="preserve"> </w:t>
            </w:r>
            <w:r w:rsidRPr="00A07367">
              <w:rPr>
                <w:sz w:val="24"/>
                <w:lang w:val="ru-RU"/>
              </w:rPr>
              <w:t>принципы оформления: на слайде размещены не только необходимые, существенные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 объекты, но и   </w:t>
            </w:r>
            <w:r w:rsidR="0014357F" w:rsidRPr="00A07367">
              <w:rPr>
                <w:sz w:val="24"/>
                <w:lang w:val="ru-RU"/>
              </w:rPr>
              <w:t>малоинформативные сведения</w:t>
            </w:r>
            <w:r w:rsidRPr="00A07367">
              <w:rPr>
                <w:sz w:val="24"/>
                <w:lang w:val="ru-RU"/>
              </w:rPr>
              <w:t xml:space="preserve">,  </w:t>
            </w:r>
          </w:p>
          <w:p w:rsidR="00247D77" w:rsidRPr="00A07367" w:rsidRDefault="0014357F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не отражающие</w:t>
            </w:r>
            <w:r w:rsidR="00247D77" w:rsidRPr="00A07367">
              <w:rPr>
                <w:sz w:val="24"/>
                <w:lang w:val="ru-RU"/>
              </w:rPr>
              <w:t xml:space="preserve">  их характер;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- Заголовки не привлекают внимание аудитории;</w:t>
            </w:r>
          </w:p>
          <w:p w:rsidR="00247D77" w:rsidRPr="00A07367" w:rsidRDefault="00247D77" w:rsidP="00247D7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>Логика построения презентации</w:t>
            </w:r>
            <w:r w:rsidRPr="00A07367">
              <w:rPr>
                <w:lang w:val="ru-RU"/>
              </w:rPr>
              <w:t xml:space="preserve"> слабо </w:t>
            </w:r>
            <w:r w:rsidRPr="00A07367">
              <w:rPr>
                <w:sz w:val="24"/>
                <w:lang w:val="ru-RU"/>
              </w:rPr>
              <w:t>соответствует содержанию доклада и ВКР</w:t>
            </w:r>
          </w:p>
          <w:p w:rsidR="00247D77" w:rsidRPr="00A26482" w:rsidRDefault="00247D77" w:rsidP="00247D77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5C3320" w:rsidTr="00157932">
        <w:trPr>
          <w:trHeight w:val="283"/>
        </w:trPr>
        <w:tc>
          <w:tcPr>
            <w:tcW w:w="3969" w:type="dxa"/>
          </w:tcPr>
          <w:p w:rsidR="005C3320" w:rsidRPr="0039442F" w:rsidRDefault="005C3320" w:rsidP="005C332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39442F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:rsidR="005C3320" w:rsidRPr="0039442F" w:rsidRDefault="005C3320" w:rsidP="005C3320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39442F">
              <w:t>0 – 15</w:t>
            </w:r>
          </w:p>
        </w:tc>
        <w:tc>
          <w:tcPr>
            <w:tcW w:w="2622" w:type="dxa"/>
          </w:tcPr>
          <w:p w:rsidR="005C3320" w:rsidRPr="00373024" w:rsidRDefault="005C3320" w:rsidP="005C332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Студент </w:t>
            </w:r>
            <w:r w:rsidR="0014357F" w:rsidRPr="00A07367">
              <w:rPr>
                <w:sz w:val="24"/>
                <w:lang w:val="ru-RU"/>
              </w:rPr>
              <w:t>демонстрирует свободное</w:t>
            </w:r>
            <w:r w:rsidRPr="00A07367">
              <w:rPr>
                <w:sz w:val="24"/>
                <w:lang w:val="ru-RU"/>
              </w:rPr>
              <w:t xml:space="preserve">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623" w:type="dxa"/>
          </w:tcPr>
          <w:p w:rsidR="005C3320" w:rsidRPr="00373024" w:rsidRDefault="005C3320" w:rsidP="005C3320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Студент в целом </w:t>
            </w:r>
            <w:r w:rsidR="0014357F" w:rsidRPr="00A07367">
              <w:rPr>
                <w:sz w:val="24"/>
                <w:lang w:val="ru-RU"/>
              </w:rPr>
              <w:t>демонстрирует свободное</w:t>
            </w:r>
            <w:r w:rsidRPr="00A07367">
              <w:rPr>
                <w:sz w:val="24"/>
                <w:lang w:val="ru-RU"/>
              </w:rPr>
              <w:t xml:space="preserve"> владение материалом исследования; понимание проблем, связанных с темой исследования; высокий уровень коммуникативной компетентности.</w:t>
            </w:r>
          </w:p>
        </w:tc>
        <w:tc>
          <w:tcPr>
            <w:tcW w:w="2622" w:type="dxa"/>
          </w:tcPr>
          <w:p w:rsidR="005C3320" w:rsidRPr="00A26482" w:rsidRDefault="005C3320" w:rsidP="005C332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Студент </w:t>
            </w:r>
            <w:r w:rsidR="0014357F" w:rsidRPr="00A07367">
              <w:rPr>
                <w:sz w:val="24"/>
                <w:lang w:val="ru-RU"/>
              </w:rPr>
              <w:t>демонстрирует слабое</w:t>
            </w:r>
            <w:r w:rsidRPr="00A07367">
              <w:rPr>
                <w:sz w:val="24"/>
                <w:lang w:val="ru-RU"/>
              </w:rPr>
              <w:t xml:space="preserve">  владение материалом исследования; понимание проблем, связанных с темой исследования; не достаточный  уровень коммуникативной компетентности.</w:t>
            </w:r>
          </w:p>
        </w:tc>
        <w:tc>
          <w:tcPr>
            <w:tcW w:w="2623" w:type="dxa"/>
          </w:tcPr>
          <w:p w:rsidR="005C3320" w:rsidRPr="00A26482" w:rsidRDefault="005C3320" w:rsidP="005C332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A07367">
              <w:rPr>
                <w:sz w:val="24"/>
                <w:lang w:val="ru-RU"/>
              </w:rPr>
              <w:t xml:space="preserve">Студент демонстрирует    владение материалом исследования; понимание проблем, связанных с темой исследования; </w:t>
            </w:r>
            <w:r w:rsidR="0014357F" w:rsidRPr="00A07367">
              <w:rPr>
                <w:sz w:val="24"/>
                <w:lang w:val="ru-RU"/>
              </w:rPr>
              <w:t>коммуникативную компетентность</w:t>
            </w:r>
            <w:r w:rsidRPr="00A07367">
              <w:rPr>
                <w:sz w:val="24"/>
                <w:lang w:val="ru-RU"/>
              </w:rPr>
              <w:t xml:space="preserve">  на уровне ниже базового.</w:t>
            </w:r>
          </w:p>
        </w:tc>
      </w:tr>
      <w:tr w:rsidR="00157932" w:rsidTr="00157932">
        <w:trPr>
          <w:trHeight w:val="283"/>
        </w:trPr>
        <w:tc>
          <w:tcPr>
            <w:tcW w:w="3969" w:type="dxa"/>
            <w:vAlign w:val="bottom"/>
          </w:tcPr>
          <w:p w:rsidR="00157932" w:rsidRPr="00157932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157932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</w:tcPr>
          <w:p w:rsidR="00157932" w:rsidRPr="00373024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025961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:rsidTr="00157932">
        <w:trPr>
          <w:trHeight w:val="283"/>
        </w:trPr>
        <w:tc>
          <w:tcPr>
            <w:tcW w:w="3969" w:type="dxa"/>
          </w:tcPr>
          <w:p w:rsidR="00157932" w:rsidRPr="0074515F" w:rsidRDefault="00157932" w:rsidP="00D622BF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373024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373024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:rsidR="00157932" w:rsidRPr="00A26482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5C5BE0" w:rsidRDefault="005C5BE0" w:rsidP="0052108C">
      <w:pPr>
        <w:pStyle w:val="af0"/>
        <w:numPr>
          <w:ilvl w:val="1"/>
          <w:numId w:val="43"/>
        </w:numPr>
        <w:suppressAutoHyphens/>
        <w:jc w:val="both"/>
        <w:rPr>
          <w:sz w:val="24"/>
          <w:szCs w:val="24"/>
        </w:rPr>
        <w:sectPr w:rsidR="005C5BE0" w:rsidSect="00753E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F15E4" w:rsidRPr="003F15E4" w:rsidRDefault="003F15E4" w:rsidP="003069D4">
      <w:pPr>
        <w:pStyle w:val="2"/>
      </w:pPr>
      <w:r w:rsidRPr="003F15E4">
        <w:t>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E95ACF" w:rsidRPr="008448CC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E95ACF" w:rsidRPr="000E023F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E95ACF" w:rsidRDefault="002A0632" w:rsidP="00D622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защита ВКР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:rsidR="00E95ACF" w:rsidRPr="001D45D6" w:rsidRDefault="00E95ACF" w:rsidP="00D622BF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</w:tr>
      <w:tr w:rsidR="00E95ACF" w:rsidRPr="008448CC" w:rsidTr="00D622BF">
        <w:trPr>
          <w:trHeight w:val="283"/>
        </w:trPr>
        <w:tc>
          <w:tcPr>
            <w:tcW w:w="1667" w:type="pct"/>
            <w:vAlign w:val="center"/>
          </w:tcPr>
          <w:p w:rsidR="00E95ACF" w:rsidRPr="001D45D6" w:rsidRDefault="00E95ACF" w:rsidP="00D622B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:rsidR="00E95ACF" w:rsidRPr="008448CC" w:rsidRDefault="00E95ACF" w:rsidP="00D622B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006674" w:rsidRPr="00FE6CB8" w:rsidRDefault="00006674" w:rsidP="003069D4">
      <w:pPr>
        <w:pStyle w:val="1"/>
        <w:rPr>
          <w:color w:val="000000"/>
          <w:szCs w:val="24"/>
        </w:rPr>
      </w:pPr>
      <w:r w:rsidRPr="00006674">
        <w:t>О</w:t>
      </w:r>
      <w:r w:rsidR="00081DDC">
        <w:t>РГАНИЗАЦИЯ</w:t>
      </w:r>
      <w:r w:rsidRPr="00006674">
        <w:t xml:space="preserve"> </w:t>
      </w:r>
      <w:r w:rsidR="003069D4">
        <w:t xml:space="preserve">ГОСУДАРСТВЕННОЙ ИТОГОВОЙ АТТЕСТАЦИИ </w:t>
      </w:r>
      <w:r w:rsidRPr="00006674">
        <w:t>ДЛЯ ЛИЦ С ОГРАНИЧЕННЫМИ ВОЗМОЖНОСТЯМИ ЗДОРОВЬЯ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выпускников</w:t>
      </w:r>
      <w:r w:rsidRPr="00EB331A">
        <w:rPr>
          <w:sz w:val="24"/>
          <w:szCs w:val="24"/>
        </w:rPr>
        <w:t xml:space="preserve"> из числа </w:t>
      </w:r>
      <w:r>
        <w:rPr>
          <w:sz w:val="24"/>
          <w:szCs w:val="24"/>
        </w:rPr>
        <w:t xml:space="preserve">лиц с ограниченными возможностями здоровья </w:t>
      </w:r>
      <w:r w:rsidRPr="00EB331A">
        <w:rPr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25634" w:rsidRPr="00EB331A" w:rsidRDefault="00DB0DDB" w:rsidP="00725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</w:t>
      </w:r>
      <w:r w:rsidR="00725634" w:rsidRPr="00EB331A">
        <w:rPr>
          <w:sz w:val="24"/>
          <w:szCs w:val="24"/>
        </w:rPr>
        <w:t xml:space="preserve"> из числа </w:t>
      </w:r>
      <w:r w:rsidR="00725634">
        <w:rPr>
          <w:sz w:val="24"/>
          <w:szCs w:val="24"/>
        </w:rPr>
        <w:t>лиц с ограниченными возможностями здоровья</w:t>
      </w:r>
      <w:r w:rsidR="00725634" w:rsidRPr="00EB331A">
        <w:rPr>
          <w:sz w:val="24"/>
          <w:szCs w:val="24"/>
        </w:rPr>
        <w:t xml:space="preserve"> не позднее</w:t>
      </w:r>
      <w:r w:rsidR="00725634">
        <w:rPr>
          <w:sz w:val="24"/>
          <w:szCs w:val="24"/>
        </w:rPr>
        <w:t>,</w:t>
      </w:r>
      <w:r w:rsidR="001A6736">
        <w:rPr>
          <w:sz w:val="24"/>
          <w:szCs w:val="24"/>
        </w:rPr>
        <w:t xml:space="preserve"> чем за 3 </w:t>
      </w:r>
      <w:r w:rsidR="00725634" w:rsidRPr="00EB331A">
        <w:rPr>
          <w:sz w:val="24"/>
          <w:szCs w:val="24"/>
        </w:rPr>
        <w:t xml:space="preserve">месяца до начала проведения ГИА подает в </w:t>
      </w:r>
      <w:r w:rsidR="00725634">
        <w:rPr>
          <w:sz w:val="24"/>
          <w:szCs w:val="24"/>
        </w:rPr>
        <w:t>деканат</w:t>
      </w:r>
      <w:r w:rsidR="00725634" w:rsidRPr="00EB331A">
        <w:rPr>
          <w:sz w:val="24"/>
          <w:szCs w:val="24"/>
        </w:rPr>
        <w:t xml:space="preserve">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</w:t>
      </w:r>
      <w:r w:rsidR="00725634">
        <w:rPr>
          <w:sz w:val="24"/>
          <w:szCs w:val="24"/>
        </w:rPr>
        <w:t>ентов в личном деле студентов).</w:t>
      </w:r>
    </w:p>
    <w:p w:rsidR="00725634" w:rsidRPr="00EB331A" w:rsidRDefault="00725634" w:rsidP="00725634">
      <w:pPr>
        <w:ind w:firstLine="709"/>
        <w:jc w:val="both"/>
        <w:rPr>
          <w:sz w:val="24"/>
          <w:szCs w:val="24"/>
        </w:rPr>
      </w:pPr>
      <w:r w:rsidRPr="00EB331A">
        <w:rPr>
          <w:sz w:val="24"/>
          <w:szCs w:val="24"/>
        </w:rPr>
        <w:t xml:space="preserve">В заявлении </w:t>
      </w:r>
      <w:r w:rsidR="00DB0DDB">
        <w:rPr>
          <w:sz w:val="24"/>
          <w:szCs w:val="24"/>
        </w:rPr>
        <w:t>выпускник</w:t>
      </w:r>
      <w:r w:rsidRPr="00EB331A">
        <w:rPr>
          <w:sz w:val="24"/>
          <w:szCs w:val="24"/>
        </w:rPr>
        <w:t xml:space="preserve"> указывает на необходимость (при наличии):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присутствия ассистента на государственном аттестационном испытании,</w:t>
      </w:r>
    </w:p>
    <w:p w:rsidR="00725634" w:rsidRPr="00725634" w:rsidRDefault="00725634" w:rsidP="0052108C">
      <w:pPr>
        <w:pStyle w:val="af0"/>
        <w:numPr>
          <w:ilvl w:val="0"/>
          <w:numId w:val="4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725634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7F3D0E" w:rsidRPr="00AF0CEE" w:rsidRDefault="007F3D0E" w:rsidP="0052108C">
      <w:pPr>
        <w:pStyle w:val="1"/>
        <w:numPr>
          <w:ilvl w:val="0"/>
          <w:numId w:val="4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4C608D">
        <w:t>ДЛЯ ПРОВЕДЕНИ</w:t>
      </w:r>
      <w:r w:rsidR="00CF7A54">
        <w:t>Я</w:t>
      </w:r>
      <w:r w:rsidR="004C608D">
        <w:t xml:space="preserve"> ГИА</w:t>
      </w:r>
      <w:r w:rsidR="00CF7A54">
        <w:t xml:space="preserve"> С ИСПОЛЬЗОВАНИЕМ ЭО И ДОТ</w:t>
      </w:r>
    </w:p>
    <w:p w:rsidR="00E7127C" w:rsidRPr="00E7127C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A5202">
        <w:rPr>
          <w:iCs/>
          <w:sz w:val="24"/>
          <w:szCs w:val="24"/>
        </w:rPr>
        <w:t xml:space="preserve">подготовки к ГИА </w:t>
      </w:r>
      <w:r w:rsidR="008A5202" w:rsidRPr="008A5202">
        <w:rPr>
          <w:iCs/>
          <w:sz w:val="24"/>
          <w:szCs w:val="24"/>
        </w:rPr>
        <w:t>и проведения ГИА</w:t>
      </w:r>
      <w:r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B114D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B114D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52108C">
      <w:pPr>
        <w:pStyle w:val="1"/>
        <w:numPr>
          <w:ilvl w:val="0"/>
          <w:numId w:val="40"/>
        </w:numPr>
      </w:pPr>
      <w:r w:rsidRPr="00566E12"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C9705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C9705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C9705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1493" w:rsidRPr="005D249D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</w:rPr>
              <w:t>Ключникова В.М, Кочеткова Т.С., Калита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</w:rPr>
              <w:t>Практикум по конструированию изделий из кожи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</w:rPr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72021D">
              <w:rPr>
                <w:sz w:val="24"/>
                <w:szCs w:val="24"/>
                <w:lang w:eastAsia="ar-SA"/>
              </w:rPr>
              <w:t>243</w:t>
            </w:r>
          </w:p>
        </w:tc>
      </w:tr>
      <w:tr w:rsidR="004D04C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Кочеткова Т.С., Ключникова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Антропологические и биомеханические основы конструирования изделий из кожи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 xml:space="preserve">М.: </w:t>
            </w:r>
            <w:r w:rsidRPr="00650B1C">
              <w:rPr>
                <w:sz w:val="24"/>
                <w:szCs w:val="24"/>
              </w:rPr>
              <w:t>Легпром-бытиздат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04C2" w:rsidRPr="00650B1C" w:rsidRDefault="004D04C2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127</w:t>
            </w:r>
          </w:p>
        </w:tc>
      </w:tr>
      <w:tr w:rsidR="001A41D5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Курепина М.М., Воккен Г.Г.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Анатомия человека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Учебник с приложением Атлас к учебнику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1971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1A41D5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Иваницкий М.Ф.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Анатомия человека</w:t>
            </w:r>
            <w:r w:rsidRPr="00650B1C">
              <w:rPr>
                <w:b/>
                <w:sz w:val="24"/>
                <w:szCs w:val="24"/>
              </w:rPr>
              <w:t xml:space="preserve"> </w:t>
            </w:r>
            <w:r w:rsidRPr="00650B1C">
              <w:rPr>
                <w:rStyle w:val="aff7"/>
                <w:rFonts w:eastAsia="Sylfaen"/>
                <w:b w:val="0"/>
                <w:sz w:val="24"/>
                <w:szCs w:val="24"/>
              </w:rPr>
              <w:t>(с основами динамической и спортивной морфологии)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М.: Физкультура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A41D5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Ченцова К.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Стопа и рациональная обувь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М.: Легкая индустрия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1974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1D5" w:rsidRPr="00650B1C" w:rsidRDefault="001A41D5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650B1C" w:rsidRDefault="00FD5594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Лиокумович В.Х.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Конструирование обуви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М.: Легкая и пищевая промышленность</w:t>
            </w:r>
          </w:p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1981</w:t>
            </w:r>
          </w:p>
          <w:p w:rsidR="001A1493" w:rsidRPr="00650B1C" w:rsidRDefault="001A1493" w:rsidP="00650B1C">
            <w:pPr>
              <w:rPr>
                <w:sz w:val="24"/>
                <w:szCs w:val="24"/>
              </w:rPr>
            </w:pPr>
          </w:p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49</w:t>
            </w:r>
          </w:p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1A1493" w:rsidRPr="00650B1C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650B1C" w:rsidRDefault="00FD5594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Фукин В.А., Костылева В. В., Лыба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Проектирование обувных колодок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М.: Легпромбытиздат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493" w:rsidRPr="00650B1C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113</w:t>
            </w:r>
          </w:p>
        </w:tc>
      </w:tr>
      <w:tr w:rsidR="00F71998" w:rsidRPr="0021251B" w:rsidTr="00C9705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650B1C" w:rsidRDefault="00F71998" w:rsidP="00650B1C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Cs w:val="24"/>
              </w:rPr>
              <w:t>Фукин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Теоретические основы проектирования внутренней формы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2010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1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40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Cs w:val="24"/>
              </w:rPr>
              <w:t>Рыкова Е.С., Калягин А.М., Синева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Лабораторный практикум «Анатомия и физиология нижних конечностей»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B148F3" w:rsidP="00650B1C">
            <w:pPr>
              <w:rPr>
                <w:sz w:val="24"/>
                <w:szCs w:val="24"/>
              </w:rPr>
            </w:pPr>
            <w:hyperlink r:id="rId18" w:history="1">
              <w:r w:rsidR="00D61EAF" w:rsidRPr="00650B1C">
                <w:rPr>
                  <w:rStyle w:val="af3"/>
                  <w:sz w:val="24"/>
                  <w:szCs w:val="24"/>
                </w:rPr>
                <w:t>http://znanium.com/catalog/product/462048</w:t>
              </w:r>
            </w:hyperlink>
            <w:r w:rsidR="00D61EAF" w:rsidRPr="00650B1C">
              <w:rPr>
                <w:sz w:val="24"/>
                <w:szCs w:val="24"/>
              </w:rPr>
              <w:t>;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Cs w:val="24"/>
              </w:rPr>
              <w:t>Рыкова Е.С., Калягин А.М., Синева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Лабораторный практикум «Антропометрия ноги и кисти»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B148F3" w:rsidP="00650B1C">
            <w:pPr>
              <w:rPr>
                <w:sz w:val="24"/>
                <w:szCs w:val="24"/>
              </w:rPr>
            </w:pPr>
            <w:hyperlink r:id="rId19" w:history="1">
              <w:r w:rsidR="00D61EAF" w:rsidRPr="00650B1C">
                <w:rPr>
                  <w:rStyle w:val="af3"/>
                  <w:sz w:val="24"/>
                  <w:szCs w:val="24"/>
                </w:rPr>
                <w:t>http://znanium.com/catalog/product/462049</w:t>
              </w:r>
            </w:hyperlink>
            <w:r w:rsidR="00D61EAF" w:rsidRPr="00650B1C">
              <w:rPr>
                <w:sz w:val="24"/>
                <w:szCs w:val="24"/>
              </w:rPr>
              <w:t>;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Cs w:val="24"/>
              </w:rPr>
              <w:t>Синева О.В., Рыкова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Лабораторный практикум по конструированию Часть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2007</w:t>
            </w: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D61EAF" w:rsidRPr="00650B1C" w:rsidRDefault="00B148F3" w:rsidP="00650B1C">
            <w:pPr>
              <w:rPr>
                <w:sz w:val="24"/>
                <w:szCs w:val="24"/>
              </w:rPr>
            </w:pPr>
            <w:hyperlink r:id="rId20" w:history="1">
              <w:r w:rsidR="00D61EAF" w:rsidRPr="00650B1C">
                <w:rPr>
                  <w:rStyle w:val="af3"/>
                  <w:sz w:val="24"/>
                  <w:szCs w:val="24"/>
                </w:rPr>
                <w:t>http://znanium.com/catalog/product/462138</w:t>
              </w:r>
            </w:hyperlink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</w:p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color w:val="0000FF"/>
                <w:sz w:val="24"/>
                <w:szCs w:val="24"/>
                <w:u w:val="single"/>
              </w:rPr>
              <w:t>http://znanium.com/catalog/product/462133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Костылева В.В., Грошева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Оценка качества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D61EAF" w:rsidRPr="00650B1C" w:rsidRDefault="00B148F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D61EAF" w:rsidRPr="00650B1C">
                <w:rPr>
                  <w:rStyle w:val="af3"/>
                  <w:sz w:val="24"/>
                  <w:szCs w:val="24"/>
                </w:rPr>
                <w:t>http://znanium.com/catalog/product/461757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Фокина А.А., Костылева В.В. Фукин В.А., Бирюков А.А., Мельникова Р.А., Юзбашьянц Г.Р., Климов С.М.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Разработка и обоснование конструкций реабилитационной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Орлова А.А., Костылева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Информационно-телекоммуникационные технологии в проектировании изделий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http://znanium.com/catalog/product/462009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Костылева В.В., Казакова Е.В., Копылова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Англо-русское УП для самостоятельной работы студентов по дисциплине «Конструирование изделий из кожи». Раздел «Современное проектирование и дизайн обуви»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color w:val="000000"/>
                <w:sz w:val="24"/>
                <w:szCs w:val="24"/>
              </w:rPr>
              <w:t>Фукин В.А., Леденева И.Н., Казакова Е.В., Юрасова Н.К.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color w:val="000000"/>
                <w:sz w:val="24"/>
                <w:szCs w:val="24"/>
              </w:rPr>
              <w:t>Русско-английский кожевенно-обувной словарь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color w:val="000000"/>
                <w:sz w:val="24"/>
                <w:szCs w:val="24"/>
              </w:rPr>
              <w:t>М.: Форте-принт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D61EAF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EAF" w:rsidRPr="00650B1C" w:rsidRDefault="00D61EAF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Рябинкин С.И., Фролова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 xml:space="preserve">Инструкция по применению системы автоматизированного проектирования </w:t>
            </w:r>
            <w:proofErr w:type="gramStart"/>
            <w:r w:rsidRPr="00650B1C">
              <w:rPr>
                <w:sz w:val="24"/>
                <w:szCs w:val="24"/>
              </w:rPr>
              <w:t>А</w:t>
            </w:r>
            <w:proofErr w:type="spellStart"/>
            <w:proofErr w:type="gramEnd"/>
            <w:r w:rsidRPr="00650B1C">
              <w:rPr>
                <w:sz w:val="24"/>
                <w:szCs w:val="24"/>
                <w:lang w:val="en-US"/>
              </w:rPr>
              <w:t>uto</w:t>
            </w:r>
            <w:proofErr w:type="spellEnd"/>
            <w:r w:rsidRPr="00650B1C">
              <w:rPr>
                <w:sz w:val="24"/>
                <w:szCs w:val="24"/>
              </w:rPr>
              <w:t xml:space="preserve"> СА</w:t>
            </w:r>
            <w:r w:rsidRPr="00650B1C">
              <w:rPr>
                <w:sz w:val="24"/>
                <w:szCs w:val="24"/>
                <w:lang w:val="en-US"/>
              </w:rPr>
              <w:t>D</w:t>
            </w:r>
            <w:r w:rsidRPr="00650B1C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http://znanium.com/catalog/product/462083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EAF" w:rsidRPr="00650B1C" w:rsidRDefault="00D61EAF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Румянцева Е.Г., Костылева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 xml:space="preserve">Место и роль эргономических свойств в общем комплексе показателей качества обуви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Синева О.В., Костылева В.В. Ключникова В.М., Кочетков К.С.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Антропометрические предпосылки разработки рациональной внутренней формы детской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color w:val="333333"/>
                <w:sz w:val="24"/>
                <w:szCs w:val="24"/>
                <w:shd w:val="clear" w:color="auto" w:fill="FFFFFF"/>
              </w:rPr>
              <w:t>Шершнева Л.П., Пирязева Т.В., Ларькина Л.</w:t>
            </w:r>
            <w:proofErr w:type="gramStart"/>
            <w:r w:rsidRPr="00650B1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Основы прикладной антропологии и биомеханики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 xml:space="preserve">М.: </w:t>
            </w:r>
            <w:r w:rsidRPr="00650B1C">
              <w:rPr>
                <w:color w:val="333333"/>
                <w:sz w:val="24"/>
                <w:szCs w:val="24"/>
                <w:shd w:val="clear" w:color="auto" w:fill="FFFFFF"/>
              </w:rPr>
              <w:t>ФОРУМ: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2011</w:t>
            </w:r>
          </w:p>
          <w:p w:rsidR="00DF37E2" w:rsidRPr="00650B1C" w:rsidRDefault="00DF37E2" w:rsidP="00650B1C">
            <w:pPr>
              <w:rPr>
                <w:sz w:val="24"/>
                <w:szCs w:val="24"/>
              </w:rPr>
            </w:pPr>
          </w:p>
          <w:p w:rsidR="00DF37E2" w:rsidRPr="00650B1C" w:rsidRDefault="00DF37E2" w:rsidP="00650B1C">
            <w:pPr>
              <w:rPr>
                <w:sz w:val="24"/>
                <w:szCs w:val="24"/>
              </w:rPr>
            </w:pPr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B148F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DF37E2" w:rsidRPr="00650B1C">
                <w:rPr>
                  <w:rStyle w:val="af3"/>
                  <w:sz w:val="24"/>
                  <w:szCs w:val="24"/>
                  <w:lang w:eastAsia="ar-SA"/>
                </w:rPr>
                <w:t>http://znanium.com/catalog/product/278943</w:t>
              </w:r>
            </w:hyperlink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bCs/>
                <w:color w:val="333333"/>
                <w:szCs w:val="24"/>
                <w:shd w:val="clear" w:color="auto" w:fill="FFFFFF"/>
              </w:rPr>
              <w:t xml:space="preserve">Дунаевская </w:t>
            </w:r>
            <w:r w:rsidRPr="00650B1C">
              <w:rPr>
                <w:color w:val="333333"/>
                <w:szCs w:val="24"/>
                <w:shd w:val="clear" w:color="auto" w:fill="FFFFFF"/>
              </w:rPr>
              <w:t>Т.Н., Коблякова Е.Б., Ивлева Г.С., Иевлева Р.В.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Основы прикладной антропологии и биомеханики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color w:val="333333"/>
                <w:sz w:val="24"/>
                <w:szCs w:val="24"/>
                <w:shd w:val="clear" w:color="auto" w:fill="FFFFFF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86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Зыбин Ю.П., Ключникова В.М., Кочеткова Т.С., Фукин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Конструирование изделий из кожи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 xml:space="preserve">М.: </w:t>
            </w:r>
            <w:r w:rsidRPr="00650B1C">
              <w:rPr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1982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978</w:t>
            </w:r>
          </w:p>
        </w:tc>
      </w:tr>
      <w:tr w:rsidR="00DF37E2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E2" w:rsidRPr="00650B1C" w:rsidRDefault="00DF37E2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Прищепа И.М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Анатомия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Style w:val="apple-converted-space"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  <w:shd w:val="clear" w:color="auto" w:fill="FFFFFF"/>
              </w:rPr>
              <w:t>Минск: Новое знание; 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http://znanium.com/catalog/product/670876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7E2" w:rsidRPr="00650B1C" w:rsidRDefault="00DF37E2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35EA9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5EA9" w:rsidRPr="00650B1C" w:rsidRDefault="00635EA9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Синельников Р.Д.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Атлас анатомии человека ТВ 3-з т. Т.1. Учение о костях, суставах, связках и мышцах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М.: Медицина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5EA9" w:rsidRPr="00650B1C" w:rsidRDefault="00635EA9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5870D1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0D1" w:rsidRPr="00650B1C" w:rsidRDefault="005870D1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Орлова А.А., Костылева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Fonts w:eastAsia="Times New Roman Italic"/>
                <w:iCs/>
                <w:sz w:val="24"/>
                <w:szCs w:val="24"/>
              </w:rPr>
              <w:t>Место и роль эстетических показателей в общем комплексе свойств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rPr>
                <w:sz w:val="24"/>
                <w:szCs w:val="24"/>
              </w:rPr>
            </w:pPr>
            <w:r w:rsidRPr="00650B1C">
              <w:rPr>
                <w:sz w:val="24"/>
                <w:szCs w:val="24"/>
              </w:rPr>
              <w:t>Локальная сеть университета;</w:t>
            </w:r>
          </w:p>
          <w:p w:rsidR="005870D1" w:rsidRPr="00650B1C" w:rsidRDefault="005870D1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http://znanium.com/catalog/product/462023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0D1" w:rsidRPr="00650B1C" w:rsidRDefault="005870D1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EA2F16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2F16" w:rsidRPr="00650B1C" w:rsidRDefault="00EA2F16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Синельников Р.Д.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Атлас анатомии человека ТВ 3-з т. Т.1. Учение о костях, суставах, связках и мышцах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rStyle w:val="apple-converted-space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М.: Медицина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</w:rP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F16" w:rsidRPr="00650B1C" w:rsidRDefault="00EA2F16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0B1C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rPr>
                <w:rFonts w:eastAsia="Times New Roman"/>
                <w:b/>
              </w:rPr>
            </w:pPr>
            <w:r w:rsidRPr="00650B1C">
              <w:rPr>
                <w:rFonts w:eastAsia="Times New Roman"/>
                <w:color w:val="000000"/>
              </w:rPr>
              <w:t>Карасева А.И., Костылева В.В.</w:t>
            </w:r>
          </w:p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Плетеные изделия в современном гардеробе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CA5AAC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Карасева А.И., Костылева В.В., Синева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Этнокультурный стиль в изделиях гардероба на примере монгольского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CA5AAC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r w:rsidRPr="00650B1C">
              <w:rPr>
                <w:color w:val="000000"/>
              </w:rPr>
              <w:t>Карасева А.И., Костылева В.В., Шакурова А.Р.</w:t>
            </w:r>
          </w:p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t>Концепция разработки актуальных моделей полуботинок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CA5AAC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t>Карасева А.И., Костылева В.В., Рыкова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t>Концепция разработки коллекций обуви и аксессуаров в этнокультурном стиле на примере китайского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CA5AAC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rPr>
                <w:color w:val="000000"/>
              </w:rPr>
            </w:pPr>
            <w:r w:rsidRPr="00650B1C">
              <w:rPr>
                <w:color w:val="000000"/>
              </w:rPr>
              <w:t>Карасева А.И., Костылева В.В.,</w:t>
            </w:r>
          </w:p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color w:val="000000"/>
              </w:rPr>
              <w:t>Рыкова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t xml:space="preserve">Nina Richi. Французский модельер конца XIX в - начала XX </w:t>
            </w:r>
            <w:proofErr w:type="gramStart"/>
            <w:r w:rsidRPr="00650B1C">
              <w:t>в</w:t>
            </w:r>
            <w:proofErr w:type="gramEnd"/>
            <w:r w:rsidRPr="00650B1C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1D55F5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rPr>
                <w:rFonts w:eastAsia="Times New Roman"/>
              </w:rPr>
            </w:pPr>
            <w:r w:rsidRPr="00650B1C">
              <w:rPr>
                <w:rFonts w:eastAsia="Times New Roman"/>
                <w:color w:val="000000"/>
              </w:rPr>
              <w:t>Карасева А.И., Костылева В.В.</w:t>
            </w:r>
          </w:p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Конструкции и технологии производства современной текстильной обуви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1D55F5">
              <w:rPr>
                <w:lang w:eastAsia="ar-SA"/>
              </w:rPr>
              <w:t>25</w:t>
            </w:r>
          </w:p>
        </w:tc>
      </w:tr>
      <w:tr w:rsidR="006F7F70" w:rsidRPr="0021251B" w:rsidTr="006F7F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7F70" w:rsidRPr="00650B1C" w:rsidRDefault="006F7F70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r w:rsidRPr="00650B1C">
              <w:t>Синева О.В., Карасева А.И., Костылева В.В.</w:t>
            </w:r>
          </w:p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t>Технология и конструирование обуви и кожгалантерейных изделий. Часть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rFonts w:eastAsia="Times New Roman"/>
              </w:rPr>
              <w:t xml:space="preserve">М.: ФГБОУ </w:t>
            </w:r>
            <w:proofErr w:type="gramStart"/>
            <w:r w:rsidRPr="00650B1C">
              <w:rPr>
                <w:rFonts w:eastAsia="Times New Roman"/>
              </w:rPr>
              <w:t>ВО «РГУ</w:t>
            </w:r>
            <w:proofErr w:type="gramEnd"/>
            <w:r w:rsidRPr="00650B1C">
              <w:rPr>
                <w:rFonts w:eastAsia="Times New Roman"/>
              </w:rPr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50B1C">
              <w:rPr>
                <w:lang w:eastAsia="en-US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7F70" w:rsidRPr="00650B1C" w:rsidRDefault="006F7F70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7F70" w:rsidRDefault="006F7F70" w:rsidP="006F7F70">
            <w:r w:rsidRPr="001D55F5">
              <w:rPr>
                <w:lang w:eastAsia="ar-SA"/>
              </w:rPr>
              <w:t>25</w:t>
            </w:r>
          </w:p>
        </w:tc>
      </w:tr>
      <w:tr w:rsidR="00CA69CD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69CD" w:rsidRPr="00650B1C" w:rsidRDefault="00CA69CD" w:rsidP="00650B1C">
            <w:pPr>
              <w:pStyle w:val="af0"/>
              <w:numPr>
                <w:ilvl w:val="0"/>
                <w:numId w:val="59"/>
              </w:numPr>
              <w:tabs>
                <w:tab w:val="left" w:pos="360"/>
              </w:tabs>
              <w:suppressAutoHyphens/>
              <w:spacing w:line="100" w:lineRule="atLeast"/>
              <w:ind w:left="317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r w:rsidRPr="00650B1C">
              <w:t>Карасева А.И., Костылева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pPr>
              <w:suppressAutoHyphens/>
              <w:spacing w:line="100" w:lineRule="atLeast"/>
            </w:pPr>
            <w:r w:rsidRPr="00650B1C">
              <w:rPr>
                <w:rFonts w:eastAsia="Times New Roman"/>
              </w:rPr>
              <w:t>Разработка и обоснование конструкций изделий из кожи с трансформируемыми элементами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pPr>
              <w:suppressAutoHyphens/>
              <w:spacing w:line="100" w:lineRule="atLeast"/>
              <w:rPr>
                <w:rFonts w:eastAsia="Times New Roman"/>
              </w:rPr>
            </w:pPr>
            <w:r w:rsidRPr="00650B1C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pPr>
              <w:suppressAutoHyphens/>
              <w:spacing w:line="100" w:lineRule="atLeast"/>
              <w:rPr>
                <w:rFonts w:eastAsia="Times New Roman"/>
              </w:rPr>
            </w:pPr>
            <w:r w:rsidRPr="00650B1C"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pPr>
              <w:suppressAutoHyphens/>
              <w:spacing w:line="100" w:lineRule="atLeast"/>
              <w:rPr>
                <w:lang w:eastAsia="en-US"/>
              </w:rPr>
            </w:pPr>
            <w:r w:rsidRPr="00650B1C"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69CD" w:rsidRPr="00650B1C" w:rsidRDefault="00CA69CD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69CD" w:rsidRPr="00650B1C" w:rsidRDefault="006F7F70" w:rsidP="00650B1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145166" w:rsidRPr="0021251B" w:rsidTr="00C9705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650B1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1493" w:rsidRPr="005D249D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4D2B3E" w:rsidRDefault="001A1493" w:rsidP="00650B1C">
            <w:pPr>
              <w:shd w:val="clear" w:color="auto" w:fill="FFFFFF"/>
              <w:ind w:left="17"/>
              <w:rPr>
                <w:color w:val="000000"/>
              </w:rPr>
            </w:pPr>
            <w:r w:rsidRPr="004D2B3E">
              <w:rPr>
                <w:color w:val="000000"/>
              </w:rPr>
              <w:t xml:space="preserve"> А. И. Афанасьева, Л. Н. Николаева, Л. Н. Смирнова</w:t>
            </w:r>
          </w:p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D2B3E">
              <w:rPr>
                <w:color w:val="000000"/>
              </w:rPr>
              <w:t>Методические указания по экономической части дипломного проекта для технологических специальностей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D2B3E">
              <w:rPr>
                <w:color w:val="00000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D2B3E">
              <w:rPr>
                <w:color w:val="000000"/>
              </w:rPr>
              <w:t>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4D2B3E">
              <w:rPr>
                <w:color w:val="000000"/>
              </w:rPr>
              <w:t xml:space="preserve">2007. - 70 с.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7CBD">
              <w:t>5</w:t>
            </w:r>
          </w:p>
        </w:tc>
      </w:tr>
      <w:tr w:rsidR="00AC1A57" w:rsidRPr="0021251B" w:rsidTr="00C9705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C1A57" w:rsidRPr="00AC1A57" w:rsidRDefault="00AC1A57" w:rsidP="00650B1C">
            <w:pPr>
              <w:rPr>
                <w:sz w:val="24"/>
                <w:szCs w:val="24"/>
              </w:rPr>
            </w:pPr>
            <w:r w:rsidRPr="00AC1A57">
              <w:rPr>
                <w:sz w:val="24"/>
                <w:szCs w:val="24"/>
              </w:rPr>
              <w:t xml:space="preserve">10.4 </w:t>
            </w:r>
            <w:r w:rsidR="000304D2">
              <w:rPr>
                <w:sz w:val="24"/>
                <w:szCs w:val="24"/>
              </w:rPr>
              <w:t>Рекомендации</w:t>
            </w:r>
            <w:r w:rsidRPr="00AC1A57">
              <w:rPr>
                <w:sz w:val="24"/>
                <w:szCs w:val="24"/>
              </w:rPr>
              <w:t xml:space="preserve"> </w:t>
            </w:r>
            <w:proofErr w:type="gramStart"/>
            <w:r w:rsidRPr="00AC1A57">
              <w:rPr>
                <w:sz w:val="24"/>
                <w:szCs w:val="24"/>
              </w:rPr>
              <w:t>обучающимся</w:t>
            </w:r>
            <w:proofErr w:type="gramEnd"/>
            <w:r w:rsidRPr="00AC1A57">
              <w:rPr>
                <w:sz w:val="24"/>
                <w:szCs w:val="24"/>
              </w:rPr>
              <w:t xml:space="preserve"> по подготовке к государственному экзамену</w:t>
            </w: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5D249D" w:rsidRDefault="001A1493" w:rsidP="00650B1C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>Положение о порядке проведения государственной итоговой аттестации выпускников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 xml:space="preserve">Положение СК ДП-М </w:t>
            </w:r>
            <w:r w:rsidR="00FD5594" w:rsidRPr="00FD5594">
              <w:rPr>
                <w:lang w:eastAsia="ar-SA"/>
              </w:rPr>
              <w:t>12.2019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FD5594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5594" w:rsidRPr="00FD5594" w:rsidRDefault="00FD5594" w:rsidP="00650B1C">
            <w:pPr>
              <w:suppressAutoHyphens/>
              <w:spacing w:line="100" w:lineRule="atLeast"/>
              <w:rPr>
                <w:lang w:eastAsia="ar-SA"/>
              </w:rPr>
            </w:pPr>
            <w:r w:rsidRPr="00FD5594">
              <w:rPr>
                <w:lang w:eastAsia="ar-SA"/>
              </w:rPr>
              <w:t>Утверждено</w:t>
            </w:r>
          </w:p>
          <w:p w:rsidR="001A1493" w:rsidRPr="00FD5594" w:rsidRDefault="00FD5594" w:rsidP="00650B1C">
            <w:pPr>
              <w:suppressAutoHyphens/>
              <w:spacing w:line="100" w:lineRule="atLeast"/>
            </w:pPr>
            <w:r w:rsidRPr="00FD5594">
              <w:rPr>
                <w:lang w:eastAsia="ar-SA"/>
              </w:rPr>
              <w:t>приказом ректора от 07.03.2019 № 77-о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A1493" w:rsidRPr="0021251B" w:rsidTr="00C970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Default="001A1493" w:rsidP="00650B1C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>Рекомендации к оформлению выпускной квалификационной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>Рекомендации СК ДП-М 12.01-2015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FD5594" w:rsidRDefault="001A1493" w:rsidP="00650B1C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FD5594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FD5594" w:rsidRDefault="001A1493" w:rsidP="00650B1C">
            <w:pPr>
              <w:suppressAutoHyphens/>
              <w:spacing w:line="100" w:lineRule="atLeast"/>
            </w:pPr>
            <w:r w:rsidRPr="00FD5594">
              <w:rPr>
                <w:lang w:eastAsia="ar-SA"/>
              </w:rPr>
              <w:t>Утверждено ректором 07.02.2015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A1493" w:rsidRPr="0021251B" w:rsidTr="00C9705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1493" w:rsidRPr="005D249D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Методические рекомендации к итоговой государственной аттестации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56CCE">
              <w:rPr>
                <w:sz w:val="24"/>
                <w:szCs w:val="24"/>
              </w:rPr>
              <w:t>М: МГУДТ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Одобрено УМО легпром 26.06.2012 г., протокол № 68.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493" w:rsidRPr="0021251B" w:rsidRDefault="001A1493" w:rsidP="00650B1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145166" w:rsidRDefault="00145166" w:rsidP="00B114D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52108C">
      <w:pPr>
        <w:pStyle w:val="1"/>
        <w:numPr>
          <w:ilvl w:val="0"/>
          <w:numId w:val="40"/>
        </w:numPr>
        <w:rPr>
          <w:rFonts w:eastAsiaTheme="minorEastAsia"/>
        </w:rPr>
      </w:pPr>
      <w:r w:rsidRPr="00145166">
        <w:rPr>
          <w:rFonts w:eastAsia="Arial Unicode MS"/>
        </w:rPr>
        <w:t xml:space="preserve">ИНФОРМАЦИОННОЕ ОБЕСПЕЧЕНИЕ </w:t>
      </w:r>
    </w:p>
    <w:p w:rsidR="00EE1124" w:rsidRPr="007B4F0B" w:rsidRDefault="007F3D0E" w:rsidP="00EE1124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 xml:space="preserve">профессиональные базы </w:t>
      </w:r>
      <w:r w:rsidR="00EE1124" w:rsidRPr="00145166">
        <w:rPr>
          <w:rFonts w:eastAsia="Arial Unicode MS"/>
          <w:lang w:eastAsia="ar-SA"/>
        </w:rPr>
        <w:t>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EE1124" w:rsidRPr="00F26710" w:rsidTr="00EE546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E1124" w:rsidRPr="00FD7386" w:rsidRDefault="00EE1124" w:rsidP="00EE546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E1124" w:rsidRPr="00FD7386" w:rsidRDefault="00EE1124" w:rsidP="00EE546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54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032729" w:rsidRDefault="00EE1124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54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F41F7B" w:rsidRDefault="00EE1124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EE1124" w:rsidRPr="00F41F7B" w:rsidRDefault="00EE1124" w:rsidP="00EE546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54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F8192E" w:rsidRDefault="00EE1124" w:rsidP="00EE546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54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365E44" w:rsidRDefault="00EE1124" w:rsidP="00EE546B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54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365E44" w:rsidRDefault="00EE1124" w:rsidP="00EE546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E1124" w:rsidRPr="00C244D8" w:rsidRDefault="00EE1124" w:rsidP="00EE546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E1124" w:rsidRPr="00C244D8" w:rsidRDefault="00EE1124" w:rsidP="00EE546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9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30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EE1124" w:rsidRPr="00F26710" w:rsidTr="00EE546B">
        <w:trPr>
          <w:trHeight w:val="283"/>
        </w:trPr>
        <w:tc>
          <w:tcPr>
            <w:tcW w:w="851" w:type="dxa"/>
          </w:tcPr>
          <w:p w:rsidR="00EE1124" w:rsidRPr="00F26710" w:rsidRDefault="00EE1124" w:rsidP="00EE1124">
            <w:pPr>
              <w:pStyle w:val="af0"/>
              <w:numPr>
                <w:ilvl w:val="0"/>
                <w:numId w:val="6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E1124" w:rsidRPr="00E86D2F" w:rsidRDefault="00EE1124" w:rsidP="00EE546B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EE1124" w:rsidRDefault="00EE1124" w:rsidP="00EE546B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EE1124" w:rsidRDefault="007F3D0E" w:rsidP="00EE1124">
      <w:pPr>
        <w:pStyle w:val="2"/>
        <w:ind w:left="0"/>
        <w:jc w:val="center"/>
      </w:pPr>
      <w:r w:rsidRPr="002243A9">
        <w:t xml:space="preserve">Перечень лицензионного программного </w:t>
      </w:r>
      <w:r w:rsidR="00EE1124" w:rsidRPr="002243A9">
        <w:t>обеспечения</w:t>
      </w:r>
    </w:p>
    <w:p w:rsidR="00EE1124" w:rsidRPr="005338F1" w:rsidRDefault="00EE1124" w:rsidP="00EE1124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EE1124" w:rsidRPr="00F26710" w:rsidTr="00EE546B">
        <w:tc>
          <w:tcPr>
            <w:tcW w:w="817" w:type="dxa"/>
            <w:shd w:val="clear" w:color="auto" w:fill="DBE5F1" w:themeFill="accent1" w:themeFillTint="33"/>
            <w:vAlign w:val="center"/>
          </w:tcPr>
          <w:p w:rsidR="00EE1124" w:rsidRPr="005A5536" w:rsidRDefault="00EE1124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EE1124" w:rsidRPr="005A5536" w:rsidRDefault="00EE1124" w:rsidP="00EE546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E1124" w:rsidRPr="005713AB" w:rsidRDefault="00EE1124" w:rsidP="00EE546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EE1124" w:rsidRPr="00F26710" w:rsidTr="00EE546B">
        <w:tc>
          <w:tcPr>
            <w:tcW w:w="817" w:type="dxa"/>
            <w:shd w:val="clear" w:color="auto" w:fill="auto"/>
          </w:tcPr>
          <w:p w:rsidR="00EE1124" w:rsidRPr="005713AB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F26710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F26710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F26710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F26710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365E44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E1124" w:rsidRPr="00B63599" w:rsidTr="00EE546B">
        <w:tc>
          <w:tcPr>
            <w:tcW w:w="817" w:type="dxa"/>
            <w:shd w:val="clear" w:color="auto" w:fill="auto"/>
          </w:tcPr>
          <w:p w:rsidR="00EE1124" w:rsidRPr="00365E44" w:rsidRDefault="00EE1124" w:rsidP="00EE1124">
            <w:pPr>
              <w:numPr>
                <w:ilvl w:val="0"/>
                <w:numId w:val="6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1124" w:rsidRPr="009509E2" w:rsidRDefault="00EE1124" w:rsidP="00EE546B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4E79ED" w:rsidRPr="005D249D" w:rsidRDefault="004E79ED" w:rsidP="00EE1124">
      <w:pPr>
        <w:pStyle w:val="2"/>
        <w:numPr>
          <w:ilvl w:val="1"/>
          <w:numId w:val="40"/>
        </w:numPr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ПРОГРАММЫ</w:t>
      </w:r>
      <w:bookmarkEnd w:id="11"/>
      <w:r w:rsidRPr="004925D7">
        <w:t xml:space="preserve"> </w:t>
      </w:r>
      <w:r w:rsidR="008A5202">
        <w:t>ГОСУДАРСТВЕННОЙ ИТОГОВОЙ АТТЕСТАЦИИ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8A5202">
        <w:rPr>
          <w:rFonts w:eastAsia="Times New Roman"/>
          <w:sz w:val="24"/>
          <w:szCs w:val="24"/>
        </w:rPr>
        <w:t>ГИА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>
        <w:rPr>
          <w:rFonts w:eastAsia="Times New Roman"/>
          <w:sz w:val="24"/>
          <w:szCs w:val="24"/>
        </w:rPr>
        <w:t>кафедры: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r w:rsidR="008A5202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19484F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номер протокола и дата заседания</w:t>
            </w:r>
          </w:p>
          <w:p w:rsidR="0019484F" w:rsidRPr="009F02B2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C5595" w:rsidRPr="006246DD" w:rsidRDefault="008C5595" w:rsidP="00FD5594">
      <w:pPr>
        <w:jc w:val="both"/>
        <w:rPr>
          <w:i/>
          <w:sz w:val="24"/>
          <w:szCs w:val="24"/>
        </w:rPr>
      </w:pPr>
    </w:p>
    <w:p w:rsidR="009E6491" w:rsidRPr="00272D54" w:rsidRDefault="009E6491" w:rsidP="00272D54">
      <w:pPr>
        <w:ind w:firstLine="709"/>
        <w:jc w:val="both"/>
        <w:rPr>
          <w:i/>
          <w:sz w:val="24"/>
          <w:szCs w:val="24"/>
        </w:rPr>
      </w:pPr>
    </w:p>
    <w:sectPr w:rsidR="009E6491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96" w:rsidRDefault="00D77296" w:rsidP="005E3840">
      <w:r>
        <w:separator/>
      </w:r>
    </w:p>
  </w:endnote>
  <w:endnote w:type="continuationSeparator" w:id="0">
    <w:p w:rsidR="00D77296" w:rsidRDefault="00D7729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Pr="00284EE1" w:rsidRDefault="00DF37E2" w:rsidP="00284E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Pr="00CB0A4D" w:rsidRDefault="00DF37E2" w:rsidP="00CB0A4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Default="00B148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F37E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F37E2" w:rsidRDefault="00DF37E2" w:rsidP="00282D8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Default="00DF37E2">
    <w:pPr>
      <w:pStyle w:val="ae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Default="00DF37E2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96" w:rsidRDefault="00D77296" w:rsidP="005E3840">
      <w:r>
        <w:separator/>
      </w:r>
    </w:p>
  </w:footnote>
  <w:footnote w:type="continuationSeparator" w:id="0">
    <w:p w:rsidR="00D77296" w:rsidRDefault="00D7729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047596"/>
      <w:docPartObj>
        <w:docPartGallery w:val="Page Numbers (Top of Page)"/>
        <w:docPartUnique/>
      </w:docPartObj>
    </w:sdtPr>
    <w:sdtContent>
      <w:p w:rsidR="00DF37E2" w:rsidRDefault="00B148F3" w:rsidP="00284EE1">
        <w:pPr>
          <w:pStyle w:val="ac"/>
          <w:jc w:val="center"/>
        </w:pPr>
        <w:r>
          <w:fldChar w:fldCharType="begin"/>
        </w:r>
        <w:r w:rsidR="00DF37E2">
          <w:instrText>PAGE   \* MERGEFORMAT</w:instrText>
        </w:r>
        <w:r>
          <w:fldChar w:fldCharType="separate"/>
        </w:r>
        <w:r w:rsidR="00EE1124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951648"/>
      <w:docPartObj>
        <w:docPartGallery w:val="Page Numbers (Top of Page)"/>
        <w:docPartUnique/>
      </w:docPartObj>
    </w:sdtPr>
    <w:sdtContent>
      <w:p w:rsidR="00DF37E2" w:rsidRDefault="00B148F3" w:rsidP="00284EE1">
        <w:pPr>
          <w:pStyle w:val="ac"/>
          <w:jc w:val="center"/>
        </w:pPr>
        <w:r>
          <w:fldChar w:fldCharType="begin"/>
        </w:r>
        <w:r w:rsidR="00DF37E2">
          <w:instrText>PAGE   \* MERGEFORMAT</w:instrText>
        </w:r>
        <w:r>
          <w:fldChar w:fldCharType="separate"/>
        </w:r>
        <w:r w:rsidR="00DF37E2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E2" w:rsidRDefault="00DF37E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DF37E2" w:rsidRDefault="00B148F3">
        <w:pPr>
          <w:pStyle w:val="ac"/>
          <w:jc w:val="center"/>
        </w:pPr>
        <w:r>
          <w:fldChar w:fldCharType="begin"/>
        </w:r>
        <w:r w:rsidR="00DF37E2">
          <w:instrText>PAGE   \* MERGEFORMAT</w:instrText>
        </w:r>
        <w:r>
          <w:fldChar w:fldCharType="separate"/>
        </w:r>
        <w:r w:rsidR="00EE1124">
          <w:rPr>
            <w:noProof/>
          </w:rPr>
          <w:t>23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DF37E2" w:rsidRDefault="00B148F3">
        <w:pPr>
          <w:pStyle w:val="ac"/>
          <w:jc w:val="center"/>
        </w:pPr>
        <w:r>
          <w:fldChar w:fldCharType="begin"/>
        </w:r>
        <w:r w:rsidR="00DF37E2">
          <w:instrText>PAGE   \* MERGEFORMAT</w:instrText>
        </w:r>
        <w:r>
          <w:fldChar w:fldCharType="separate"/>
        </w:r>
        <w:r w:rsidR="00EE1124">
          <w:rPr>
            <w:noProof/>
          </w:rPr>
          <w:t>24</w:t>
        </w:r>
        <w:r>
          <w:fldChar w:fldCharType="end"/>
        </w:r>
      </w:p>
    </w:sdtContent>
  </w:sdt>
  <w:p w:rsidR="00DF37E2" w:rsidRDefault="00DF37E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4717A6"/>
    <w:multiLevelType w:val="hybridMultilevel"/>
    <w:tmpl w:val="E1AC1B54"/>
    <w:lvl w:ilvl="0" w:tplc="B08EC142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4866"/>
    <w:multiLevelType w:val="hybridMultilevel"/>
    <w:tmpl w:val="696EF6F4"/>
    <w:lvl w:ilvl="0" w:tplc="C8DEA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B3F7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CF2015C"/>
    <w:multiLevelType w:val="hybridMultilevel"/>
    <w:tmpl w:val="8C52AFCE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EF485490">
      <w:numFmt w:val="bullet"/>
      <w:lvlText w:val="•"/>
      <w:lvlJc w:val="left"/>
      <w:pPr>
        <w:ind w:left="253" w:hanging="286"/>
      </w:pPr>
      <w:rPr>
        <w:rFonts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7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3E684FC8"/>
    <w:multiLevelType w:val="hybridMultilevel"/>
    <w:tmpl w:val="EE04CC62"/>
    <w:lvl w:ilvl="0" w:tplc="C8DEA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D15439"/>
    <w:multiLevelType w:val="hybridMultilevel"/>
    <w:tmpl w:val="A50A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922462"/>
    <w:multiLevelType w:val="hybridMultilevel"/>
    <w:tmpl w:val="E0140E04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DC03B7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16299D"/>
    <w:multiLevelType w:val="hybridMultilevel"/>
    <w:tmpl w:val="400EDD4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EA48B8"/>
    <w:multiLevelType w:val="hybridMultilevel"/>
    <w:tmpl w:val="11F64990"/>
    <w:lvl w:ilvl="0" w:tplc="3DEE4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52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4">
    <w:nsid w:val="708C0781"/>
    <w:multiLevelType w:val="hybridMultilevel"/>
    <w:tmpl w:val="D6007572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42406"/>
    <w:multiLevelType w:val="hybridMultilevel"/>
    <w:tmpl w:val="79B47E9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AC5F3F"/>
    <w:multiLevelType w:val="hybridMultilevel"/>
    <w:tmpl w:val="001A401E"/>
    <w:lvl w:ilvl="0" w:tplc="3DEE43BC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</w:num>
  <w:num w:numId="4">
    <w:abstractNumId w:val="2"/>
  </w:num>
  <w:num w:numId="5">
    <w:abstractNumId w:val="8"/>
  </w:num>
  <w:num w:numId="6">
    <w:abstractNumId w:val="61"/>
  </w:num>
  <w:num w:numId="7">
    <w:abstractNumId w:val="22"/>
  </w:num>
  <w:num w:numId="8">
    <w:abstractNumId w:val="35"/>
  </w:num>
  <w:num w:numId="9">
    <w:abstractNumId w:val="38"/>
  </w:num>
  <w:num w:numId="10">
    <w:abstractNumId w:val="7"/>
  </w:num>
  <w:num w:numId="11">
    <w:abstractNumId w:val="46"/>
  </w:num>
  <w:num w:numId="12">
    <w:abstractNumId w:val="55"/>
  </w:num>
  <w:num w:numId="13">
    <w:abstractNumId w:val="51"/>
  </w:num>
  <w:num w:numId="14">
    <w:abstractNumId w:val="45"/>
  </w:num>
  <w:num w:numId="15">
    <w:abstractNumId w:val="26"/>
  </w:num>
  <w:num w:numId="16">
    <w:abstractNumId w:val="29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6"/>
  </w:num>
  <w:num w:numId="18">
    <w:abstractNumId w:val="41"/>
  </w:num>
  <w:num w:numId="19">
    <w:abstractNumId w:val="23"/>
  </w:num>
  <w:num w:numId="20">
    <w:abstractNumId w:val="52"/>
  </w:num>
  <w:num w:numId="21">
    <w:abstractNumId w:val="33"/>
  </w:num>
  <w:num w:numId="22">
    <w:abstractNumId w:val="59"/>
  </w:num>
  <w:num w:numId="23">
    <w:abstractNumId w:val="19"/>
  </w:num>
  <w:num w:numId="24">
    <w:abstractNumId w:val="3"/>
  </w:num>
  <w:num w:numId="25">
    <w:abstractNumId w:val="43"/>
  </w:num>
  <w:num w:numId="26">
    <w:abstractNumId w:val="32"/>
  </w:num>
  <w:num w:numId="27">
    <w:abstractNumId w:val="9"/>
  </w:num>
  <w:num w:numId="28">
    <w:abstractNumId w:val="13"/>
  </w:num>
  <w:num w:numId="29">
    <w:abstractNumId w:val="14"/>
  </w:num>
  <w:num w:numId="30">
    <w:abstractNumId w:val="11"/>
  </w:num>
  <w:num w:numId="31">
    <w:abstractNumId w:val="5"/>
  </w:num>
  <w:num w:numId="32">
    <w:abstractNumId w:val="37"/>
  </w:num>
  <w:num w:numId="33">
    <w:abstractNumId w:val="28"/>
  </w:num>
  <w:num w:numId="34">
    <w:abstractNumId w:val="42"/>
  </w:num>
  <w:num w:numId="35">
    <w:abstractNumId w:val="18"/>
  </w:num>
  <w:num w:numId="36">
    <w:abstractNumId w:val="57"/>
  </w:num>
  <w:num w:numId="37">
    <w:abstractNumId w:val="49"/>
  </w:num>
  <w:num w:numId="38">
    <w:abstractNumId w:val="17"/>
  </w:num>
  <w:num w:numId="39">
    <w:abstractNumId w:val="2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60"/>
  </w:num>
  <w:num w:numId="43">
    <w:abstractNumId w:val="25"/>
  </w:num>
  <w:num w:numId="44">
    <w:abstractNumId w:val="63"/>
  </w:num>
  <w:num w:numId="45">
    <w:abstractNumId w:val="40"/>
  </w:num>
  <w:num w:numId="46">
    <w:abstractNumId w:val="12"/>
  </w:num>
  <w:num w:numId="47">
    <w:abstractNumId w:val="27"/>
  </w:num>
  <w:num w:numId="48">
    <w:abstractNumId w:val="30"/>
  </w:num>
  <w:num w:numId="49">
    <w:abstractNumId w:val="58"/>
  </w:num>
  <w:num w:numId="50">
    <w:abstractNumId w:val="10"/>
  </w:num>
  <w:num w:numId="51">
    <w:abstractNumId w:val="15"/>
  </w:num>
  <w:num w:numId="52">
    <w:abstractNumId w:val="21"/>
  </w:num>
  <w:num w:numId="53">
    <w:abstractNumId w:val="20"/>
  </w:num>
  <w:num w:numId="54">
    <w:abstractNumId w:val="62"/>
  </w:num>
  <w:num w:numId="55">
    <w:abstractNumId w:val="47"/>
  </w:num>
  <w:num w:numId="56">
    <w:abstractNumId w:val="54"/>
  </w:num>
  <w:num w:numId="57">
    <w:abstractNumId w:val="50"/>
  </w:num>
  <w:num w:numId="58">
    <w:abstractNumId w:val="44"/>
  </w:num>
  <w:num w:numId="59">
    <w:abstractNumId w:val="39"/>
  </w:num>
  <w:num w:numId="60">
    <w:abstractNumId w:val="36"/>
  </w:num>
  <w:num w:numId="61">
    <w:abstractNumId w:val="4"/>
  </w:num>
  <w:num w:numId="62">
    <w:abstractNumId w:val="16"/>
  </w:num>
  <w:num w:numId="63">
    <w:abstractNumId w:val="3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04D2"/>
    <w:rsid w:val="00031E62"/>
    <w:rsid w:val="00034904"/>
    <w:rsid w:val="000350F8"/>
    <w:rsid w:val="0003559F"/>
    <w:rsid w:val="000364EF"/>
    <w:rsid w:val="00036B4A"/>
    <w:rsid w:val="00036DD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58C6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09F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37CE7"/>
    <w:rsid w:val="00142462"/>
    <w:rsid w:val="0014357F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4F6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9E9"/>
    <w:rsid w:val="001A1493"/>
    <w:rsid w:val="001A2BE5"/>
    <w:rsid w:val="001A31E8"/>
    <w:rsid w:val="001A41D5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C703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A97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D77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41D7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1F1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130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2F"/>
    <w:rsid w:val="00395239"/>
    <w:rsid w:val="00395667"/>
    <w:rsid w:val="003960F8"/>
    <w:rsid w:val="003A0331"/>
    <w:rsid w:val="003A08A8"/>
    <w:rsid w:val="003A19E8"/>
    <w:rsid w:val="003A2C38"/>
    <w:rsid w:val="003A38F4"/>
    <w:rsid w:val="003A52E4"/>
    <w:rsid w:val="003A68B5"/>
    <w:rsid w:val="003A725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0D70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4C2"/>
    <w:rsid w:val="004D0CC7"/>
    <w:rsid w:val="004D1F6D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BA3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4C80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2FB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0D1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2F8E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3320"/>
    <w:rsid w:val="005C5BE0"/>
    <w:rsid w:val="005C5DED"/>
    <w:rsid w:val="005C6508"/>
    <w:rsid w:val="005C6DB3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69D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5EA9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0B1C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0A6B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7B2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6F7F70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24F5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D03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61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C0F"/>
    <w:rsid w:val="007A2F0E"/>
    <w:rsid w:val="007A308B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301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240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CFA"/>
    <w:rsid w:val="008D7F54"/>
    <w:rsid w:val="008E0752"/>
    <w:rsid w:val="008E0F9E"/>
    <w:rsid w:val="008E16C7"/>
    <w:rsid w:val="008E3833"/>
    <w:rsid w:val="008E454D"/>
    <w:rsid w:val="008E4CE4"/>
    <w:rsid w:val="008F077A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7E0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5B77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37D8E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670A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48F3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369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0D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67BD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90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3E5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1BF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4D1A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059"/>
    <w:rsid w:val="00C97E75"/>
    <w:rsid w:val="00CA0C53"/>
    <w:rsid w:val="00CA0E20"/>
    <w:rsid w:val="00CA2EF0"/>
    <w:rsid w:val="00CA318A"/>
    <w:rsid w:val="00CA3F83"/>
    <w:rsid w:val="00CA63DD"/>
    <w:rsid w:val="00CA69CD"/>
    <w:rsid w:val="00CA6BBE"/>
    <w:rsid w:val="00CB0A4D"/>
    <w:rsid w:val="00CB0B27"/>
    <w:rsid w:val="00CB15B6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4073"/>
    <w:rsid w:val="00D54B66"/>
    <w:rsid w:val="00D5517D"/>
    <w:rsid w:val="00D552C8"/>
    <w:rsid w:val="00D56234"/>
    <w:rsid w:val="00D56C34"/>
    <w:rsid w:val="00D572C5"/>
    <w:rsid w:val="00D574ED"/>
    <w:rsid w:val="00D57DE4"/>
    <w:rsid w:val="00D60D34"/>
    <w:rsid w:val="00D611E9"/>
    <w:rsid w:val="00D61A49"/>
    <w:rsid w:val="00D61EAF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77296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9F8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427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4A"/>
    <w:rsid w:val="00DE710A"/>
    <w:rsid w:val="00DE72E7"/>
    <w:rsid w:val="00DE7FE1"/>
    <w:rsid w:val="00DF1426"/>
    <w:rsid w:val="00DF37E2"/>
    <w:rsid w:val="00DF3C1E"/>
    <w:rsid w:val="00DF4068"/>
    <w:rsid w:val="00E008C8"/>
    <w:rsid w:val="00E035C2"/>
    <w:rsid w:val="00E03B65"/>
    <w:rsid w:val="00E052D3"/>
    <w:rsid w:val="00E05948"/>
    <w:rsid w:val="00E072CB"/>
    <w:rsid w:val="00E11A33"/>
    <w:rsid w:val="00E12431"/>
    <w:rsid w:val="00E12ECE"/>
    <w:rsid w:val="00E13A74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2EAB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2F16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33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124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3641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4094"/>
    <w:rsid w:val="00FD4D10"/>
    <w:rsid w:val="00FD5594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397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://znanium.com/catalog/product/462048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1757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znanium.com/catalog/product/462138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scopu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catalog/product/4620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yperlink" Target="http://znanium.com/catalog/product/278943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001B-BE8C-451C-BD81-4F9793B5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7670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ЮЛЯ</cp:lastModifiedBy>
  <cp:revision>8</cp:revision>
  <cp:lastPrinted>2022-04-08T09:19:00Z</cp:lastPrinted>
  <dcterms:created xsi:type="dcterms:W3CDTF">2022-01-27T13:38:00Z</dcterms:created>
  <dcterms:modified xsi:type="dcterms:W3CDTF">2022-04-08T09:19:00Z</dcterms:modified>
</cp:coreProperties>
</file>