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55"/>
        <w:gridCol w:w="8392"/>
        <w:tblGridChange w:id="0">
          <w:tblGrid>
            <w:gridCol w:w="1355"/>
            <w:gridCol w:w="8392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Министерство науки и высшего образования Российской Федерации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Федеральное государственное бюджетное образовательное учреждение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высшего образования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«Российский государственный университет им. А.Н. Косыгина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(Технологии. Дизайн. Искусство)»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line="271" w:lineRule="auto"/>
              <w:ind w:right="-57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Институт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дизайна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Кафедра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графического дизайна и визуальных коммуникаций</w:t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30"/>
        <w:gridCol w:w="1350"/>
        <w:gridCol w:w="5209"/>
        <w:tblGridChange w:id="0">
          <w:tblGrid>
            <w:gridCol w:w="3330"/>
            <w:gridCol w:w="1350"/>
            <w:gridCol w:w="520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ПРОГРАММА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ГОСУДАРСТВЕННОЙ ИТОГОВОЙ АТТЕСТАЦИИ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(включая оценочные материалы)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rPr>
                <w:b w:val="1"/>
                <w:sz w:val="26"/>
                <w:szCs w:val="26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sz w:val="26"/>
                <w:szCs w:val="26"/>
                <w:rtl w:val="0"/>
              </w:rPr>
              <w:t xml:space="preserve">Уровень образования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rPr>
                <w:sz w:val="26"/>
                <w:szCs w:val="26"/>
                <w:vertAlign w:val="superscript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sz w:val="26"/>
                <w:szCs w:val="26"/>
                <w:rtl w:val="0"/>
              </w:rPr>
              <w:t xml:space="preserve">бакалавриат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Направление подготовки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54.03.01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Дизайн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rPr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Направленность (профиль)/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Графический дизайн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widowControl w:val="1"/>
              <w:spacing w:before="8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Квалификация выпускника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A">
            <w:pPr>
              <w:widowControl w:val="1"/>
              <w:spacing w:before="80" w:lineRule="auto"/>
              <w:rPr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Бакалавр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1"/>
              <w:spacing w:before="80" w:lineRule="auto"/>
              <w:rPr>
                <w:i w:val="1"/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widowControl w:val="1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Форма обучения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widowControl w:val="1"/>
              <w:rPr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очная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line="271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1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708"/>
        </w:tabs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81"/>
        <w:gridCol w:w="2704"/>
        <w:gridCol w:w="6520"/>
        <w:gridCol w:w="217"/>
        <w:tblGridChange w:id="0">
          <w:tblGrid>
            <w:gridCol w:w="381"/>
            <w:gridCol w:w="2704"/>
            <w:gridCol w:w="6520"/>
            <w:gridCol w:w="217"/>
          </w:tblGrid>
        </w:tblGridChange>
      </w:tblGrid>
      <w:tr>
        <w:trPr>
          <w:cantSplit w:val="0"/>
          <w:trHeight w:val="96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3">
            <w:pPr>
              <w:ind w:firstLine="709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Программа государственной итоговой аттестации основной профессиональной образовательной программы высшего образования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рассмотрена и одобрена на заседании кафедры, протокол № 9 от 06.07.2021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Разработчик(и) программы государственной итоговой аттестации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left="142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профессор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А.Г. Пушкарев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left="142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Заведующий кафедрой: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line="271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А.Г. Пушкарев</w:t>
            </w:r>
          </w:p>
        </w:tc>
      </w:tr>
    </w:tbl>
    <w:p w:rsidR="00000000" w:rsidDel="00000000" w:rsidP="00000000" w:rsidRDefault="00000000" w:rsidRPr="00000000" w14:paraId="00000046">
      <w:pPr>
        <w:jc w:val="both"/>
        <w:rPr>
          <w:sz w:val="24"/>
          <w:szCs w:val="24"/>
        </w:rPr>
        <w:sectPr>
          <w:footerReference r:id="rId7" w:type="default"/>
          <w:footerReference r:id="rId8" w:type="first"/>
          <w:pgSz w:h="16838" w:w="11906" w:orient="portrait"/>
          <w:pgMar w:bottom="1134" w:top="1134" w:left="1701" w:right="567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1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Государственная итоговая аттестация (ГИА) является завершающим этапом процесса обучения, служит результирующей оценкой качества освоения обучающимся образовательной программы высшего образования.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 – ОПОП ВО) соответствующим требованиям федерального государственного образовательного стандарта и является обязательной.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магистратуры.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Проведение ГИА регулируется соответствующими нормативными актами Минобрнауки России и университета.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Государственная итоговая аттестация выпускников при её успешном прохождении завершается присвоением квалификации и выдачей диплома государственного образца.</w:t>
      </w:r>
    </w:p>
    <w:p w:rsidR="00000000" w:rsidDel="00000000" w:rsidP="00000000" w:rsidRDefault="00000000" w:rsidRPr="00000000" w14:paraId="0000004D">
      <w:pPr>
        <w:keepNext w:val="1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Цель и задачи государственной итоговой аттестации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Целью государственной итоговой аттестации является оценка сформированности заявленных компетенций и уровня профессиональной подготовки выпускника по использованию теоретических и практических междисциплинарных знаний, умений, навыков для решения задач в области профессиональной деятельности магистра.</w:t>
      </w:r>
    </w:p>
    <w:p w:rsidR="00000000" w:rsidDel="00000000" w:rsidP="00000000" w:rsidRDefault="00000000" w:rsidRPr="00000000" w14:paraId="0000004F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Задачи государственной итоговой аттестации:</w:t>
      </w:r>
    </w:p>
    <w:p w:rsidR="00000000" w:rsidDel="00000000" w:rsidP="00000000" w:rsidRDefault="00000000" w:rsidRPr="00000000" w14:paraId="00000050">
      <w:pPr>
        <w:ind w:firstLine="709"/>
        <w:jc w:val="both"/>
        <w:rPr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sz w:val="24"/>
          <w:szCs w:val="24"/>
          <w:rtl w:val="0"/>
        </w:rPr>
        <w:t xml:space="preserve">– определить уровень сформированности у выпускника в соответствии с требованиями ФГОС ВО по направлению подготовки 54.03.01  «Дизайн» необходимых для эффективного решения комплексных задач специалиста по образованию в области моделирования и проектирования изделий из кожи;</w:t>
      </w:r>
    </w:p>
    <w:p w:rsidR="00000000" w:rsidDel="00000000" w:rsidP="00000000" w:rsidRDefault="00000000" w:rsidRPr="00000000" w14:paraId="00000051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систематизировать, закрепить и расширить теоретические знания и практические умения и навыки, полученные в результате освоения образовательной программы и применить их при решении конкретных прикладных задач;</w:t>
      </w:r>
    </w:p>
    <w:p w:rsidR="00000000" w:rsidDel="00000000" w:rsidP="00000000" w:rsidRDefault="00000000" w:rsidRPr="00000000" w14:paraId="00000052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развить и закрепить навыки самостоятельной работы и овладения методологией исследования, анализа информации при выполнении выпускной квалификационной работы;</w:t>
      </w:r>
    </w:p>
    <w:p w:rsidR="00000000" w:rsidDel="00000000" w:rsidP="00000000" w:rsidRDefault="00000000" w:rsidRPr="00000000" w14:paraId="00000053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достичь единства мировоззренческой, методологической и профессиональной подготовки выпускника, а также определенного уровня культуры;</w:t>
      </w:r>
    </w:p>
    <w:p w:rsidR="00000000" w:rsidDel="00000000" w:rsidP="00000000" w:rsidRDefault="00000000" w:rsidRPr="00000000" w14:paraId="00000054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определить уровень готовности (способности) выпускника к выполнению профессиональных задач, в соответствии с требованиями ФГОС ВО 3++ по направлению подготовки 54.03.01  «Дизайн» направленности «Графический дизайн».</w:t>
      </w:r>
    </w:p>
    <w:p w:rsidR="00000000" w:rsidDel="00000000" w:rsidP="00000000" w:rsidRDefault="00000000" w:rsidRPr="00000000" w14:paraId="00000055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1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Вид и объем государственной итоговой аттестации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Государственные аттестационные испытания: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защита выпускной квалификационной работы.</w:t>
      </w:r>
    </w:p>
    <w:p w:rsidR="00000000" w:rsidDel="00000000" w:rsidP="00000000" w:rsidRDefault="00000000" w:rsidRPr="00000000" w14:paraId="00000059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Сроки проведения государственной итоговой аттестации устанавливаются в соответствии с календарным учебным графиком данной образовательной программы.</w:t>
      </w:r>
    </w:p>
    <w:p w:rsidR="00000000" w:rsidDel="00000000" w:rsidP="00000000" w:rsidRDefault="00000000" w:rsidRPr="00000000" w14:paraId="0000005A">
      <w:pPr>
        <w:keepNext w:val="1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Общая трудоёмкость ГИА по учебному плану составляет:</w:t>
      </w:r>
      <w:r w:rsidDel="00000000" w:rsidR="00000000" w:rsidRPr="00000000">
        <w:rPr>
          <w:rtl w:val="0"/>
        </w:rPr>
      </w:r>
    </w:p>
    <w:tbl>
      <w:tblPr>
        <w:tblStyle w:val="Table4"/>
        <w:tblW w:w="9637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63"/>
        <w:gridCol w:w="1487"/>
        <w:gridCol w:w="1487"/>
        <w:tblGridChange w:id="0">
          <w:tblGrid>
            <w:gridCol w:w="6663"/>
            <w:gridCol w:w="1487"/>
            <w:gridCol w:w="148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 государственную итоговую аттестацию входят:</w:t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Самостоятельная работа обучающегося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з.е.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час.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Подготовка к процедуре защиты и защита выпускной квалификационной работы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324</w:t>
            </w:r>
          </w:p>
        </w:tc>
      </w:tr>
    </w:tbl>
    <w:p w:rsidR="00000000" w:rsidDel="00000000" w:rsidP="00000000" w:rsidRDefault="00000000" w:rsidRPr="00000000" w14:paraId="00000064">
      <w:pPr>
        <w:keepNext w:val="1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ПЛАНИРУЕМЫЕ РЕЗУЛЬТАТЫ ОСВОЕНИЯ ОБРАЗОВАТЕЛЬНОЙ ПРОГРАММЫ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результате освоения всех компонентов основной профессиональной образовательной программы у выпускника должны быть сформированы все компетенции, установленные федеральным государственным образовательным стандартом, и компетенции выпускников, установленные университетом на основе профессиональных стандартов и требований и на основе анализа требований к профессиональным компетенциям, предъявляемых к выпускникам на рынке труда.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освоения образовательной программы основаны на планируемых результатах обучения по каждой учебной дисциплине и практике.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деятельности обучающихся по овладению знаниями, умениями, навыками и компетенцией, приобретению опыта деятельности, индикаторы достижения компетенций, соотнесённые с планируемыми результатами обучения по каждой учебной дисциплине, практикам описана в соответствующих рабочих программах.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1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2et92p0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Универсальные компетенции выпускников и индикаторы их достижения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государственной итоговой аттестации выпускники должны продемонстрировать владение следующими универсальными компетенциями: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781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835"/>
        <w:gridCol w:w="4394"/>
        <w:tblGridChange w:id="0">
          <w:tblGrid>
            <w:gridCol w:w="2552"/>
            <w:gridCol w:w="2835"/>
            <w:gridCol w:w="4394"/>
          </w:tblGrid>
        </w:tblGridChange>
      </w:tblGrid>
      <w:tr>
        <w:trPr>
          <w:cantSplit w:val="0"/>
          <w:tblHeader w:val="1"/>
        </w:trPr>
        <w:tc>
          <w:tcPr>
            <w:shd w:fill="dbe5f1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Наименование категории (группы) универсальных компетенций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Код и наименование универсальной компетенции выпускника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Код и наименование индикатора достижения универсальной компетенции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(ИД-УК)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Системное и критическое мышление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1"/>
              <w:ind w:left="283.4645669291342" w:hanging="141.7322834645671"/>
              <w:rPr/>
            </w:pPr>
            <w:r w:rsidDel="00000000" w:rsidR="00000000" w:rsidRPr="00000000">
              <w:rPr>
                <w:rtl w:val="0"/>
              </w:rPr>
              <w:t xml:space="preserve">ИД-УК-1.1 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:rsidR="00000000" w:rsidDel="00000000" w:rsidP="00000000" w:rsidRDefault="00000000" w:rsidRPr="00000000" w14:paraId="00000072">
            <w:pPr>
              <w:widowControl w:val="1"/>
              <w:ind w:left="283.4645669291342" w:hanging="141.7322834645671"/>
              <w:rPr/>
            </w:pPr>
            <w:r w:rsidDel="00000000" w:rsidR="00000000" w:rsidRPr="00000000">
              <w:rPr>
                <w:rtl w:val="0"/>
              </w:rPr>
              <w:t xml:space="preserve">ИД-УК-1.2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:rsidR="00000000" w:rsidDel="00000000" w:rsidP="00000000" w:rsidRDefault="00000000" w:rsidRPr="00000000" w14:paraId="00000073">
            <w:pPr>
              <w:widowControl w:val="1"/>
              <w:ind w:left="283.4645669291342" w:hanging="141.7322834645671"/>
              <w:rPr/>
            </w:pPr>
            <w:r w:rsidDel="00000000" w:rsidR="00000000" w:rsidRPr="00000000">
              <w:rPr>
                <w:rtl w:val="0"/>
              </w:rPr>
              <w:t xml:space="preserve">ИД-УК-1.3  Планирование возможных вариантов решения поставленной задачи, оценка их достоинств и недостатков , определение связи между ними и ожидаемых результатов их решения;</w:t>
            </w:r>
          </w:p>
          <w:p w:rsidR="00000000" w:rsidDel="00000000" w:rsidP="00000000" w:rsidRDefault="00000000" w:rsidRPr="00000000" w14:paraId="00000074">
            <w:pPr>
              <w:widowControl w:val="1"/>
              <w:ind w:left="283.4645669291342" w:hanging="141.7322834645671"/>
              <w:rPr/>
            </w:pPr>
            <w:r w:rsidDel="00000000" w:rsidR="00000000" w:rsidRPr="00000000">
              <w:rPr>
                <w:rtl w:val="0"/>
              </w:rPr>
              <w:t xml:space="preserve">ИД-УК-1.4 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Разработка и реализация проектов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1"/>
              <w:numPr>
                <w:ilvl w:val="0"/>
                <w:numId w:val="16"/>
              </w:numPr>
              <w:ind w:left="283.4645669291342" w:hanging="150"/>
            </w:pPr>
            <w:r w:rsidDel="00000000" w:rsidR="00000000" w:rsidRPr="00000000">
              <w:rPr>
                <w:rtl w:val="0"/>
              </w:rPr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:rsidR="00000000" w:rsidDel="00000000" w:rsidP="00000000" w:rsidRDefault="00000000" w:rsidRPr="00000000" w14:paraId="00000078">
            <w:pPr>
              <w:widowControl w:val="1"/>
              <w:numPr>
                <w:ilvl w:val="0"/>
                <w:numId w:val="16"/>
              </w:numPr>
              <w:ind w:left="283.4645669291342" w:hanging="150"/>
            </w:pPr>
            <w:r w:rsidDel="00000000" w:rsidR="00000000" w:rsidRPr="00000000">
              <w:rPr>
                <w:rtl w:val="0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:rsidR="00000000" w:rsidDel="00000000" w:rsidP="00000000" w:rsidRDefault="00000000" w:rsidRPr="00000000" w14:paraId="00000079">
            <w:pPr>
              <w:widowControl w:val="1"/>
              <w:numPr>
                <w:ilvl w:val="0"/>
                <w:numId w:val="16"/>
              </w:numPr>
              <w:ind w:left="283.4645669291342" w:hanging="150"/>
            </w:pPr>
            <w:r w:rsidDel="00000000" w:rsidR="00000000" w:rsidRPr="00000000">
              <w:rPr>
                <w:rtl w:val="0"/>
              </w:rPr>
              <w:t xml:space="preserve">Определение имеющихся ресурсов и ограничений, действующих правовых норм в рамках поставленных задач;</w:t>
            </w:r>
          </w:p>
          <w:p w:rsidR="00000000" w:rsidDel="00000000" w:rsidP="00000000" w:rsidRDefault="00000000" w:rsidRPr="00000000" w14:paraId="0000007A">
            <w:pPr>
              <w:widowControl w:val="1"/>
              <w:numPr>
                <w:ilvl w:val="0"/>
                <w:numId w:val="16"/>
              </w:numPr>
              <w:ind w:left="283.4645669291342" w:hanging="150"/>
            </w:pPr>
            <w:r w:rsidDel="00000000" w:rsidR="00000000" w:rsidRPr="00000000">
              <w:rPr>
                <w:rtl w:val="0"/>
              </w:rPr>
              <w:t xml:space="preserve"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Командная работа и лидерство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УК-3. Способен осуществлять социальное взаимодействие и реализовывать свою роль в команде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1"/>
              <w:numPr>
                <w:ilvl w:val="0"/>
                <w:numId w:val="22"/>
              </w:numPr>
              <w:ind w:left="283.4645669291342" w:hanging="150"/>
            </w:pPr>
            <w:r w:rsidDel="00000000" w:rsidR="00000000" w:rsidRPr="00000000">
              <w:rPr>
                <w:rtl w:val="0"/>
              </w:rPr>
              <w:t xml:space="preserve"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:rsidR="00000000" w:rsidDel="00000000" w:rsidP="00000000" w:rsidRDefault="00000000" w:rsidRPr="00000000" w14:paraId="0000007E">
            <w:pPr>
              <w:widowControl w:val="1"/>
              <w:numPr>
                <w:ilvl w:val="0"/>
                <w:numId w:val="22"/>
              </w:numPr>
              <w:ind w:left="283.4645669291342" w:hanging="150"/>
            </w:pPr>
            <w:r w:rsidDel="00000000" w:rsidR="00000000" w:rsidRPr="00000000">
              <w:rPr>
                <w:rtl w:val="0"/>
              </w:rPr>
              <w:t xml:space="preserve"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:rsidR="00000000" w:rsidDel="00000000" w:rsidP="00000000" w:rsidRDefault="00000000" w:rsidRPr="00000000" w14:paraId="0000007F">
            <w:pPr>
              <w:widowControl w:val="1"/>
              <w:numPr>
                <w:ilvl w:val="0"/>
                <w:numId w:val="22"/>
              </w:numPr>
              <w:ind w:left="283.4645669291342" w:hanging="150"/>
            </w:pPr>
            <w:r w:rsidDel="00000000" w:rsidR="00000000" w:rsidRPr="00000000">
              <w:rPr>
                <w:rtl w:val="0"/>
              </w:rPr>
              <w:t xml:space="preserve"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:rsidR="00000000" w:rsidDel="00000000" w:rsidP="00000000" w:rsidRDefault="00000000" w:rsidRPr="00000000" w14:paraId="00000080">
            <w:pPr>
              <w:widowControl w:val="1"/>
              <w:numPr>
                <w:ilvl w:val="0"/>
                <w:numId w:val="22"/>
              </w:numPr>
              <w:ind w:left="283.4645669291342" w:hanging="150"/>
            </w:pPr>
            <w:r w:rsidDel="00000000" w:rsidR="00000000" w:rsidRPr="00000000">
              <w:rPr>
                <w:rtl w:val="0"/>
              </w:rPr>
              <w:t xml:space="preserve"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:rsidR="00000000" w:rsidDel="00000000" w:rsidP="00000000" w:rsidRDefault="00000000" w:rsidRPr="00000000" w14:paraId="00000081">
            <w:pPr>
              <w:widowControl w:val="1"/>
              <w:numPr>
                <w:ilvl w:val="0"/>
                <w:numId w:val="22"/>
              </w:numPr>
              <w:ind w:left="283.4645669291342" w:hanging="150"/>
            </w:pPr>
            <w:r w:rsidDel="00000000" w:rsidR="00000000" w:rsidRPr="00000000">
              <w:rPr>
                <w:rtl w:val="0"/>
              </w:rPr>
              <w:t xml:space="preserve"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Коммуникация</w:t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1"/>
              <w:ind w:left="283.4645669291342" w:hanging="141.7322834645671"/>
              <w:rPr/>
            </w:pPr>
            <w:r w:rsidDel="00000000" w:rsidR="00000000" w:rsidRPr="00000000">
              <w:rPr>
                <w:rtl w:val="0"/>
              </w:rPr>
              <w:t xml:space="preserve">ИД-УК-4.1 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:rsidR="00000000" w:rsidDel="00000000" w:rsidP="00000000" w:rsidRDefault="00000000" w:rsidRPr="00000000" w14:paraId="00000085">
            <w:pPr>
              <w:widowControl w:val="1"/>
              <w:ind w:left="283.4645669291342" w:hanging="141.7322834645671"/>
              <w:rPr/>
            </w:pPr>
            <w:r w:rsidDel="00000000" w:rsidR="00000000" w:rsidRPr="00000000">
              <w:rPr>
                <w:rtl w:val="0"/>
              </w:rPr>
              <w:t xml:space="preserve">ИД-УК-4.2 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:rsidR="00000000" w:rsidDel="00000000" w:rsidP="00000000" w:rsidRDefault="00000000" w:rsidRPr="00000000" w14:paraId="00000086">
            <w:pPr>
              <w:widowControl w:val="1"/>
              <w:ind w:left="283.4645669291342" w:hanging="141.7322834645671"/>
              <w:rPr/>
            </w:pPr>
            <w:r w:rsidDel="00000000" w:rsidR="00000000" w:rsidRPr="00000000">
              <w:rPr>
                <w:rtl w:val="0"/>
              </w:rPr>
              <w:t xml:space="preserve">ИД-УК-4.3 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:rsidR="00000000" w:rsidDel="00000000" w:rsidP="00000000" w:rsidRDefault="00000000" w:rsidRPr="00000000" w14:paraId="00000087">
            <w:pPr>
              <w:widowControl w:val="1"/>
              <w:ind w:left="283.4645669291342" w:hanging="141.7322834645671"/>
              <w:rPr/>
            </w:pPr>
            <w:r w:rsidDel="00000000" w:rsidR="00000000" w:rsidRPr="00000000">
              <w:rPr>
                <w:rtl w:val="0"/>
              </w:rPr>
              <w:t xml:space="preserve">ИД-УК-4.4 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Межкультурное взаимодействие</w:t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1"/>
              <w:numPr>
                <w:ilvl w:val="0"/>
                <w:numId w:val="17"/>
              </w:numPr>
              <w:ind w:left="283.4645669291342" w:hanging="150"/>
            </w:pPr>
            <w:r w:rsidDel="00000000" w:rsidR="00000000" w:rsidRPr="00000000">
              <w:rPr>
                <w:rtl w:val="0"/>
              </w:rPr>
              <w:t xml:space="preserve">Анализ современного состояния общества в социально-историческом, этическом и философском контекстах;</w:t>
            </w:r>
          </w:p>
          <w:p w:rsidR="00000000" w:rsidDel="00000000" w:rsidP="00000000" w:rsidRDefault="00000000" w:rsidRPr="00000000" w14:paraId="0000008B">
            <w:pPr>
              <w:widowControl w:val="1"/>
              <w:numPr>
                <w:ilvl w:val="0"/>
                <w:numId w:val="17"/>
              </w:numPr>
              <w:ind w:left="283.4645669291342" w:hanging="150"/>
            </w:pPr>
            <w:r w:rsidDel="00000000" w:rsidR="00000000" w:rsidRPr="00000000">
              <w:rPr>
                <w:rtl w:val="0"/>
              </w:rPr>
              <w:t xml:space="preserve"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:rsidR="00000000" w:rsidDel="00000000" w:rsidP="00000000" w:rsidRDefault="00000000" w:rsidRPr="00000000" w14:paraId="0000008C">
            <w:pPr>
              <w:widowControl w:val="1"/>
              <w:numPr>
                <w:ilvl w:val="0"/>
                <w:numId w:val="17"/>
              </w:numPr>
              <w:ind w:left="283.4645669291342" w:hanging="150"/>
            </w:pPr>
            <w:r w:rsidDel="00000000" w:rsidR="00000000" w:rsidRPr="00000000">
              <w:rPr>
                <w:rtl w:val="0"/>
              </w:rPr>
              <w:t xml:space="preserve"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:rsidR="00000000" w:rsidDel="00000000" w:rsidP="00000000" w:rsidRDefault="00000000" w:rsidRPr="00000000" w14:paraId="0000008D">
            <w:pPr>
              <w:widowControl w:val="1"/>
              <w:numPr>
                <w:ilvl w:val="0"/>
                <w:numId w:val="17"/>
              </w:numPr>
              <w:ind w:left="283.4645669291342" w:hanging="150"/>
            </w:pPr>
            <w:r w:rsidDel="00000000" w:rsidR="00000000" w:rsidRPr="00000000">
              <w:rPr>
                <w:rtl w:val="0"/>
              </w:rPr>
              <w:t xml:space="preserve"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E">
            <w:pPr>
              <w:widowControl w:val="1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Самоорганизация и саморазвитие (в том числе здоровьесбережение)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1"/>
              <w:numPr>
                <w:ilvl w:val="0"/>
                <w:numId w:val="14"/>
              </w:numPr>
              <w:ind w:left="283.4645669291342" w:hanging="150"/>
            </w:pPr>
            <w:r w:rsidDel="00000000" w:rsidR="00000000" w:rsidRPr="00000000">
              <w:rPr>
                <w:rtl w:val="0"/>
              </w:rPr>
              <w:t xml:space="preserve"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:rsidR="00000000" w:rsidDel="00000000" w:rsidP="00000000" w:rsidRDefault="00000000" w:rsidRPr="00000000" w14:paraId="00000091">
            <w:pPr>
              <w:widowControl w:val="1"/>
              <w:numPr>
                <w:ilvl w:val="0"/>
                <w:numId w:val="14"/>
              </w:numPr>
              <w:ind w:left="283.4645669291342" w:hanging="150"/>
            </w:pPr>
            <w:r w:rsidDel="00000000" w:rsidR="00000000" w:rsidRPr="00000000">
              <w:rPr>
                <w:rtl w:val="0"/>
              </w:rPr>
              <w:t xml:space="preserve"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:rsidR="00000000" w:rsidDel="00000000" w:rsidP="00000000" w:rsidRDefault="00000000" w:rsidRPr="00000000" w14:paraId="00000092">
            <w:pPr>
              <w:widowControl w:val="1"/>
              <w:numPr>
                <w:ilvl w:val="0"/>
                <w:numId w:val="14"/>
              </w:numPr>
              <w:ind w:left="283.4645669291342" w:hanging="150"/>
            </w:pPr>
            <w:r w:rsidDel="00000000" w:rsidR="00000000" w:rsidRPr="00000000">
              <w:rPr>
                <w:rtl w:val="0"/>
              </w:rPr>
              <w:t xml:space="preserve"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:rsidR="00000000" w:rsidDel="00000000" w:rsidP="00000000" w:rsidRDefault="00000000" w:rsidRPr="00000000" w14:paraId="00000093">
            <w:pPr>
              <w:widowControl w:val="1"/>
              <w:numPr>
                <w:ilvl w:val="0"/>
                <w:numId w:val="14"/>
              </w:numPr>
              <w:ind w:left="283.4645669291342" w:hanging="150"/>
            </w:pPr>
            <w:r w:rsidDel="00000000" w:rsidR="00000000" w:rsidRPr="00000000">
              <w:rPr>
                <w:rtl w:val="0"/>
              </w:rPr>
              <w:t xml:space="preserve"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:rsidR="00000000" w:rsidDel="00000000" w:rsidP="00000000" w:rsidRDefault="00000000" w:rsidRPr="00000000" w14:paraId="00000094">
            <w:pPr>
              <w:widowControl w:val="1"/>
              <w:numPr>
                <w:ilvl w:val="0"/>
                <w:numId w:val="14"/>
              </w:numPr>
              <w:ind w:left="283.4645669291342" w:hanging="150"/>
            </w:pPr>
            <w:r w:rsidDel="00000000" w:rsidR="00000000" w:rsidRPr="00000000">
              <w:rPr>
                <w:rtl w:val="0"/>
              </w:rPr>
              <w:t xml:space="preserve"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/>
          <w:p w:rsidR="00000000" w:rsidDel="00000000" w:rsidP="00000000" w:rsidRDefault="00000000" w:rsidRPr="00000000" w14:paraId="00000097">
            <w:pPr>
              <w:widowControl w:val="1"/>
              <w:numPr>
                <w:ilvl w:val="0"/>
                <w:numId w:val="18"/>
              </w:numPr>
              <w:ind w:left="283.4645669291342" w:hanging="150"/>
            </w:pPr>
            <w:r w:rsidDel="00000000" w:rsidR="00000000" w:rsidRPr="00000000">
              <w:rPr>
                <w:rtl w:val="0"/>
              </w:rPr>
              <w:t xml:space="preserve"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000000" w:rsidDel="00000000" w:rsidP="00000000" w:rsidRDefault="00000000" w:rsidRPr="00000000" w14:paraId="00000098">
            <w:pPr>
              <w:widowControl w:val="1"/>
              <w:numPr>
                <w:ilvl w:val="0"/>
                <w:numId w:val="18"/>
              </w:numPr>
              <w:ind w:left="283.4645669291342" w:hanging="150"/>
            </w:pPr>
            <w:r w:rsidDel="00000000" w:rsidR="00000000" w:rsidRPr="00000000">
              <w:rPr>
                <w:rtl w:val="0"/>
              </w:rPr>
              <w:t xml:space="preserve"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000000" w:rsidDel="00000000" w:rsidP="00000000" w:rsidRDefault="00000000" w:rsidRPr="00000000" w14:paraId="00000099">
            <w:pPr>
              <w:widowControl w:val="1"/>
              <w:numPr>
                <w:ilvl w:val="0"/>
                <w:numId w:val="18"/>
              </w:numPr>
              <w:ind w:left="283.4645669291342" w:hanging="150"/>
            </w:pPr>
            <w:r w:rsidDel="00000000" w:rsidR="00000000" w:rsidRPr="00000000">
              <w:rPr>
                <w:rtl w:val="0"/>
              </w:rPr>
              <w:t xml:space="preserve"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Безопасность жизнедеятельности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widowControl w:val="1"/>
              <w:numPr>
                <w:ilvl w:val="0"/>
                <w:numId w:val="8"/>
              </w:numPr>
              <w:ind w:left="283.4645669291342" w:hanging="150"/>
            </w:pPr>
            <w:r w:rsidDel="00000000" w:rsidR="00000000" w:rsidRPr="00000000">
              <w:rPr>
                <w:rtl w:val="0"/>
              </w:rPr>
              <w:t xml:space="preserve"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:rsidR="00000000" w:rsidDel="00000000" w:rsidP="00000000" w:rsidRDefault="00000000" w:rsidRPr="00000000" w14:paraId="0000009D">
            <w:pPr>
              <w:widowControl w:val="1"/>
              <w:numPr>
                <w:ilvl w:val="0"/>
                <w:numId w:val="8"/>
              </w:numPr>
              <w:ind w:left="283.4645669291342" w:hanging="150"/>
            </w:pPr>
            <w:r w:rsidDel="00000000" w:rsidR="00000000" w:rsidRPr="00000000">
              <w:rPr>
                <w:rtl w:val="0"/>
              </w:rPr>
              <w:t xml:space="preserve"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:rsidR="00000000" w:rsidDel="00000000" w:rsidP="00000000" w:rsidRDefault="00000000" w:rsidRPr="00000000" w14:paraId="0000009E">
            <w:pPr>
              <w:widowControl w:val="1"/>
              <w:numPr>
                <w:ilvl w:val="0"/>
                <w:numId w:val="8"/>
              </w:numPr>
              <w:ind w:left="283.4645669291342" w:hanging="150"/>
            </w:pPr>
            <w:r w:rsidDel="00000000" w:rsidR="00000000" w:rsidRPr="00000000">
              <w:rPr>
                <w:rtl w:val="0"/>
              </w:rPr>
              <w:t xml:space="preserve"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конфликтов;</w:t>
            </w:r>
          </w:p>
          <w:p w:rsidR="00000000" w:rsidDel="00000000" w:rsidP="00000000" w:rsidRDefault="00000000" w:rsidRPr="00000000" w14:paraId="0000009F">
            <w:pPr>
              <w:widowControl w:val="1"/>
              <w:numPr>
                <w:ilvl w:val="0"/>
                <w:numId w:val="8"/>
              </w:numPr>
              <w:ind w:left="283.4645669291342" w:hanging="150"/>
            </w:pPr>
            <w:r w:rsidDel="00000000" w:rsidR="00000000" w:rsidRPr="00000000">
              <w:rPr>
                <w:rtl w:val="0"/>
              </w:rPr>
              <w:t xml:space="preserve"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widowControl w:val="1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Инклюзивная компетентность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УК-9.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Способен использовать базовые дефектологические знания в социальной и профессиональной сферах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1"/>
              <w:numPr>
                <w:ilvl w:val="0"/>
                <w:numId w:val="20"/>
              </w:numPr>
              <w:ind w:left="283.4645669291342" w:hanging="150"/>
            </w:pPr>
            <w:r w:rsidDel="00000000" w:rsidR="00000000" w:rsidRPr="00000000">
              <w:rPr>
                <w:rtl w:val="0"/>
              </w:rPr>
              <w:t xml:space="preserve"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:rsidR="00000000" w:rsidDel="00000000" w:rsidP="00000000" w:rsidRDefault="00000000" w:rsidRPr="00000000" w14:paraId="000000A3">
            <w:pPr>
              <w:widowControl w:val="1"/>
              <w:numPr>
                <w:ilvl w:val="0"/>
                <w:numId w:val="20"/>
              </w:numPr>
              <w:ind w:left="283.4645669291342" w:hanging="150"/>
            </w:pPr>
            <w:r w:rsidDel="00000000" w:rsidR="00000000" w:rsidRPr="00000000">
              <w:rPr>
                <w:rtl w:val="0"/>
              </w:rPr>
              <w:t xml:space="preserve"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:rsidR="00000000" w:rsidDel="00000000" w:rsidP="00000000" w:rsidRDefault="00000000" w:rsidRPr="00000000" w14:paraId="000000A4">
            <w:pPr>
              <w:widowControl w:val="1"/>
              <w:numPr>
                <w:ilvl w:val="0"/>
                <w:numId w:val="20"/>
              </w:numPr>
              <w:ind w:left="283.4645669291342" w:hanging="150"/>
            </w:pPr>
            <w:r w:rsidDel="00000000" w:rsidR="00000000" w:rsidRPr="00000000">
              <w:rPr>
                <w:rtl w:val="0"/>
              </w:rPr>
              <w:t xml:space="preserve"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Экономическая культура, в том числе финансовая грамотность</w:t>
            </w:r>
          </w:p>
        </w:tc>
        <w:tc>
          <w:tcPr/>
          <w:p w:rsidR="00000000" w:rsidDel="00000000" w:rsidP="00000000" w:rsidRDefault="00000000" w:rsidRPr="00000000" w14:paraId="000000A6">
            <w:pPr>
              <w:widowControl w:val="1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УК-10. Способен принимать обоснованные экономические решения в различных областях жизнедеятельности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widowControl w:val="1"/>
              <w:ind w:left="283.4645669291342" w:hanging="150"/>
              <w:rPr/>
            </w:pPr>
            <w:r w:rsidDel="00000000" w:rsidR="00000000" w:rsidRPr="00000000">
              <w:rPr>
                <w:rtl w:val="0"/>
              </w:rPr>
              <w:t xml:space="preserve">ИД-УК-10.1 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:rsidR="00000000" w:rsidDel="00000000" w:rsidP="00000000" w:rsidRDefault="00000000" w:rsidRPr="00000000" w14:paraId="000000A8">
            <w:pPr>
              <w:widowControl w:val="1"/>
              <w:ind w:left="283.4645669291342" w:hanging="150"/>
              <w:rPr/>
            </w:pPr>
            <w:r w:rsidDel="00000000" w:rsidR="00000000" w:rsidRPr="00000000">
              <w:rPr>
                <w:rtl w:val="0"/>
              </w:rPr>
              <w:t xml:space="preserve">ИД-УК-10.2 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:rsidR="00000000" w:rsidDel="00000000" w:rsidP="00000000" w:rsidRDefault="00000000" w:rsidRPr="00000000" w14:paraId="000000A9">
            <w:pPr>
              <w:widowControl w:val="1"/>
              <w:ind w:left="283.4645669291342" w:hanging="150"/>
              <w:rPr/>
            </w:pPr>
            <w:r w:rsidDel="00000000" w:rsidR="00000000" w:rsidRPr="00000000">
              <w:rPr>
                <w:rtl w:val="0"/>
              </w:rPr>
              <w:t xml:space="preserve">ИД-УК-10.3 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Гражданская позиция</w:t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УК-11. Способен формировать нетерпимое отношение к коррупционному поведению</w:t>
            </w:r>
          </w:p>
        </w:tc>
        <w:tc>
          <w:tcPr/>
          <w:p w:rsidR="00000000" w:rsidDel="00000000" w:rsidP="00000000" w:rsidRDefault="00000000" w:rsidRPr="00000000" w14:paraId="000000AC">
            <w:pPr>
              <w:widowControl w:val="1"/>
              <w:ind w:left="283.4645669291342" w:hanging="150"/>
              <w:rPr/>
            </w:pPr>
            <w:r w:rsidDel="00000000" w:rsidR="00000000" w:rsidRPr="00000000">
              <w:rPr>
                <w:rtl w:val="0"/>
              </w:rPr>
              <w:t xml:space="preserve">ИД-УК-11.1 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:rsidR="00000000" w:rsidDel="00000000" w:rsidP="00000000" w:rsidRDefault="00000000" w:rsidRPr="00000000" w14:paraId="000000AD">
            <w:pPr>
              <w:widowControl w:val="1"/>
              <w:ind w:left="283.4645669291342" w:hanging="150"/>
              <w:rPr/>
            </w:pPr>
            <w:r w:rsidDel="00000000" w:rsidR="00000000" w:rsidRPr="00000000">
              <w:rPr>
                <w:rtl w:val="0"/>
              </w:rPr>
              <w:t xml:space="preserve">ИД-УК-11.2 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:rsidR="00000000" w:rsidDel="00000000" w:rsidP="00000000" w:rsidRDefault="00000000" w:rsidRPr="00000000" w14:paraId="000000AE">
            <w:pPr>
              <w:widowControl w:val="1"/>
              <w:ind w:left="283.4645669291342" w:hanging="150"/>
              <w:rPr/>
            </w:pPr>
            <w:r w:rsidDel="00000000" w:rsidR="00000000" w:rsidRPr="00000000">
              <w:rPr>
                <w:rtl w:val="0"/>
              </w:rPr>
              <w:t xml:space="preserve">ИД-УК-11.3 Анализ и правильное применение правовых норм о противодействии коррупционному поведению обеспечивающих</w:t>
            </w:r>
          </w:p>
          <w:p w:rsidR="00000000" w:rsidDel="00000000" w:rsidP="00000000" w:rsidRDefault="00000000" w:rsidRPr="00000000" w14:paraId="000000AF">
            <w:pPr>
              <w:widowControl w:val="1"/>
              <w:ind w:left="283.4645669291342" w:hanging="150"/>
              <w:rPr/>
            </w:pPr>
            <w:r w:rsidDel="00000000" w:rsidR="00000000" w:rsidRPr="00000000">
              <w:rPr>
                <w:rtl w:val="0"/>
              </w:rPr>
              <w:t xml:space="preserve">борьбу с коррупцией в различных</w:t>
            </w:r>
          </w:p>
          <w:p w:rsidR="00000000" w:rsidDel="00000000" w:rsidP="00000000" w:rsidRDefault="00000000" w:rsidRPr="00000000" w14:paraId="000000B0">
            <w:pPr>
              <w:widowControl w:val="1"/>
              <w:ind w:left="283.4645669291342" w:hanging="150"/>
              <w:rPr/>
            </w:pPr>
            <w:r w:rsidDel="00000000" w:rsidR="00000000" w:rsidRPr="00000000">
              <w:rPr>
                <w:rtl w:val="0"/>
              </w:rPr>
              <w:t xml:space="preserve">областях жизнедеятельности;</w:t>
            </w:r>
          </w:p>
          <w:p w:rsidR="00000000" w:rsidDel="00000000" w:rsidP="00000000" w:rsidRDefault="00000000" w:rsidRPr="00000000" w14:paraId="000000B1">
            <w:pPr>
              <w:widowControl w:val="1"/>
              <w:ind w:left="283.4645669291342" w:hanging="150"/>
              <w:rPr/>
            </w:pPr>
            <w:r w:rsidDel="00000000" w:rsidR="00000000" w:rsidRPr="00000000">
              <w:rPr>
                <w:rtl w:val="0"/>
              </w:rPr>
              <w:t xml:space="preserve">ИД-УК-11.4 Выбор правомерных форм взаимодействия с гражданами, структурами гражданского общества и органами государственной власти в типовых ситуациях.</w:t>
            </w:r>
          </w:p>
        </w:tc>
      </w:tr>
    </w:tbl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tyjcwt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Общепрофессиональные компетенции выпускников и индикаторы их достижения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государственной 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7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4"/>
        <w:gridCol w:w="2693"/>
        <w:gridCol w:w="4394"/>
        <w:tblGridChange w:id="0">
          <w:tblGrid>
            <w:gridCol w:w="2694"/>
            <w:gridCol w:w="2693"/>
            <w:gridCol w:w="4394"/>
          </w:tblGrid>
        </w:tblGridChange>
      </w:tblGrid>
      <w:tr>
        <w:trPr>
          <w:cantSplit w:val="0"/>
          <w:tblHeader w:val="1"/>
        </w:trPr>
        <w:tc>
          <w:tcPr>
            <w:shd w:fill="dbe5f1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Наименование категории (группы) общепрофессиональных компетенций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Код и наименование общепрофессиональной компетенции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Код и наименование индикатора достижения общепрофессиональной компетенции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(ИД-ОПК)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Профессиональная ориентация</w:t>
            </w:r>
          </w:p>
        </w:tc>
        <w:tc>
          <w:tcPr/>
          <w:p w:rsidR="00000000" w:rsidDel="00000000" w:rsidP="00000000" w:rsidRDefault="00000000" w:rsidRPr="00000000" w14:paraId="000000B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ОПК-1. 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и культурно-историческом контексте в тесной связи с религиозными, философскими и эстетическими идеями конкретного исторического периода;</w:t>
            </w:r>
          </w:p>
        </w:tc>
        <w:tc>
          <w:tcPr/>
          <w:p w:rsidR="00000000" w:rsidDel="00000000" w:rsidP="00000000" w:rsidRDefault="00000000" w:rsidRPr="00000000" w14:paraId="000000BB">
            <w:pPr>
              <w:widowControl w:val="1"/>
              <w:numPr>
                <w:ilvl w:val="0"/>
                <w:numId w:val="21"/>
              </w:numPr>
              <w:ind w:left="283.4645669291342" w:hanging="141.7322834645671"/>
            </w:pPr>
            <w:r w:rsidDel="00000000" w:rsidR="00000000" w:rsidRPr="00000000">
              <w:rPr>
                <w:rtl w:val="0"/>
              </w:rPr>
              <w:t xml:space="preserve">Сбор и изучение культурно-исторических аспектов темы, учет многообразных точек зрения для определения проблематизации проекта;</w:t>
            </w:r>
          </w:p>
          <w:p w:rsidR="00000000" w:rsidDel="00000000" w:rsidP="00000000" w:rsidRDefault="00000000" w:rsidRPr="00000000" w14:paraId="000000BC">
            <w:pPr>
              <w:widowControl w:val="1"/>
              <w:numPr>
                <w:ilvl w:val="0"/>
                <w:numId w:val="21"/>
              </w:numPr>
              <w:ind w:left="283.4645669291342" w:hanging="141.7322834645671"/>
            </w:pPr>
            <w:r w:rsidDel="00000000" w:rsidR="00000000" w:rsidRPr="00000000">
              <w:rPr>
                <w:rtl w:val="0"/>
              </w:rPr>
              <w:t xml:space="preserve">Исследование проблемной ситуации, определение цели проектирования, выявление условий и факторов разработки, формулировка задания на проектирование;</w:t>
            </w:r>
          </w:p>
          <w:p w:rsidR="00000000" w:rsidDel="00000000" w:rsidP="00000000" w:rsidRDefault="00000000" w:rsidRPr="00000000" w14:paraId="000000BD">
            <w:pPr>
              <w:widowControl w:val="1"/>
              <w:numPr>
                <w:ilvl w:val="0"/>
                <w:numId w:val="21"/>
              </w:numPr>
              <w:ind w:left="283.4645669291342" w:hanging="141.7322834645671"/>
            </w:pPr>
            <w:r w:rsidDel="00000000" w:rsidR="00000000" w:rsidRPr="00000000">
              <w:rPr>
                <w:rtl w:val="0"/>
              </w:rPr>
              <w:t xml:space="preserve">Оценка особенностей  формирования механизмов пространственного восприятия различных объектов изобразительного искусства;</w:t>
            </w:r>
          </w:p>
        </w:tc>
      </w:tr>
      <w:tr>
        <w:trPr>
          <w:cantSplit w:val="0"/>
          <w:trHeight w:val="347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Научные исследования</w:t>
            </w:r>
          </w:p>
        </w:tc>
        <w:tc>
          <w:tcPr/>
          <w:p w:rsidR="00000000" w:rsidDel="00000000" w:rsidP="00000000" w:rsidRDefault="00000000" w:rsidRPr="00000000" w14:paraId="000000B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ОПК-2. 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конференциях;</w:t>
            </w:r>
          </w:p>
        </w:tc>
        <w:tc>
          <w:tcPr/>
          <w:p w:rsidR="00000000" w:rsidDel="00000000" w:rsidP="00000000" w:rsidRDefault="00000000" w:rsidRPr="00000000" w14:paraId="000000C0">
            <w:pPr>
              <w:widowControl w:val="1"/>
              <w:numPr>
                <w:ilvl w:val="0"/>
                <w:numId w:val="11"/>
              </w:numPr>
              <w:ind w:left="283.4645669291342" w:hanging="141.7322834645671"/>
            </w:pPr>
            <w:r w:rsidDel="00000000" w:rsidR="00000000" w:rsidRPr="00000000">
              <w:rPr>
                <w:rtl w:val="0"/>
              </w:rPr>
              <w:t xml:space="preserve">Ориентация в разнообразных научных и библиографических источниках;</w:t>
            </w:r>
          </w:p>
          <w:p w:rsidR="00000000" w:rsidDel="00000000" w:rsidP="00000000" w:rsidRDefault="00000000" w:rsidRPr="00000000" w14:paraId="000000C1">
            <w:pPr>
              <w:widowControl w:val="1"/>
              <w:numPr>
                <w:ilvl w:val="0"/>
                <w:numId w:val="11"/>
              </w:numPr>
              <w:ind w:left="283.4645669291342" w:hanging="141.7322834645671"/>
            </w:pPr>
            <w:r w:rsidDel="00000000" w:rsidR="00000000" w:rsidRPr="00000000">
              <w:rPr>
                <w:rtl w:val="0"/>
              </w:rPr>
              <w:t xml:space="preserve">Понимание художественной критики произведений искусства;</w:t>
            </w:r>
          </w:p>
          <w:p w:rsidR="00000000" w:rsidDel="00000000" w:rsidP="00000000" w:rsidRDefault="00000000" w:rsidRPr="00000000" w14:paraId="000000C2">
            <w:pPr>
              <w:widowControl w:val="1"/>
              <w:numPr>
                <w:ilvl w:val="0"/>
                <w:numId w:val="11"/>
              </w:numPr>
              <w:ind w:left="283.4645669291342" w:hanging="141.7322834645671"/>
            </w:pPr>
            <w:r w:rsidDel="00000000" w:rsidR="00000000" w:rsidRPr="00000000">
              <w:rPr>
                <w:rtl w:val="0"/>
              </w:rPr>
              <w:t xml:space="preserve">Понимание процесса организации, проведения и участия в выставках, конкурсах, фестивалях и других творческих мероприятиях;</w:t>
            </w:r>
          </w:p>
          <w:p w:rsidR="00000000" w:rsidDel="00000000" w:rsidP="00000000" w:rsidRDefault="00000000" w:rsidRPr="00000000" w14:paraId="000000C3">
            <w:pPr>
              <w:widowControl w:val="1"/>
              <w:ind w:left="283.4645669291342" w:hanging="141.732283464567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Методы творческого процесса дизайнеров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ОПК-3. 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потребления);</w:t>
            </w:r>
          </w:p>
        </w:tc>
        <w:tc>
          <w:tcPr/>
          <w:p w:rsidR="00000000" w:rsidDel="00000000" w:rsidP="00000000" w:rsidRDefault="00000000" w:rsidRPr="00000000" w14:paraId="000000C6">
            <w:pPr>
              <w:widowControl w:val="1"/>
              <w:ind w:left="283.4645669291342" w:hanging="141.7322834645671"/>
              <w:rPr/>
            </w:pPr>
            <w:r w:rsidDel="00000000" w:rsidR="00000000" w:rsidRPr="00000000">
              <w:rPr>
                <w:rtl w:val="0"/>
              </w:rPr>
              <w:t xml:space="preserve">ИД-ОПК-3.1  Выполнение поисковых эскизов изобразительными средствами и способами проектной графики;</w:t>
            </w:r>
          </w:p>
          <w:p w:rsidR="00000000" w:rsidDel="00000000" w:rsidP="00000000" w:rsidRDefault="00000000" w:rsidRPr="00000000" w14:paraId="000000C7">
            <w:pPr>
              <w:widowControl w:val="1"/>
              <w:ind w:left="283.4645669291342" w:hanging="141.7322834645671"/>
              <w:rPr/>
            </w:pPr>
            <w:r w:rsidDel="00000000" w:rsidR="00000000" w:rsidRPr="00000000">
              <w:rPr>
                <w:rtl w:val="0"/>
              </w:rPr>
              <w:t xml:space="preserve">ИД-ОПК-3.2  Создание проектной идеи, основанной на концептуальном, творческом подходе к решению дизайнерской задачи;</w:t>
            </w:r>
          </w:p>
          <w:p w:rsidR="00000000" w:rsidDel="00000000" w:rsidP="00000000" w:rsidRDefault="00000000" w:rsidRPr="00000000" w14:paraId="000000C8">
            <w:pPr>
              <w:widowControl w:val="1"/>
              <w:ind w:left="283.4645669291342" w:hanging="141.7322834645671"/>
              <w:rPr/>
            </w:pPr>
            <w:r w:rsidDel="00000000" w:rsidR="00000000" w:rsidRPr="00000000">
              <w:rPr>
                <w:rtl w:val="0"/>
              </w:rPr>
              <w:t xml:space="preserve">ИД-ОПК-3.3  Творческое использование технологических возможностей полиграфического производства для реализации идей, полученных на этапе эскизирования;</w:t>
            </w:r>
          </w:p>
          <w:p w:rsidR="00000000" w:rsidDel="00000000" w:rsidP="00000000" w:rsidRDefault="00000000" w:rsidRPr="00000000" w14:paraId="000000C9">
            <w:pPr>
              <w:widowControl w:val="1"/>
              <w:ind w:left="283.4645669291342" w:hanging="141.732283464567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Создание авторского дизайн-проекта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ОПК-4 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графики;</w:t>
            </w:r>
          </w:p>
        </w:tc>
        <w:tc>
          <w:tcPr/>
          <w:p w:rsidR="00000000" w:rsidDel="00000000" w:rsidP="00000000" w:rsidRDefault="00000000" w:rsidRPr="00000000" w14:paraId="000000CC">
            <w:pPr>
              <w:widowControl w:val="1"/>
              <w:ind w:left="283.4645669291342" w:hanging="141.7322834645671"/>
              <w:rPr/>
            </w:pPr>
            <w:r w:rsidDel="00000000" w:rsidR="00000000" w:rsidRPr="00000000">
              <w:rPr>
                <w:rtl w:val="0"/>
              </w:rPr>
              <w:t xml:space="preserve">ИД-ОПК-4.1  Проектирование, моделирование, разработка печатных и электронных  макетов графической продукции;</w:t>
            </w:r>
          </w:p>
          <w:p w:rsidR="00000000" w:rsidDel="00000000" w:rsidP="00000000" w:rsidRDefault="00000000" w:rsidRPr="00000000" w14:paraId="000000CD">
            <w:pPr>
              <w:widowControl w:val="1"/>
              <w:ind w:left="283.4645669291342" w:hanging="141.7322834645671"/>
              <w:rPr/>
            </w:pPr>
            <w:r w:rsidDel="00000000" w:rsidR="00000000" w:rsidRPr="00000000">
              <w:rPr>
                <w:rtl w:val="0"/>
              </w:rPr>
              <w:t xml:space="preserve">ИД-ОПК-4.2  Применение при моделировании линейно - конструктивного построения, цветового решения композиции, современной шрифтовой культуры и способов проектной графики;</w:t>
            </w:r>
          </w:p>
          <w:p w:rsidR="00000000" w:rsidDel="00000000" w:rsidP="00000000" w:rsidRDefault="00000000" w:rsidRPr="00000000" w14:paraId="000000CE">
            <w:pPr>
              <w:widowControl w:val="1"/>
              <w:ind w:left="283.4645669291342" w:hanging="141.7322834645671"/>
              <w:rPr/>
            </w:pPr>
            <w:r w:rsidDel="00000000" w:rsidR="00000000" w:rsidRPr="00000000">
              <w:rPr>
                <w:rtl w:val="0"/>
              </w:rPr>
              <w:t xml:space="preserve">ИД-ОПК-4.3  Дифференцированное использование современных программных средств 2х-мерной и 3х-мерной графики, векторных и дискретных форматов, современных шрифтовых гарнитур для построения и композиционной организации полиграфической продукции;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Организаторская деятельность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ОПК-5. Способен организовывать, проводить и участвовать в выставках, конкурсах, фестивалях и других творческих мероприятиях;</w:t>
            </w:r>
          </w:p>
          <w:p w:rsidR="00000000" w:rsidDel="00000000" w:rsidP="00000000" w:rsidRDefault="00000000" w:rsidRPr="00000000" w14:paraId="000000D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widowControl w:val="1"/>
              <w:numPr>
                <w:ilvl w:val="0"/>
                <w:numId w:val="19"/>
              </w:numPr>
              <w:ind w:left="283.4645669291342" w:hanging="141.7322834645671"/>
            </w:pPr>
            <w:r w:rsidDel="00000000" w:rsidR="00000000" w:rsidRPr="00000000">
              <w:rPr>
                <w:rtl w:val="0"/>
              </w:rPr>
              <w:t xml:space="preserve">Разработка схем, планов построения и расположения выставочных стендов, экспонатов, выставочной экспозиции в целом;</w:t>
            </w:r>
          </w:p>
          <w:p w:rsidR="00000000" w:rsidDel="00000000" w:rsidP="00000000" w:rsidRDefault="00000000" w:rsidRPr="00000000" w14:paraId="000000D3">
            <w:pPr>
              <w:widowControl w:val="1"/>
              <w:numPr>
                <w:ilvl w:val="0"/>
                <w:numId w:val="19"/>
              </w:numPr>
              <w:ind w:left="283.4645669291342" w:hanging="141.7322834645671"/>
            </w:pPr>
            <w:r w:rsidDel="00000000" w:rsidR="00000000" w:rsidRPr="00000000">
              <w:rPr>
                <w:rtl w:val="0"/>
              </w:rPr>
              <w:t xml:space="preserve">Композиционное размещение экспонатов с учетом специфики выставки и особенностей мероприятий, проводимых в рамках работы конкурса, фестиваля, форума с учетом возможностей цифровых технологий;</w:t>
            </w:r>
          </w:p>
          <w:p w:rsidR="00000000" w:rsidDel="00000000" w:rsidP="00000000" w:rsidRDefault="00000000" w:rsidRPr="00000000" w14:paraId="000000D4">
            <w:pPr>
              <w:widowControl w:val="1"/>
              <w:ind w:left="283.4645669291342" w:hanging="141.732283464567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Информационно-коммуникационные технологии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/>
          <w:p w:rsidR="00000000" w:rsidDel="00000000" w:rsidP="00000000" w:rsidRDefault="00000000" w:rsidRPr="00000000" w14:paraId="000000D7">
            <w:pPr>
              <w:widowControl w:val="1"/>
              <w:numPr>
                <w:ilvl w:val="0"/>
                <w:numId w:val="4"/>
              </w:numPr>
              <w:ind w:left="283.4645669291342" w:hanging="141.7322834645671"/>
            </w:pPr>
            <w:r w:rsidDel="00000000" w:rsidR="00000000" w:rsidRPr="00000000">
              <w:rPr>
                <w:rtl w:val="0"/>
              </w:rPr>
              <w:t xml:space="preserve">Выполнение поисковых запросов в современных поисковых системах для решения поставленной задачи;</w:t>
            </w:r>
          </w:p>
          <w:p w:rsidR="00000000" w:rsidDel="00000000" w:rsidP="00000000" w:rsidRDefault="00000000" w:rsidRPr="00000000" w14:paraId="000000D8">
            <w:pPr>
              <w:widowControl w:val="1"/>
              <w:numPr>
                <w:ilvl w:val="0"/>
                <w:numId w:val="4"/>
              </w:numPr>
              <w:ind w:left="283.4645669291342" w:hanging="141.7322834645671"/>
            </w:pPr>
            <w:r w:rsidDel="00000000" w:rsidR="00000000" w:rsidRPr="00000000">
              <w:rPr>
                <w:rtl w:val="0"/>
              </w:rPr>
              <w:t xml:space="preserve">Представление результатов и анализ необходимых знания информационных технологий для постановки профессиональных задач;</w:t>
            </w:r>
          </w:p>
          <w:p w:rsidR="00000000" w:rsidDel="00000000" w:rsidP="00000000" w:rsidRDefault="00000000" w:rsidRPr="00000000" w14:paraId="000000D9">
            <w:pPr>
              <w:widowControl w:val="1"/>
              <w:numPr>
                <w:ilvl w:val="0"/>
                <w:numId w:val="4"/>
              </w:numPr>
              <w:ind w:left="283.4645669291342" w:hanging="141.7322834645671"/>
            </w:pPr>
            <w:r w:rsidDel="00000000" w:rsidR="00000000" w:rsidRPr="00000000">
              <w:rPr>
                <w:rtl w:val="0"/>
              </w:rPr>
              <w:t xml:space="preserve">Использование  знаний  современных информационных технологий для решения поставленной профессиональной задачи;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Педагогическая деятельность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ОПК-7. 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образования;</w:t>
            </w:r>
          </w:p>
        </w:tc>
        <w:tc>
          <w:tcPr/>
          <w:p w:rsidR="00000000" w:rsidDel="00000000" w:rsidP="00000000" w:rsidRDefault="00000000" w:rsidRPr="00000000" w14:paraId="000000DC">
            <w:pPr>
              <w:widowControl w:val="1"/>
              <w:ind w:left="283.4645669291342" w:hanging="141.7322834645671"/>
              <w:rPr/>
            </w:pPr>
            <w:r w:rsidDel="00000000" w:rsidR="00000000" w:rsidRPr="00000000">
              <w:rPr>
                <w:rtl w:val="0"/>
              </w:rPr>
              <w:t xml:space="preserve">ИД-ОПК-7.1 Осуществление педагогической деятельности в сфере дошкольного, начального общего, основного общего и среднего общего образования;</w:t>
            </w:r>
          </w:p>
          <w:p w:rsidR="00000000" w:rsidDel="00000000" w:rsidP="00000000" w:rsidRDefault="00000000" w:rsidRPr="00000000" w14:paraId="000000DD">
            <w:pPr>
              <w:widowControl w:val="1"/>
              <w:ind w:left="283.4645669291342" w:hanging="141.7322834645671"/>
              <w:rPr/>
            </w:pPr>
            <w:r w:rsidDel="00000000" w:rsidR="00000000" w:rsidRPr="00000000">
              <w:rPr>
                <w:rtl w:val="0"/>
              </w:rPr>
              <w:t xml:space="preserve">ИД-ОПК-7.2 Осуществление профессионального обучения и дополнительного образования;</w:t>
            </w:r>
          </w:p>
          <w:p w:rsidR="00000000" w:rsidDel="00000000" w:rsidP="00000000" w:rsidRDefault="00000000" w:rsidRPr="00000000" w14:paraId="000000DE">
            <w:pPr>
              <w:widowControl w:val="1"/>
              <w:ind w:left="283.4645669291342" w:hanging="141.732283464567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Государственная культурная политика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ОПК-8. </w:t>
            </w:r>
            <w:r w:rsidDel="00000000" w:rsidR="00000000" w:rsidRPr="00000000">
              <w:rPr>
                <w:color w:val="22272f"/>
                <w:sz w:val="23"/>
                <w:szCs w:val="23"/>
                <w:highlight w:val="white"/>
                <w:rtl w:val="0"/>
              </w:rPr>
              <w:t xml:space="preserve">Способен ориентироваться в проблематике современной культурной политики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widowControl w:val="1"/>
              <w:ind w:left="283.4645669291342" w:hanging="141.7322834645671"/>
              <w:rPr/>
            </w:pPr>
            <w:r w:rsidDel="00000000" w:rsidR="00000000" w:rsidRPr="00000000">
              <w:rPr>
                <w:rtl w:val="0"/>
              </w:rPr>
              <w:t xml:space="preserve">ИД-ОПК-8.1 Понимание теоретических концепций культурной политики, анализ основных проблем, целей, задач, стратегий культурной политики  Российской Федерации;</w:t>
            </w:r>
          </w:p>
          <w:p w:rsidR="00000000" w:rsidDel="00000000" w:rsidP="00000000" w:rsidRDefault="00000000" w:rsidRPr="00000000" w14:paraId="000000E2">
            <w:pPr>
              <w:widowControl w:val="1"/>
              <w:ind w:left="283.4645669291342" w:hanging="141.7322834645671"/>
              <w:rPr/>
            </w:pPr>
            <w:r w:rsidDel="00000000" w:rsidR="00000000" w:rsidRPr="00000000">
              <w:rPr>
                <w:rtl w:val="0"/>
              </w:rPr>
              <w:t xml:space="preserve">ИД-ОПК-8.2 Знакомство с государственными, городскими, отраслевыми программами в области культурной политики и культурного строительства;</w:t>
            </w:r>
          </w:p>
          <w:p w:rsidR="00000000" w:rsidDel="00000000" w:rsidP="00000000" w:rsidRDefault="00000000" w:rsidRPr="00000000" w14:paraId="000000E3">
            <w:pPr>
              <w:widowControl w:val="1"/>
              <w:ind w:left="283.4645669291342" w:hanging="141.732283464567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Профессиональные компетенции выпускников и индикаторы их достижения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firstLine="70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государственной итоговой аттестации выпускники должны продемонстрировать владение следующими профессиональными компетенциями: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781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4"/>
        <w:gridCol w:w="2693"/>
        <w:gridCol w:w="4394"/>
        <w:tblGridChange w:id="0">
          <w:tblGrid>
            <w:gridCol w:w="2694"/>
            <w:gridCol w:w="2693"/>
            <w:gridCol w:w="4394"/>
          </w:tblGrid>
        </w:tblGridChange>
      </w:tblGrid>
      <w:tr>
        <w:trPr>
          <w:cantSplit w:val="0"/>
          <w:tblHeader w:val="1"/>
        </w:trPr>
        <w:tc>
          <w:tcPr>
            <w:shd w:fill="dbe5f1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Наименование профессиональных стандартов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E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Код и наименование профессиональной компетенции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E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Код и наименование индикатора достижения профессиональной компетенции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(ИД-ПК)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EB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Тип задач профессиональной деятельности: художественный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11.013 Графический дизайнер</w:t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ПК-1. Способен владеть рисунком и приемами работы с обоснованием художественного замысла дизайн-проекта, в макетировании и моделировании, с цветом и цветовыми композициями;</w:t>
            </w:r>
          </w:p>
        </w:tc>
        <w:tc>
          <w:tcPr/>
          <w:p w:rsidR="00000000" w:rsidDel="00000000" w:rsidP="00000000" w:rsidRDefault="00000000" w:rsidRPr="00000000" w14:paraId="000000F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ИД-ПК-1.1 Определение композиционных приемов и стилистических особенностей проектируемого объекта визуальной информации;</w:t>
            </w:r>
          </w:p>
          <w:p w:rsidR="00000000" w:rsidDel="00000000" w:rsidP="00000000" w:rsidRDefault="00000000" w:rsidRPr="00000000" w14:paraId="000000F2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ИД-ПК-1.2 Использование основ объемно-пространственной композиции и различных приемов работы в макетировании и проектировании;</w:t>
            </w:r>
          </w:p>
          <w:p w:rsidR="00000000" w:rsidDel="00000000" w:rsidP="00000000" w:rsidRDefault="00000000" w:rsidRPr="00000000" w14:paraId="000000F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ИД-ПК-1.3 Выполнение черновых поисковых и демонстрационных, художественных и технических эскизов;</w:t>
            </w:r>
          </w:p>
          <w:p w:rsidR="00000000" w:rsidDel="00000000" w:rsidP="00000000" w:rsidRDefault="00000000" w:rsidRPr="00000000" w14:paraId="000000F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ИД-ПК-1.4 Разработка типографических макетов с включением графических изображений иллюстраций, фотографий, подбор и  использование цифровых шрифтов;</w:t>
            </w:r>
          </w:p>
          <w:p w:rsidR="00000000" w:rsidDel="00000000" w:rsidP="00000000" w:rsidRDefault="00000000" w:rsidRPr="00000000" w14:paraId="000000F5">
            <w:pPr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Тип задач профессиональной деятельности: проектный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11.013 Графический дизайнер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ПК-2 Способен анализировать и определять требования к дизайн-проекту, обосновать свои предложения при разработке проектной идеи, основанной на концептуальном, творческом подходе к решению дизайнерской задачи;</w:t>
            </w:r>
          </w:p>
          <w:p w:rsidR="00000000" w:rsidDel="00000000" w:rsidP="00000000" w:rsidRDefault="00000000" w:rsidRPr="00000000" w14:paraId="000000F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ИД-ПК-2.1 Изучение информации, необходимой для работы над дизайн-проектом объекта визуальной информации;</w:t>
            </w:r>
          </w:p>
          <w:p w:rsidR="00000000" w:rsidDel="00000000" w:rsidP="00000000" w:rsidRDefault="00000000" w:rsidRPr="00000000" w14:paraId="0000010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ИД-ПК-2.2 Применение дизайнерских решений задач по проектированию объектов визуальной информации с учетом пожеланий заказчика и предпочтения целевой аудитории;</w:t>
            </w:r>
          </w:p>
          <w:p w:rsidR="00000000" w:rsidDel="00000000" w:rsidP="00000000" w:rsidRDefault="00000000" w:rsidRPr="00000000" w14:paraId="0000010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ИД-ПК-2.3 Обоснование своих предложений при разработке проектной идеи;</w:t>
            </w:r>
          </w:p>
          <w:p w:rsidR="00000000" w:rsidDel="00000000" w:rsidP="00000000" w:rsidRDefault="00000000" w:rsidRPr="00000000" w14:paraId="00000102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ИД-ПК-2.4 Формулирование текущих и конечных целей проекта, с использованием оптимальных технических и дизайнерских способов их достижения;</w:t>
            </w:r>
          </w:p>
          <w:p w:rsidR="00000000" w:rsidDel="00000000" w:rsidP="00000000" w:rsidRDefault="00000000" w:rsidRPr="00000000" w14:paraId="0000010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ИД-ПК-2.5 Разработка дизайн-макета объекта визуальной информации;</w:t>
            </w:r>
          </w:p>
        </w:tc>
      </w:tr>
      <w:tr>
        <w:trPr>
          <w:cantSplit w:val="0"/>
          <w:trHeight w:val="27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ПК-3 Способен владеть методами эскизирования, макетирования, физического моделирования, прототипирования, применять принципы компьютерного моделирования макета продукта;</w:t>
            </w:r>
          </w:p>
          <w:p w:rsidR="00000000" w:rsidDel="00000000" w:rsidP="00000000" w:rsidRDefault="00000000" w:rsidRPr="00000000" w14:paraId="0000010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ИД-ПК-3.1 Изучение передового отечественного и зарубежного опыта в области проектирования и производства полиграфических макетов для использования в практической деятельности;</w:t>
            </w:r>
          </w:p>
          <w:p w:rsidR="00000000" w:rsidDel="00000000" w:rsidP="00000000" w:rsidRDefault="00000000" w:rsidRPr="00000000" w14:paraId="0000010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ИД-ПК-3.2 Использование основных приемов и материалов  эскизирования, разработка компоновочных и композиционных решений дизайн-проектов;</w:t>
            </w:r>
          </w:p>
          <w:p w:rsidR="00000000" w:rsidDel="00000000" w:rsidP="00000000" w:rsidRDefault="00000000" w:rsidRPr="00000000" w14:paraId="0000010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ИД-ПК-3.3 Разработка проектов полиграфических макетов с учетом утилитарно-технических, художественно-эстетических, экономических параметров;</w:t>
            </w:r>
          </w:p>
          <w:p w:rsidR="00000000" w:rsidDel="00000000" w:rsidP="00000000" w:rsidRDefault="00000000" w:rsidRPr="00000000" w14:paraId="0000010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 ИД-ПК-3.4 Разработка и реализация прототипов с помощью 3d печати;</w:t>
            </w:r>
          </w:p>
          <w:p w:rsidR="00000000" w:rsidDel="00000000" w:rsidP="00000000" w:rsidRDefault="00000000" w:rsidRPr="00000000" w14:paraId="0000010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ИД-ПК-3.5 Верстка полиграфических макетов различной сложности с использованием современных компьютерных специализированных программ;</w:t>
            </w:r>
          </w:p>
        </w:tc>
      </w:tr>
      <w:tr>
        <w:trPr>
          <w:cantSplit w:val="0"/>
          <w:trHeight w:val="27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ПК-4 Способен осуществлять авторский надзор и контроль при изготовлении в производстве объектов визуальной информации, идентификации и коммуникации;</w:t>
            </w:r>
          </w:p>
        </w:tc>
        <w:tc>
          <w:tcPr/>
          <w:p w:rsidR="00000000" w:rsidDel="00000000" w:rsidP="00000000" w:rsidRDefault="00000000" w:rsidRPr="00000000" w14:paraId="0000011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ИД-ПК-4.1 Выбор показателей, необходимых для проверки качества изготовления в производстве проектируемого объекта визуальной информации; </w:t>
            </w:r>
          </w:p>
          <w:p w:rsidR="00000000" w:rsidDel="00000000" w:rsidP="00000000" w:rsidRDefault="00000000" w:rsidRPr="00000000" w14:paraId="00000112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ИД-ПК-4.2 Проведение мониторинга и контроля выполнения требований дизайн-проекта; </w:t>
            </w:r>
          </w:p>
          <w:p w:rsidR="00000000" w:rsidDel="00000000" w:rsidP="00000000" w:rsidRDefault="00000000" w:rsidRPr="00000000" w14:paraId="0000011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ИД-ПК-4.3 Передача законченного дизайн-проекта заказчику для реализации на производстве;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Тип задач профессиональной деятельности: научно-исследовательский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0" w:hRule="atLeast"/>
          <w:tblHeader w:val="0"/>
        </w:trPr>
        <w:tc>
          <w:tcPr/>
          <w:p w:rsidR="00000000" w:rsidDel="00000000" w:rsidP="00000000" w:rsidRDefault="00000000" w:rsidRPr="00000000" w14:paraId="0000011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11.013 Графический дизайнер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ПК-5 Способен применять методы научных и сравнительных исследований при создании дизайн-проектов, анализировать и прогнозировать дизайн-тренды в графическом дизайне и оформлять результаты исследований;</w:t>
            </w:r>
          </w:p>
        </w:tc>
        <w:tc>
          <w:tcPr/>
          <w:p w:rsidR="00000000" w:rsidDel="00000000" w:rsidP="00000000" w:rsidRDefault="00000000" w:rsidRPr="00000000" w14:paraId="0000011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ИД-ПК-5.1 Исследование лучших мировых образцов дизайна успешно реализуемых на рынке; </w:t>
            </w:r>
          </w:p>
          <w:p w:rsidR="00000000" w:rsidDel="00000000" w:rsidP="00000000" w:rsidRDefault="00000000" w:rsidRPr="00000000" w14:paraId="0000011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ИД-ПК-5.2 Отслеживание тенденций в сфере искусства, дизайна, фотографии и в других областях, оказывающих непосредственное влияние на мировую графическую индустрию; </w:t>
            </w:r>
          </w:p>
          <w:p w:rsidR="00000000" w:rsidDel="00000000" w:rsidP="00000000" w:rsidRDefault="00000000" w:rsidRPr="00000000" w14:paraId="0000011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ИД-ПК-5.3 Подготовка отчета, включающего аналитические и  презентационные материалы;</w:t>
            </w:r>
          </w:p>
        </w:tc>
      </w:tr>
    </w:tbl>
    <w:p w:rsidR="00000000" w:rsidDel="00000000" w:rsidP="00000000" w:rsidRDefault="00000000" w:rsidRPr="00000000" w14:paraId="0000011C">
      <w:pPr>
        <w:keepNext w:val="1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 ПРОВЕДЕНИЯ ГОСУДАРСТВЕННОЙ ИТОГОВОЙ АТТЕСТАЦИИ</w:t>
      </w:r>
    </w:p>
    <w:p w:rsidR="00000000" w:rsidDel="00000000" w:rsidP="00000000" w:rsidRDefault="00000000" w:rsidRPr="00000000" w14:paraId="0000011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Порядок проведения 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(Приказ ректора от 07.03.2019 № 77-о).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проведения ГИА в Университете создаются государственные экзаменационные комиссии (далее - ГЭК). </w:t>
        <w:tab/>
      </w:r>
    </w:p>
    <w:p w:rsidR="00000000" w:rsidDel="00000000" w:rsidP="00000000" w:rsidRDefault="00000000" w:rsidRPr="00000000" w14:paraId="0000011F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являются ведущими специалистами - 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являющихся ведущими специалистами - 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государственной экзаменационной комиссии составляет не менее 50 процентов.</w:t>
      </w:r>
    </w:p>
    <w:p w:rsidR="00000000" w:rsidDel="00000000" w:rsidP="00000000" w:rsidRDefault="00000000" w:rsidRPr="00000000" w14:paraId="00000120">
      <w:pPr>
        <w:keepNext w:val="1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Порядок апелляции по результатам ГИА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университета и не входящих в состав государственных экзаменационных комиссий.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Апелляция на государственной итоговой аттестации регламентируется Положением о порядке проведения государственной итоговой аттестации выпускников утвержденным приказом ректора и размещенным на сайте Университета и в ЭОС.</w:t>
      </w:r>
    </w:p>
    <w:p w:rsidR="00000000" w:rsidDel="00000000" w:rsidP="00000000" w:rsidRDefault="00000000" w:rsidRPr="00000000" w14:paraId="00000123">
      <w:pPr>
        <w:keepNext w:val="1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ВЫПУСКНАЯ КВАЛИФИКАЦИОННАЯ РАБОТА (ДАЛЕЕ ВКР)</w:t>
      </w:r>
    </w:p>
    <w:p w:rsidR="00000000" w:rsidDel="00000000" w:rsidP="00000000" w:rsidRDefault="00000000" w:rsidRPr="00000000" w14:paraId="00000124">
      <w:pPr>
        <w:keepNext w:val="1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Требования к выпускной квалификационной работе и порядок подготовки ее к  защите. 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Темы ВКР  по образовательным программам магистратуры  утверждаются приказом ректора по представлению выпускающей кафедры. 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письменному заявлению обучающегося (нескольких обучающихся, выполняющих выпускную квалификационную  работу совместно) на заседании кафедры может быть одобрена  тема ВКР, предложенная самим (самими) обучающимся (обучающимися).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Выполненные выпускные квалификационные работы проходят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проверку с использованием системы «Антиплагиат» на наличие объема  заимствований и нормоконтроль, а также подлежат предварительному обсуждению (предварительной защите) на заседании выпускающей кафедры.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Работы, выполненные обучающимися по программам  магистратуры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Структура и правила оформления ВКР представлены в «Рекомендациях  по оформлению ВКР», утвержденных приказом ректора от 07 марта 2019 </w:t>
      </w:r>
      <w:r w:rsidDel="00000000" w:rsidR="00000000" w:rsidRPr="00000000">
        <w:rPr>
          <w:sz w:val="24"/>
          <w:szCs w:val="24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7</w:t>
      </w:r>
      <w:r w:rsidDel="00000000" w:rsidR="00000000" w:rsidRPr="00000000">
        <w:rPr>
          <w:sz w:val="24"/>
          <w:szCs w:val="24"/>
          <w:rtl w:val="0"/>
        </w:rPr>
        <w:t xml:space="preserve">7-о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выпускной квалификационной работы.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не позднее, чем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2 календарных дня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до защиты.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Бумажная версия ВКР брошюруется; сброшюрованный экземпляр содержит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титульного листа  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чистых файла для  размещения в них отзыва руководителя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отчета о проверке ВКР на объем заимствований.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Электронная версия ВКР предоставляется в виде файлов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формате -pdf,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объемом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не более 20 Мб;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файл объемом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более 20 Мб  подлежит архивации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заархивированный файл также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не превышает 20 Мб)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последующего размещения в электронно-библиотечной системе Университета.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Государственные аттестационные испытания – защита выпускной квалификационной работы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ДОТ, утвержденным в университете (Приказ ректора от 07.03.2019 г. </w:t>
      </w:r>
      <w:r w:rsidDel="00000000" w:rsidR="00000000" w:rsidRPr="00000000">
        <w:rPr>
          <w:sz w:val="24"/>
          <w:szCs w:val="24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77-о (с изменениями от 30.03.2020 приказ № 136-о) - </w:t>
      </w:r>
      <w:r w:rsidDel="00000000" w:rsidR="00000000" w:rsidRPr="00000000">
        <w:rPr>
          <w:sz w:val="24"/>
          <w:szCs w:val="24"/>
          <w:rtl w:val="0"/>
        </w:rPr>
        <w:t xml:space="preserve">Положение о порядке проведения государственной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итоговой аттестации выпускников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30">
      <w:pPr>
        <w:keepNext w:val="1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Примерная тематика выпускных квалификационных работ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Дизайн-концепт интернет портала “Моногорода России: Центральное Черноземье”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Графический дизайн экологической видеоигры “Зеленая Долина”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Айдентика для первого пилотируемого полета на Марс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Графический дизайн социальной кампании по борьбе с киберпреступностью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Графический комплекс для педагогического отряда “Свои люди”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Интерактивная мультимедийная инсталляция на основе музыки Виктора Осадчева </w:t>
      </w:r>
    </w:p>
    <w:p w:rsidR="00000000" w:rsidDel="00000000" w:rsidP="00000000" w:rsidRDefault="00000000" w:rsidRPr="00000000" w14:paraId="00000137">
      <w:pPr>
        <w:keepNext w:val="1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Порядок проведения защиты выпускной квалификационной работы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Защита выпускных квалификационных работ проводится  на открытом заседании ГЭК в следующем порядке: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 ГЭК объявляет фамилию, имя, отчество обучающегося, результаты работы обучающегося за весь период обучения,  тему  его выпускной квалификационной работы, фамилию, имя, отчество руководителя;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обучающийся докладывает о результатах выпускной квалификационной работы;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продолжительность выступления обучающегося 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более 15 минут;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члены ГЭК поочерёдно задают обучающемуся вопросы по теме выпускной квалификационной работы;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обучающийся  отвечает на заданные вопросы;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 ГЭК зачитывает отзыв руководителя студента и рецензию на выпускную квалификационную работу;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обучающийся  отвечает на замечания,  указанные в  рецензии.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Задача государственной итоговой аттестации: 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аргументировать и защищать свою точку зрения.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Результатом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председателем и секретарем ГЭК.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Успешное прохождение государственной итоговой аттестации является основанием для  выдачи  обучающемуся документа о высшем образовании и о  квалификации  образца, установленного Министерством образования и науки Российской Федерации.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окончании заседания ГЭК, оформления протоколов, ведомостей  и зачетных книжек обучающимся объявляются результаты защиты ВКР.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" w:firstLine="0"/>
        <w:jc w:val="both"/>
        <w:rPr/>
        <w:sectPr>
          <w:headerReference r:id="rId9" w:type="default"/>
          <w:headerReference r:id="rId10" w:type="first"/>
          <w:type w:val="nextPage"/>
          <w:pgSz w:h="16838" w:w="11906" w:orient="portrait"/>
          <w:pgMar w:bottom="1134" w:top="1134" w:left="1701" w:right="567" w:header="680" w:footer="709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ГЭК на основе специального решения вправе рекомендовать выпускные квалификационные работы к публикации (полностью или частично), внедрению их результатов в учебный процесс и т. 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1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ПОКАЗАТЕЛИ ОСВОЕНИЯ ОБРАЗОВАТЕЛЬНОЙ ПРОГРАММЫ НА ГИА</w:t>
        <w:tab/>
        <w:t xml:space="preserve">, КРИТЕРИИ ОЦЕНКИ УРОВНЯ СФОРМИРОВАННОСТИ КОМПЕТЕНЦИЙ, СИСТЕМА И ШКАЛА ОЦЕНИВАНИЯ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numPr>
          <w:ilvl w:val="3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государственной итоговой аттестации выпускник должен продемонстрировать: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1418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уровень готовности к осуществлению основных видов профессиональной деятельности в соответствии с областями и сферами профессиональной деятельности, заявленными в ОПОП;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1418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уровень освоения материала, предусмотренного программами учебных дисциплин (модулей), практик образовательной программы; 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1418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уровень знаний и умений, позволяющий решать типовые и нестандартные задачи профессиональной деятельности, а также способности презентовать освоенные трудовые действия;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1418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уровень информационной и коммуникативной культуры.</w:t>
      </w:r>
    </w:p>
    <w:p w:rsidR="00000000" w:rsidDel="00000000" w:rsidP="00000000" w:rsidRDefault="00000000" w:rsidRPr="00000000" w14:paraId="0000014D">
      <w:pPr>
        <w:keepNext w:val="1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Соотнесение результатов освоения образовательной программы с уровнями сформированности компетенции(й).</w:t>
      </w:r>
    </w:p>
    <w:tbl>
      <w:tblPr>
        <w:tblStyle w:val="Table8"/>
        <w:tblW w:w="15735.0" w:type="dxa"/>
        <w:jc w:val="left"/>
        <w:tblInd w:w="-5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2552"/>
        <w:gridCol w:w="2870"/>
        <w:gridCol w:w="2871"/>
        <w:gridCol w:w="2870"/>
        <w:gridCol w:w="2871"/>
        <w:tblGridChange w:id="0">
          <w:tblGrid>
            <w:gridCol w:w="1701"/>
            <w:gridCol w:w="2552"/>
            <w:gridCol w:w="2870"/>
            <w:gridCol w:w="2871"/>
            <w:gridCol w:w="2870"/>
            <w:gridCol w:w="2871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Перечень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компетенций</w:t>
            </w:r>
          </w:p>
        </w:tc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Показатели уровня сформированности компетенций</w:t>
            </w:r>
          </w:p>
        </w:tc>
        <w:tc>
          <w:tcPr>
            <w:gridSpan w:val="4"/>
            <w:shd w:fill="dbe5f1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Критерии уровня сформированности компетенций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Уровни освоения компетенций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высокий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повышенный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базовый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низкий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УК-1;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УК-2;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УК-3;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УК-4;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УК-5;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УК-6;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УК-7;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УК-8;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УК-9;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УК-10;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УК-11;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ОПК-1; 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ОПК-2;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ОПК-3;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ОПК-4;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ОПК-5;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ОПК-6;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ОПК-7;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ОПК-8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ПК-1; 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ПК-2; 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ПК-3; 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ПК-4; 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ПК-5;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Готовность к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осуществлению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основных видов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профессиональной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деятельности в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соответствии с областями и сферами профессиональной деятельности, заявленными в ОПОП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 Демонстрирует</w:t>
            </w:r>
          </w:p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готовность к</w:t>
            </w:r>
          </w:p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осуществлению</w:t>
            </w:r>
          </w:p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профессиональной</w:t>
            </w:r>
          </w:p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деятельности,</w:t>
            </w:r>
          </w:p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использует</w:t>
            </w:r>
          </w:p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профессиональную</w:t>
            </w:r>
          </w:p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терминологию</w:t>
            </w:r>
          </w:p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грамотно, не</w:t>
            </w:r>
          </w:p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испытывает затруднений при решении</w:t>
            </w:r>
          </w:p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профессиональных             задач.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Демонстрирует</w:t>
            </w:r>
          </w:p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готовность к</w:t>
            </w:r>
          </w:p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осуществлению</w:t>
            </w:r>
          </w:p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профессиональной</w:t>
            </w:r>
          </w:p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деятельности,</w:t>
            </w:r>
          </w:p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использует</w:t>
            </w:r>
          </w:p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профессиональную</w:t>
            </w:r>
          </w:p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терминологию,</w:t>
            </w:r>
          </w:p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испытывает</w:t>
            </w:r>
          </w:p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незначительные</w:t>
            </w:r>
          </w:p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затруднения при решении</w:t>
            </w:r>
          </w:p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профессиональных задач, которые легко</w:t>
            </w:r>
          </w:p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исправляет.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самостоятельно исправляет.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Почти не демонстрирует</w:t>
            </w:r>
          </w:p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готовность к</w:t>
            </w:r>
          </w:p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осуществлению</w:t>
            </w:r>
          </w:p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профессиональной</w:t>
            </w:r>
          </w:p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деятельности, не</w:t>
            </w:r>
          </w:p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использует</w:t>
            </w:r>
          </w:p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профессиональную</w:t>
            </w:r>
          </w:p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терминологию или</w:t>
            </w:r>
          </w:p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использует ее неграмотно,</w:t>
            </w:r>
          </w:p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испытывает затруднения</w:t>
            </w:r>
          </w:p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при решении профессиональных задач, которые не исправляет даже после дополнительных вопросов.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Освоение выпускником материала, предусмотренного рабочими программами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дисциплин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Представляет системный анализ всех сторон исследуемой проблемы, используя знания и умения, полученные из разных дисциплин.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Представляет анализ исследуемой проблемы бессистемно, на основе отрывочных знаний некоторых дисциплин.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Знания и умения, позволяющие решать типовые задачи профессиональной деятельности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Информационная и коммуникативная культура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Ответы являются четкими, полными, логичными.</w:t>
            </w:r>
          </w:p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Выпускник легко приводит примеры из практики (опыта).</w:t>
            </w:r>
          </w:p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Дает развернутые, полные и верные ответы на вопросы, в том числе, дополнительные</w:t>
            </w:r>
            <w:r w:rsidDel="00000000" w:rsidR="00000000" w:rsidRPr="00000000">
              <w:rPr>
                <w:rtl w:val="0"/>
              </w:rPr>
              <w:t xml:space="preserve"> вопросы членов ГЭК.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Ответы являются четкими, в целом логичными, но</w:t>
            </w:r>
          </w:p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недостаточно полными. Выпускник не приводит примеры из практики (опыта).</w:t>
            </w:r>
          </w:p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Ответы являются</w:t>
            </w:r>
          </w:p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недостаточно четкими, не всегда логичными,</w:t>
            </w:r>
          </w:p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Ответы на вопросы членов ГЭК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отражают в целом сформированные, но содержащие незначительные пробелы знания, допускаются грубые ошибки.</w:t>
            </w:r>
          </w:p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Ответы на вопросы в большинстве случаев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отражают отсутствие знаний на базовом уровне теоретического и практического материала</w:t>
            </w:r>
            <w:r w:rsidDel="00000000" w:rsidR="00000000" w:rsidRPr="00000000">
              <w:rPr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1C1">
      <w:pPr>
        <w:keepNext w:val="1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КРИТЕРИИ, ШКАЛЫ ОЦЕНИВАНИЯ ГОСУДАРСТВЕННОЙ ИТОГОВОЙ АТТЕСТАЦИИ</w:t>
      </w:r>
    </w:p>
    <w:p w:rsidR="00000000" w:rsidDel="00000000" w:rsidP="00000000" w:rsidRDefault="00000000" w:rsidRPr="00000000" w14:paraId="000001C2">
      <w:pPr>
        <w:keepNext w:val="1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Показатели, критерии оценивания выпускной квалификационной работы</w:t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5735.0" w:type="dxa"/>
        <w:jc w:val="left"/>
        <w:tblInd w:w="-5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9"/>
        <w:gridCol w:w="1276"/>
        <w:gridCol w:w="2622"/>
        <w:gridCol w:w="2623"/>
        <w:gridCol w:w="2622"/>
        <w:gridCol w:w="2623"/>
        <w:tblGridChange w:id="0">
          <w:tblGrid>
            <w:gridCol w:w="3969"/>
            <w:gridCol w:w="1276"/>
            <w:gridCol w:w="2622"/>
            <w:gridCol w:w="2623"/>
            <w:gridCol w:w="2622"/>
            <w:gridCol w:w="2623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Показатели уровня сформированности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828"/>
              </w:tabs>
              <w:spacing w:after="0" w:before="0" w:line="240" w:lineRule="auto"/>
              <w:ind w:left="141" w:right="14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компетенций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Шкала оценивания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баллах</w:t>
            </w:r>
          </w:p>
        </w:tc>
        <w:tc>
          <w:tcPr>
            <w:gridSpan w:val="4"/>
            <w:shd w:fill="dbe5f1" w:val="clear"/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Критерии уровня сформированности компетенций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450" w:hanging="2.0000000000000284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Уровни освоения компетенций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4" w:right="22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высокий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7" w:right="186" w:hanging="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повышенный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3" w:right="471" w:firstLine="448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базовый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450" w:hanging="2.0000000000000284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низкий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Актуальность темы исследования и ее научно-практическая новизна</w:t>
            </w:r>
          </w:p>
        </w:tc>
        <w:tc>
          <w:tcPr/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– 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работы соответствует проблематике направления; исследование удовлетворяет требованиям актуальности и новизны. Четкая формулировка актуальности и научной новизны исследования.</w:t>
            </w:r>
          </w:p>
        </w:tc>
        <w:tc>
          <w:tcPr/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работы соответствует проблематике направления; исследование удовлетворяет требованиям актуальности и новизны, достаточно четко сформулирована актуальность исследования.</w:t>
            </w:r>
          </w:p>
        </w:tc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работы в целом соответствует проблематике направления; исследование в основном удовлетворяет требованиям актуальности и новизны, не четко сформулирована актуальность выполненного исследования.</w:t>
            </w:r>
          </w:p>
        </w:tc>
        <w:tc>
          <w:tcPr/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работы ее актуальность и новизна на уровне ниже базового.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/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– 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Структура работы отражает логику изложения процесса исследования; в работе ставятся цели и перечисляются конкретные задачи исследования, обсуждаются различные точки зрения и подходы к решению поставленной проблемы, делаются аргументированные выводы по всем главам работы; в заключении обобщается весь ход исследования, излагаются основные результаты проведенного анализа и подчеркивается их теоретическая значимость.</w:t>
            </w:r>
          </w:p>
        </w:tc>
        <w:tc>
          <w:tcPr/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Структура работы отражает логику изложения процесса исследования; в работе ставятся цели и перечисляются конкретные задачи исследования, в целом обсуждаются различные точки зрения и подходы к решению поставленной проблемы, делаются достаточно аргументированные выводы по всем главам работы; в заключении обобщается весь ход исследования, излагаются основные результаты проведенного анализа и подчеркивается их теоретическая значимость.</w:t>
            </w:r>
          </w:p>
        </w:tc>
        <w:tc>
          <w:tcPr/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Структура работы в целом отражает логику изложения процесса исследования; в работе ставятся цели и перечисляются конкретные задачи исследования, на базовом уровне обсуждаются различные точки зрения и подходы к решению поставленной проблемы, делаются слабо аргументированные выводы по всем главам работы; в целом обобщается весь ход исследования, фрагментарно излагаются основные результаты проведенного анализа и на базовом уровне подчеркивается их теоретическая значимость.</w:t>
            </w:r>
          </w:p>
        </w:tc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Структура работы слабо отражает логику изложения процесса исследования; в работе не четко ставятся цели и перечисляются конкретные задачи исследования, на уровне ниже базового обсуждаются различные точки зрения и подходы к решению поставленной проблемы, отсутствуют аргументированные выводы по всем главам работы; не обобщается весь ход исследования, слабо излагаются основные результаты проведенного анализа и не подчеркивается их теоретическая значимость.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Соответствие  требованиям проверки на предмет добросовестного/ недобросовестного заимствования</w:t>
            </w:r>
          </w:p>
        </w:tc>
        <w:tc>
          <w:tcPr/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– 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Отчёт в системе «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Антиплагиат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ВУЗ» свидетельствует о правомочных заимствованиях: 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а) цитирование собственных материалов (самоцитирование), в объеме, оправданном целью цитирования 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б) цитирование оригинала и переводов в научных, полемических, критических, информационных, учебных целях, правомерно обнародованных произведений 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в) цитирование нормативных правовых актов 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г) библиографические источники; 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д) использование устойчивых словосочетания и оборотов (наименования организаций, органов государственной власти и органов местного самоуправления, устойчивые выражения, термины и т.п.).</w:t>
            </w:r>
          </w:p>
        </w:tc>
        <w:tc>
          <w:tcPr/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Отчёт в системе «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Антиплагиат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ВУЗ» свидетельствует о в основном правомочных заимствованиях: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а) цитирование собственных материалов (самоцитирование), в объеме, оправданном целью цитирования; 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б) цитирование оригинала и переводов в научных, полемических, критических, информационных, учебных целях, правомерно обнародованных произведений 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в) цитирование нормативных правовых актов; 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г) библиографические источники; 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д) использование устойчивых словосочетания и оборотов (наименования организаций, органов государственной власти и органов местного самоуправления, устойчивые выражения, термины и т.п.).</w:t>
            </w:r>
          </w:p>
        </w:tc>
        <w:tc>
          <w:tcPr/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Отчёт в системе «Антиплагиат. ВУЗ» свидетельствует о в основном правомочных заимствованиях: 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в) цитирование нормативных правовых актов; 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г) библиографические источники; 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д) использование устойчивых словосочетания и оборотов (наименования организаций, органов государственной власти и органов местного самоуправления, устойчивые выражения, термины и т.п.).</w:t>
            </w:r>
          </w:p>
        </w:tc>
        <w:tc>
          <w:tcPr/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Отчёт в системе «Антиплагиат. ВУЗ» свидетельствует о заимствованиях на уровне ниже базового.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Соответствие структуры и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оформления работы Требованиям к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ВКР, утвержденным в РГУ им. А.Н.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Косыгина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–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Структура и оформление работы отвечают Требованиям к ВКР, утвержденным в РГУ им. А.Н. Косыгина, в частности: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Выдержан рекомендуемый объем ВКР 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Структура и оформление ВКР отвечают «Рекомендациям по оформлению ВКР», утвержденным в РГУ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Наличествуют: 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отзыв руководителя ВКР;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справка о проверке на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объём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заимствований.</w:t>
            </w:r>
          </w:p>
        </w:tc>
        <w:tc>
          <w:tcPr/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Структура и оформление работы в полной мере отвечают Требованиям к ВКР, утвержденным в РГУ им. А.Н. Косыгина, в частности: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Выдержан рекомендуемый объем ВКР 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Структура и оформление ВКР отвечают «Рекомендациям по оформлению ВКР», утвержденным в РГУ 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Наличествуют: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отзыв руководителя ВКР; 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справка о проверке на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объём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заимствований.</w:t>
            </w:r>
          </w:p>
        </w:tc>
        <w:tc>
          <w:tcPr/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Структура и оформление работы в целом отвечают Требованиям к ВКР, утвержденным в РГУ им. А.Н. Косыгина, в частности: 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Выдержан в целом рекомендуемый объем ВКР; 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Структура и оформление ВКР в целом отвечают «Рекомендациям по оформлению ВКР», утвержденным в РГУ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- в отзыве руководителя ВКР имеются замечания рекомендательного характера,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в справке о проверке на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объём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заимствований зафиксированы непреднамеренно осуществленные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неправомерные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заимствования, которые могут быть устранены при доработке ВКР.</w:t>
            </w:r>
          </w:p>
        </w:tc>
        <w:tc>
          <w:tcPr/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Структура и оформление работы слабо отвечают Требованиям к ВКР, утвержденным в РГУ им. А.Н. Косыгина, в частности: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не выдержан в целом рекомендуемый объем ВКР 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Структура и оформление ВКР слабо отвечают «Рекомендациям по оформлению ВКР»,  утвержденным в РГУ 3.  - в отзыве руководителя ВКР имеются существенные замечания,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 справке о проверке на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объём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заимствований зафиксированы заимствования, которые не могут быть устранены.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Степень осведомленности студента о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современном состоянии изучаемой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проблемы, умение излагать свою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точку зрения с учетом аргументов и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выводов других исследователей.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Научность стиля изложения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(логичность и последовательность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раскрытия темы, грамотность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использования научной терминологии, четкость формулировок);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0-15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Выпускник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проявляет осведомленность о современном состоянии вопросов, связанных с заявленной темой; грамотно использует научную терминологию, адекватный проблематике научный аппарат; демонстрирует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проявляет умение пользоваться научным стилем речи.  </w:t>
            </w:r>
          </w:p>
        </w:tc>
        <w:tc>
          <w:tcPr/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Выпускник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 полной мере проявляет осведомленность о современном состоянии вопросов, связанных с заявленной темой; грамотно использует научную терминологию, адекватный проблематике научный аппарат; демонстрирует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проявляет умение пользоваться научным стилем речи.</w:t>
            </w:r>
          </w:p>
        </w:tc>
        <w:tc>
          <w:tcPr/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Выпускник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 целом проявляет осведомленность о современном состоянии вопросов, связанных с заявленной темой; достаточно грамотно использует научную терминологию, адекватный проблематике научный аппарат; на базовом уровне демонстрирует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в целом проявляет умение пользоваться научным стилем речи.</w:t>
            </w:r>
          </w:p>
        </w:tc>
        <w:tc>
          <w:tcPr/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Выпускник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 уровне ниже базового проявляет осведомленность о современном состоянии вопросов, связанных с заявленной темой; не достаточно грамотно использует научную терминологию, адекватный проблематике научный аппарат; на уровне ниже базового демонстрирует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на уровне ниже базового проявляет умение пользоваться научным стилем речи.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Оригинальность и практическая значимость  предложений и рекомендаций </w:t>
            </w:r>
          </w:p>
        </w:tc>
        <w:tc>
          <w:tcPr/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– 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Оригинальность и практическая значимость предложений и рекомендаций подтверждены документально: публикации в периодической печати, тезисы докладов на конференциях дипломы конкурсов, акт о внедрении результатов ВКР в учебный процесс, распоряжения о регистрации секрета производства (ноу-хау), положительные отзывы руководства предприятия о методах, изложенных в ВКР.</w:t>
            </w:r>
          </w:p>
        </w:tc>
        <w:tc>
          <w:tcPr/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Оригинальность и практическая значимость предложений и рекомендаций в целом подтверждены документально: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публикации в периодической печати,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тезисы докладов на конференциях 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дипломы конкурсов,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акт о внедрении результатов ВКР в учебный процесс,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распоряжения о регистрации секрета производства (ноу-хау), - положительные отзывы руководства предприятия о методах, изложенных в ВКР.</w:t>
            </w:r>
          </w:p>
        </w:tc>
        <w:tc>
          <w:tcPr/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Оригинальность и практическая значимость предложений и рекомендаций частично подтверждены документально: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публикации в периодической печати, - тезисы докладов на конференциях - дипломы конкурсов,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акт о внедрении результатов ВКР в учебный процесс,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распоряжения о регистрации секрета производства (ноу-хау), - положительные отзывы руководства предприятия о методах, изложенных в ВКР.</w:t>
            </w:r>
          </w:p>
        </w:tc>
        <w:tc>
          <w:tcPr/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Оригинальность и практическая значимость предложений и рекомендаций подтверждены документально на уровне ниже базового: отсутствуют 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публикации в периодической печати, - тезисы докладов на конференциях 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дипломы конкурсов,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акт о внедрении результатов ВКР в учебный процесс,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распоряжения о регистрации секрета производства (ноу-хау), - положительные отзывы руководства предприятия о методах, изложенных в ВКР.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Качество 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/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–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Доклад отражает структуру ВКР и полностью раскрывает решенные задачи для достижения поставленной цели, содержит аргументированные выводы.</w:t>
            </w:r>
          </w:p>
        </w:tc>
        <w:tc>
          <w:tcPr/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Доклад в целом отражает структуру ВКР и полностью раскрывает решенные задачи для достижения поставленной цели, содержит аргументированные выводы.</w:t>
            </w:r>
          </w:p>
        </w:tc>
        <w:tc>
          <w:tcPr/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Доклад частично отражает структуру ВКР и раскрывает решенные задачи для достижения поставленной цели, содержит в целом аргументированные выводы.</w:t>
            </w:r>
          </w:p>
        </w:tc>
        <w:tc>
          <w:tcPr/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Доклад отражает структуру ВКР и раскрывает решенные задачи для достижения поставленной цели на уровне ниже базового, содержит слабо аргументированные выводы.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/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–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презентационного материала соответствует предъявляемым требованиям - соблюдены стиль и принципы оформления: на слайде размещены только необходимые, существенные объекты с сохранением максимальной информации в четкой, легко запоминающейся форме, отражающей его характер; - Заголовки привлекают внимание аудитории; Логика построения презентации соответствует содержанию доклада и ВКР.</w:t>
            </w:r>
          </w:p>
        </w:tc>
        <w:tc>
          <w:tcPr/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презентационного материала в целом соответствует предъявляемым требованиям - соблюдены стиль и принципы оформления: на слайде размещены только необходимые, существенные объекты с сохранением максимальной информации в четкой, легко запоминающейся форме, отражающей их характер; - Заголовки привлекают внимание аудитории; Логика построения презентации соответствует содержанию доклада и ВКР.</w:t>
            </w:r>
          </w:p>
        </w:tc>
        <w:tc>
          <w:tcPr/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презентационного материала не в полной мере соответствует предъявляемым требованиям - слабо соблюдены стиль и принципы оформления: на слайде размещены не только необходимые, существенные объекты с сохранением максимальной информации в четкой, легко запоминающейся форме, отражающей их характер; - Заголовки не привлекают внимание аудитории; Логика построения презентации слабо соответствует содержанию доклада и ВКР.</w:t>
            </w:r>
          </w:p>
        </w:tc>
        <w:tc>
          <w:tcPr/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презентационного материала на уровне ниже базового: - не соблюдены стиль и принципы оформления: на слайде размещены не только необходимые, существенные объекты, но и малоинформативные сведения, не отражающие их характер; - Заголовки не привлекают внимание аудитории; Логика построения презентации слабо соответствует содержанию доклада и ВКР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Ответы на вопросы комиссии (полнота, глубина, оригинальность мышления)</w:t>
            </w:r>
          </w:p>
        </w:tc>
        <w:tc>
          <w:tcPr/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– 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Студент демонстрирует свободное владение материалом исследования; понимание проблем, связанных с темой исследования; высокий уровень коммуникативной компетентности.</w:t>
            </w:r>
          </w:p>
        </w:tc>
        <w:tc>
          <w:tcPr/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Студент в целом демонстрирует свободное владение материалом исследования; понимание проблем, связанных с темой исследования; высокий уровень коммуникативной компетентности.</w:t>
            </w:r>
          </w:p>
        </w:tc>
        <w:tc>
          <w:tcPr/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Студент демонстрирует слабое владение материалом исследования; понимание проблем, связанных с темой исследования; не достаточный уровень коммуникативной компетентности.</w:t>
            </w:r>
          </w:p>
        </w:tc>
        <w:tc>
          <w:tcPr/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Студент демонстрирует владение материалом исследования; понимание проблем, связанных с темой исследования; коммуникативную компетентность на уровне ниже базового.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</w:p>
        </w:tc>
        <w:tc>
          <w:tcPr/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11" w:type="default"/>
          <w:headerReference r:id="rId12" w:type="first"/>
          <w:headerReference r:id="rId13" w:type="even"/>
          <w:footerReference r:id="rId14" w:type="default"/>
          <w:footerReference r:id="rId15" w:type="first"/>
          <w:footerReference r:id="rId16" w:type="even"/>
          <w:type w:val="nextPage"/>
          <w:pgSz w:h="11906" w:w="16838" w:orient="landscape"/>
          <w:pgMar w:bottom="567" w:top="1701" w:left="1134" w:right="1134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1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Style w:val="Table10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4"/>
        <w:gridCol w:w="6425"/>
        <w:tblGridChange w:id="0">
          <w:tblGrid>
            <w:gridCol w:w="3214"/>
            <w:gridCol w:w="6425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2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100-балльная система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пятибалльная система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защита ВКР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 – 100 баллов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  <w:t xml:space="preserve">отлично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 – 84 баллов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  <w:t xml:space="preserve">хорошо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 – 64 баллов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  <w:t xml:space="preserve">удовлетворительно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– 40 баллов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  <w:t xml:space="preserve">неудовлетворительно</w:t>
            </w:r>
          </w:p>
        </w:tc>
      </w:tr>
    </w:tbl>
    <w:p w:rsidR="00000000" w:rsidDel="00000000" w:rsidP="00000000" w:rsidRDefault="00000000" w:rsidRPr="00000000" w14:paraId="00000255">
      <w:pPr>
        <w:keepNext w:val="1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ГОСУДАРСТВЕННОЙ ИТОГОВОЙ АТТЕСТАЦИИ ДЛЯ ЛИЦ С ОГРАНИЧЕННЫМИ ВОЗМОЖНОСТЯМИ ЗДОРОВЬЯ</w:t>
      </w:r>
    </w:p>
    <w:p w:rsidR="00000000" w:rsidDel="00000000" w:rsidP="00000000" w:rsidRDefault="00000000" w:rsidRPr="00000000" w14:paraId="00000256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выпускников из числа лиц с ограниченными возможностями здоровья 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000000" w:rsidDel="00000000" w:rsidP="00000000" w:rsidRDefault="00000000" w:rsidRPr="00000000" w14:paraId="00000257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Выпускник из числа лиц с ограниченными возможностями здоровья не позднее, чем за 3 месяца до начала проведения ГИА подает в деканат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документов в личном деле студентов).</w:t>
      </w:r>
    </w:p>
    <w:p w:rsidR="00000000" w:rsidDel="00000000" w:rsidP="00000000" w:rsidRDefault="00000000" w:rsidRPr="00000000" w14:paraId="00000258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заявлении выпускник указывает на необходимость (при наличии):</w:t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присутствия ассистента на государственном аттестационном испытании,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000000" w:rsidDel="00000000" w:rsidP="00000000" w:rsidRDefault="00000000" w:rsidRPr="00000000" w14:paraId="0000025B">
      <w:pPr>
        <w:keepNext w:val="1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МАТЕРИАЛЬНО-ТЕХНИЧЕСКОЕ ОБЕСПЕЧЕНИЕ ДЛЯ ПРОВЕДЕНИЯ ГИА С ИСПОЛЬЗОВАНИЕМ ЭО И ДОТ</w:t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Материально-техническое обеспечение подготовки к ГИА и проведения ГИА с использованием электронного обучения и дистанционных образовательных технологий.</w:t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888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6"/>
        <w:gridCol w:w="2551"/>
        <w:gridCol w:w="4501"/>
        <w:tblGridChange w:id="0">
          <w:tblGrid>
            <w:gridCol w:w="2836"/>
            <w:gridCol w:w="2551"/>
            <w:gridCol w:w="450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Необходимое оборудование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Параметры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Технические требования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Персональный компьютер/ ноутбук/планшет,</w:t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камера,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микрофон, 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динамики, 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доступ в сеть Интернет</w:t>
            </w:r>
          </w:p>
        </w:tc>
        <w:tc>
          <w:tcPr/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Веб-браузер</w:t>
            </w:r>
          </w:p>
        </w:tc>
        <w:tc>
          <w:tcPr/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Версия программного обеспечения не ниже: Chrome 72, Opera 59, Firefox 66, Edge 79, Яндекс.Браузер 19.3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Операционная система</w:t>
            </w:r>
          </w:p>
        </w:tc>
        <w:tc>
          <w:tcPr/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Версия программного обеспечения не ниже: Windows 7, macOS 10.12 «Sierra», Linux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Веб-камера</w:t>
            </w:r>
          </w:p>
        </w:tc>
        <w:tc>
          <w:tcPr/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640х480, 15 кадров/с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Микрофон</w:t>
            </w:r>
          </w:p>
        </w:tc>
        <w:tc>
          <w:tcPr/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любой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Динамики (колонки или наушники)</w:t>
            </w:r>
          </w:p>
        </w:tc>
        <w:tc>
          <w:tcPr/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любые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Сеть (интернет)</w:t>
            </w:r>
          </w:p>
        </w:tc>
        <w:tc>
          <w:tcPr/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Постоянная скорость не менее 192 кБит/с</w:t>
            </w:r>
          </w:p>
        </w:tc>
      </w:tr>
    </w:tbl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38" w:w="11906" w:orient="portrait"/>
          <w:pgMar w:bottom="1134" w:top="1134" w:left="1701" w:right="567" w:header="709" w:footer="709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:rsidR="00000000" w:rsidDel="00000000" w:rsidP="00000000" w:rsidRDefault="00000000" w:rsidRPr="00000000" w14:paraId="00000279">
      <w:pPr>
        <w:keepNext w:val="1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УЧЕБНО-МЕТОДИЧЕСКОЕ И ИНФОРМАЦИОННОЕ ОБЕСПЕЧЕНИЕ </w:t>
      </w:r>
    </w:p>
    <w:tbl>
      <w:tblPr>
        <w:tblStyle w:val="Table12"/>
        <w:tblW w:w="15734.999999999998" w:type="dxa"/>
        <w:jc w:val="left"/>
        <w:tblInd w:w="-459.0" w:type="dxa"/>
        <w:tblLayout w:type="fixed"/>
        <w:tblLook w:val="040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  <w:tblGridChange w:id="0">
          <w:tblGrid>
            <w:gridCol w:w="709"/>
            <w:gridCol w:w="1976"/>
            <w:gridCol w:w="3127"/>
            <w:gridCol w:w="1505"/>
            <w:gridCol w:w="54"/>
            <w:gridCol w:w="1985"/>
            <w:gridCol w:w="1130"/>
            <w:gridCol w:w="3406"/>
            <w:gridCol w:w="1843"/>
          </w:tblGrid>
        </w:tblGridChange>
      </w:tblGrid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27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27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Автор(ы)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27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Наименование издания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27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Вид издания (учебник, УП, МП и др.)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27E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Издательство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28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Год</w:t>
            </w:r>
          </w:p>
          <w:p w:rsidR="00000000" w:rsidDel="00000000" w:rsidP="00000000" w:rsidRDefault="00000000" w:rsidRPr="00000000" w14:paraId="0000028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издания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28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Адрес сайта ЭБС </w:t>
            </w:r>
          </w:p>
          <w:p w:rsidR="00000000" w:rsidDel="00000000" w:rsidP="00000000" w:rsidRDefault="00000000" w:rsidRPr="00000000" w14:paraId="0000028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или электронного ресурса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(заполняется для изданий в электронном виде)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28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Количество экземпляров в библиотеке Университета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2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6.1 Основная литература, в том числе электронные издания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8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Федеральный закон «Об образовании в Российской Федерации» № 273-ФЗ; от 29 декабря 2012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1">
            <w:pPr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2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5">
            <w:pPr>
              <w:rPr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http://www.consultant.ru/document/cons_doc_LAW_140174/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6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7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8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Приказ Министерства науки и высшего образования РФ от 13 августа 2020 г. N 1015</w:t>
            </w:r>
          </w:p>
          <w:p w:rsidR="00000000" w:rsidDel="00000000" w:rsidP="00000000" w:rsidRDefault="00000000" w:rsidRPr="00000000" w14:paraId="000002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"Об утверждении федерального государственного образовательного стандарта высшего образования - бакалавриат по направлению подготовки 54.03.01 Дизайн"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B">
            <w:pPr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C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9F">
            <w:pPr>
              <w:rPr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http://ivo.garant.ru/#/document/74566316/paragraph/1:0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0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2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Положение о порядке проведения государственной итоговой аттестации выпускников СК ДП-М 12-2019 Утверждено приказом ректора от 07.03.2019 г. No 77-о (с изменениями от 30.03.2020 приказ № 136-о)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4">
            <w:pPr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5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7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8">
            <w:pPr>
              <w:rPr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https://kosygin-rgu.ru/vuz/rectorat/ucheb_rabota/ucheb-upravlenie/kab-dipl-proekt/index.aspx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9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B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Рекомендации по оформлению ВКР», СК ДП-М 12.01-201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D">
            <w:pPr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E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B0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B1">
            <w:pPr>
              <w:rPr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https://kosygin-rgu.ru/vuz/rectorat/ucheb_rabota/ucheb-upravlenie/kab-dipl-proekt/index.aspx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2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2B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6.2 Дополнительная литература, в том числе электронные издания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B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Учебный план программы бакалавриата «Графический дизайн» по направлению 54.03.01  «Дизайн»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Кузнецов И.Н.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Диссертационные работы. Методика подготовки и оформления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УМП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Дашков и К°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C">
            <w:pPr>
              <w:rPr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tl w:val="0"/>
                </w:rPr>
                <w:t xml:space="preserve">https://znanium.com/catalog/document?id=358400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Кузнецов, И. 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Рефераты, курсовые и дипломные работы. Методика подготовки и оформления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УМП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Дашков и К°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5">
            <w:pPr>
              <w:rPr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https://znanium.com/catalog/document?id=358472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567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keepNext w:val="1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ИНФОРМАЦИОННОЕ ОБЕСПЕЧЕНИЕ </w:t>
      </w:r>
    </w:p>
    <w:p w:rsidR="00000000" w:rsidDel="00000000" w:rsidP="00000000" w:rsidRDefault="00000000" w:rsidRPr="00000000" w14:paraId="000002DA">
      <w:pPr>
        <w:keepNext w:val="1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Ресурсы электронной библиотеки, информационно-справочные системы и профессиональные базы данных:</w:t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Информация об используемых ресурсах составляется в соответствии с Приложением 3 к ОПОП ВО.</w:t>
      </w:r>
    </w:p>
    <w:tbl>
      <w:tblPr>
        <w:tblStyle w:val="Table13"/>
        <w:tblW w:w="9781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8930"/>
        <w:tblGridChange w:id="0">
          <w:tblGrid>
            <w:gridCol w:w="851"/>
            <w:gridCol w:w="8930"/>
          </w:tblGrid>
        </w:tblGridChange>
      </w:tblGrid>
      <w:tr>
        <w:trPr>
          <w:cantSplit w:val="0"/>
          <w:trHeight w:val="356" w:hRule="atLeast"/>
          <w:tblHeader w:val="1"/>
        </w:trPr>
        <w:tc>
          <w:tcPr>
            <w:shd w:fill="dbe5f1" w:val="clear"/>
          </w:tcPr>
          <w:p w:rsidR="00000000" w:rsidDel="00000000" w:rsidP="00000000" w:rsidRDefault="00000000" w:rsidRPr="00000000" w14:paraId="000002D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 пп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D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Наименование, адрес веб-сайта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ЭБС «Лань»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http://www.e.lanbook.com/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ind w:left="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«Znanium.com» научно-издательского центра «Инфра-М»</w:t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http://znanium.com/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ind w:left="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Электронные издания «РГУ им. А.Н. Косыгина» на платформе ЭБС «Znanium.com» </w:t>
            </w:r>
            <w:hyperlink r:id="rId25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http://znanium.com/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5">
      <w:pPr>
        <w:keepNext w:val="1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Перечень лицензионного программного обеспечения </w:t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Перечень используемого лицензионного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Style w:val="Table14"/>
        <w:tblW w:w="9781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4953"/>
        <w:gridCol w:w="3977"/>
        <w:tblGridChange w:id="0">
          <w:tblGrid>
            <w:gridCol w:w="851"/>
            <w:gridCol w:w="4953"/>
            <w:gridCol w:w="3977"/>
          </w:tblGrid>
        </w:tblGridChange>
      </w:tblGrid>
      <w:tr>
        <w:trPr>
          <w:cantSplit w:val="0"/>
          <w:tblHeader w:val="1"/>
        </w:trPr>
        <w:tc>
          <w:tcPr>
            <w:shd w:fill="dbe5f1" w:val="clear"/>
          </w:tcPr>
          <w:p w:rsidR="00000000" w:rsidDel="00000000" w:rsidP="00000000" w:rsidRDefault="00000000" w:rsidRPr="00000000" w14:paraId="000002E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 пп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E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Наименование лицензионного программного обеспечения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E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Реквизиты подтверждающего документа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Windows 10 Pro, MS Office 2019 </w:t>
            </w:r>
          </w:p>
        </w:tc>
        <w:tc>
          <w:tcPr/>
          <w:p w:rsidR="00000000" w:rsidDel="00000000" w:rsidP="00000000" w:rsidRDefault="00000000" w:rsidRPr="00000000" w14:paraId="000002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контракт № 18-ЭА-44-19 от 20.05.2019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CorelDRAW Graphics Suite 2018 </w:t>
            </w:r>
          </w:p>
        </w:tc>
        <w:tc>
          <w:tcPr/>
          <w:p w:rsidR="00000000" w:rsidDel="00000000" w:rsidP="00000000" w:rsidRDefault="00000000" w:rsidRPr="00000000" w14:paraId="000002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контракт № 18-ЭА-44-19 от 20.05.2019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Adobe Creative Cloud 2018 all Apps (Photoshop, Lightroom, Illustrator, InDesign, XD, Premiere Pro, Acrobat Pro, Lightroom Classic, Bridge, Spark, Media Encoder, InCopy, Story Plus, Muse и др.) </w:t>
            </w:r>
          </w:p>
        </w:tc>
        <w:tc>
          <w:tcPr/>
          <w:p w:rsidR="00000000" w:rsidDel="00000000" w:rsidP="00000000" w:rsidRDefault="00000000" w:rsidRPr="00000000" w14:paraId="000002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контракт № 18-ЭА-44-19 от 20.05.2019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3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 т.д.</w:t>
            </w:r>
          </w:p>
        </w:tc>
        <w:tc>
          <w:tcPr/>
          <w:p w:rsidR="00000000" w:rsidDel="00000000" w:rsidP="00000000" w:rsidRDefault="00000000" w:rsidRPr="00000000" w14:paraId="000002F4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2F5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2F6">
      <w:pPr>
        <w:spacing w:after="120" w:before="120" w:lineRule="auto"/>
        <w:ind w:left="709" w:firstLine="0"/>
        <w:jc w:val="both"/>
        <w:rPr>
          <w:sz w:val="24"/>
          <w:szCs w:val="24"/>
        </w:rPr>
        <w:sectPr>
          <w:type w:val="nextPage"/>
          <w:pgSz w:h="16838" w:w="11906" w:orient="portrait"/>
          <w:pgMar w:bottom="1134" w:top="1134" w:left="1701" w:right="567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dy6vkm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ЛИСТ УЧЕТА ОБНОВЛЕНИЙ ПРОГРАММЫ ГОСУДАРСТВЕННОЙ ИТОГОВОЙ АТТЕСТАЦИИ</w:t>
      </w:r>
    </w:p>
    <w:p w:rsidR="00000000" w:rsidDel="00000000" w:rsidP="00000000" w:rsidRDefault="00000000" w:rsidRPr="00000000" w14:paraId="000002F8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рабочую программу ГИА внесены изменения/обновления и утверждены на заседании кафедры:</w:t>
      </w:r>
    </w:p>
    <w:p w:rsidR="00000000" w:rsidDel="00000000" w:rsidP="00000000" w:rsidRDefault="00000000" w:rsidRPr="00000000" w14:paraId="000002F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559"/>
        <w:gridCol w:w="5387"/>
        <w:gridCol w:w="1984"/>
        <w:tblGridChange w:id="0">
          <w:tblGrid>
            <w:gridCol w:w="817"/>
            <w:gridCol w:w="1559"/>
            <w:gridCol w:w="5387"/>
            <w:gridCol w:w="1984"/>
          </w:tblGrid>
        </w:tblGridChange>
      </w:tblGrid>
      <w:tr>
        <w:trPr>
          <w:cantSplit w:val="0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пп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год обновления программы ГИА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характер изменений/обновлений</w:t>
            </w:r>
          </w:p>
          <w:p w:rsidR="00000000" w:rsidDel="00000000" w:rsidP="00000000" w:rsidRDefault="00000000" w:rsidRPr="00000000" w14:paraId="000002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 указанием раздела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номер протокола и дата заседания</w:t>
            </w:r>
          </w:p>
          <w:p w:rsidR="00000000" w:rsidDel="00000000" w:rsidP="00000000" w:rsidRDefault="00000000" w:rsidRPr="00000000" w14:paraId="000002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кафедры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567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567" w:header="709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  <w:rPr/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.999999999999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ИД-ОПК-6.%1"/>
      <w:lvlJc w:val="left"/>
      <w:pPr>
        <w:ind w:left="394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2"/>
      <w:numFmt w:val="decimal"/>
      <w:lvlText w:val="%1."/>
      <w:lvlJc w:val="left"/>
      <w:pPr>
        <w:ind w:left="710" w:firstLine="0"/>
      </w:pPr>
      <w:rPr>
        <w:b w:val="1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8">
    <w:lvl w:ilvl="0">
      <w:start w:val="1"/>
      <w:numFmt w:val="decimal"/>
      <w:lvlText w:val="ИД-УК-8.%1"/>
      <w:lvlJc w:val="left"/>
      <w:pPr>
        <w:ind w:left="108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  <w:rPr/>
    </w:lvl>
    <w:lvl w:ilvl="4">
      <w:start w:val="1"/>
      <w:numFmt w:val="decimal"/>
      <w:lvlText w:val="%1.%2.−.%4.%5."/>
      <w:lvlJc w:val="left"/>
      <w:pPr>
        <w:ind w:left="2232" w:hanging="792"/>
      </w:pPr>
      <w:rPr/>
    </w:lvl>
    <w:lvl w:ilvl="5">
      <w:start w:val="1"/>
      <w:numFmt w:val="decimal"/>
      <w:lvlText w:val="%1.%2.−.%4.%5.%6."/>
      <w:lvlJc w:val="left"/>
      <w:pPr>
        <w:ind w:left="2736" w:hanging="935.9999999999995"/>
      </w:pPr>
      <w:rPr/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11"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  <w:rPr/>
    </w:lvl>
    <w:lvl w:ilvl="4">
      <w:start w:val="1"/>
      <w:numFmt w:val="decimal"/>
      <w:lvlText w:val="%1.%2.−.%4.%5."/>
      <w:lvlJc w:val="left"/>
      <w:pPr>
        <w:ind w:left="2232" w:hanging="792"/>
      </w:pPr>
      <w:rPr/>
    </w:lvl>
    <w:lvl w:ilvl="5">
      <w:start w:val="1"/>
      <w:numFmt w:val="decimal"/>
      <w:lvlText w:val="%1.%2.−.%4.%5.%6."/>
      <w:lvlJc w:val="left"/>
      <w:pPr>
        <w:ind w:left="2736" w:hanging="935.9999999999995"/>
      </w:pPr>
      <w:rPr/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ИД-УК-6.%1"/>
      <w:lvlJc w:val="left"/>
      <w:pPr>
        <w:ind w:left="108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7"/>
      <w:numFmt w:val="decimal"/>
      <w:lvlText w:val="%1."/>
      <w:lvlJc w:val="left"/>
      <w:pPr>
        <w:ind w:left="710" w:firstLine="0"/>
      </w:pPr>
      <w:rPr>
        <w:b w:val="1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16">
    <w:lvl w:ilvl="0">
      <w:start w:val="1"/>
      <w:numFmt w:val="decimal"/>
      <w:lvlText w:val="ИД-УК-2.%1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ИД-УК-5.%1"/>
      <w:lvlJc w:val="left"/>
      <w:pPr>
        <w:ind w:left="108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ИД-УК-7.%1"/>
      <w:lvlJc w:val="left"/>
      <w:pPr>
        <w:ind w:left="108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decimal"/>
      <w:lvlText w:val="ИД-ОПК-5.%1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decimal"/>
      <w:lvlText w:val="ИД-УК-9.%1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decimal"/>
      <w:lvlText w:val="ИД-ОПК-1.%1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2">
    <w:lvl w:ilvl="0">
      <w:start w:val="1"/>
      <w:numFmt w:val="decimal"/>
      <w:lvlText w:val="ИД-УК-3.%1"/>
      <w:lvlJc w:val="left"/>
      <w:pPr>
        <w:ind w:left="108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10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120" w:before="120" w:lineRule="auto"/>
      <w:ind w:firstLine="709"/>
      <w:jc w:val="both"/>
    </w:pPr>
    <w:rPr>
      <w:sz w:val="26"/>
      <w:szCs w:val="26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20" w:hanging="36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1440" w:hanging="36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120" w:before="120" w:lineRule="auto"/>
      <w:ind w:firstLine="709"/>
      <w:jc w:val="both"/>
    </w:pPr>
    <w:rPr>
      <w:sz w:val="26"/>
      <w:szCs w:val="26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10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120" w:before="120" w:lineRule="auto"/>
      <w:ind w:firstLine="709"/>
      <w:jc w:val="both"/>
    </w:pPr>
    <w:rPr>
      <w:sz w:val="26"/>
      <w:szCs w:val="26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a2" w:default="1">
    <w:name w:val="Normal"/>
    <w:qFormat w:val="1"/>
    <w:rsid w:val="00625686"/>
    <w:pPr>
      <w:spacing w:after="0" w:line="240" w:lineRule="auto"/>
    </w:pPr>
    <w:rPr>
      <w:rFonts w:ascii="Times New Roman" w:cs="Times New Roman" w:hAnsi="Times New Roman" w:eastAsiaTheme="minorEastAsia"/>
      <w:lang w:eastAsia="ru-RU"/>
    </w:rPr>
  </w:style>
  <w:style w:type="paragraph" w:styleId="1">
    <w:name w:val="heading 1"/>
    <w:basedOn w:val="a2"/>
    <w:next w:val="a2"/>
    <w:link w:val="10"/>
    <w:qFormat w:val="1"/>
    <w:rsid w:val="00C8588B"/>
    <w:pPr>
      <w:keepNext w:val="1"/>
      <w:numPr>
        <w:numId w:val="4"/>
      </w:numPr>
      <w:spacing w:after="240" w:before="240"/>
      <w:outlineLvl w:val="0"/>
    </w:pPr>
    <w:rPr>
      <w:rFonts w:eastAsia="Times New Roman"/>
      <w:b w:val="1"/>
      <w:bCs w:val="1"/>
      <w:kern w:val="32"/>
      <w:sz w:val="24"/>
      <w:szCs w:val="32"/>
    </w:rPr>
  </w:style>
  <w:style w:type="paragraph" w:styleId="2">
    <w:name w:val="heading 2"/>
    <w:basedOn w:val="a2"/>
    <w:next w:val="a2"/>
    <w:link w:val="20"/>
    <w:qFormat w:val="1"/>
    <w:rsid w:val="00D801DB"/>
    <w:pPr>
      <w:keepNext w:val="1"/>
      <w:numPr>
        <w:ilvl w:val="1"/>
        <w:numId w:val="4"/>
      </w:numPr>
      <w:spacing w:after="120" w:before="120"/>
      <w:outlineLvl w:val="1"/>
    </w:pPr>
    <w:rPr>
      <w:rFonts w:cs="Arial" w:eastAsia="Times New Roman"/>
      <w:bCs w:val="1"/>
      <w:iCs w:val="1"/>
      <w:sz w:val="26"/>
      <w:szCs w:val="28"/>
    </w:rPr>
  </w:style>
  <w:style w:type="paragraph" w:styleId="3">
    <w:name w:val="heading 3"/>
    <w:basedOn w:val="a2"/>
    <w:next w:val="a2"/>
    <w:link w:val="30"/>
    <w:qFormat w:val="1"/>
    <w:rsid w:val="00F5486D"/>
    <w:pPr>
      <w:keepNext w:val="1"/>
      <w:spacing w:after="120" w:before="120"/>
      <w:ind w:firstLine="709"/>
      <w:outlineLvl w:val="2"/>
    </w:pPr>
    <w:rPr>
      <w:rFonts w:eastAsia="Times New Roman"/>
      <w:b w:val="1"/>
      <w:bCs w:val="1"/>
      <w:sz w:val="24"/>
      <w:szCs w:val="26"/>
    </w:rPr>
  </w:style>
  <w:style w:type="paragraph" w:styleId="4">
    <w:name w:val="heading 4"/>
    <w:basedOn w:val="a2"/>
    <w:next w:val="a2"/>
    <w:link w:val="40"/>
    <w:autoRedefine w:val="1"/>
    <w:qFormat w:val="1"/>
    <w:rsid w:val="00DB5CB1"/>
    <w:pPr>
      <w:keepNext w:val="1"/>
      <w:spacing w:after="120" w:before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 w:val="1"/>
    <w:rsid w:val="007F3D0E"/>
    <w:pPr>
      <w:spacing w:after="60" w:before="240"/>
      <w:outlineLvl w:val="4"/>
    </w:pPr>
    <w:rPr>
      <w:rFonts w:eastAsia="Times New Roman"/>
      <w:b w:val="1"/>
      <w:bCs w:val="1"/>
      <w:i w:val="1"/>
      <w:iCs w:val="1"/>
      <w:sz w:val="26"/>
      <w:szCs w:val="26"/>
    </w:rPr>
  </w:style>
  <w:style w:type="paragraph" w:styleId="6">
    <w:name w:val="heading 6"/>
    <w:basedOn w:val="a2"/>
    <w:next w:val="a2"/>
    <w:link w:val="60"/>
    <w:qFormat w:val="1"/>
    <w:rsid w:val="007F3D0E"/>
    <w:pPr>
      <w:keepNext w:val="1"/>
      <w:jc w:val="center"/>
      <w:outlineLvl w:val="5"/>
    </w:pPr>
    <w:rPr>
      <w:rFonts w:eastAsia="Times New Roman"/>
      <w:b w:val="1"/>
      <w:sz w:val="24"/>
      <w:szCs w:val="20"/>
    </w:rPr>
  </w:style>
  <w:style w:type="paragraph" w:styleId="7">
    <w:name w:val="heading 7"/>
    <w:basedOn w:val="a2"/>
    <w:next w:val="a2"/>
    <w:link w:val="70"/>
    <w:qFormat w:val="1"/>
    <w:rsid w:val="007F3D0E"/>
    <w:pPr>
      <w:spacing w:after="60" w:before="24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 w:val="1"/>
    <w:rsid w:val="007F3D0E"/>
    <w:pPr>
      <w:keepNext w:val="1"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 w:val="1"/>
    <w:rsid w:val="007F3D0E"/>
    <w:pPr>
      <w:keepNext w:val="1"/>
      <w:ind w:firstLine="708"/>
      <w:jc w:val="both"/>
      <w:outlineLvl w:val="8"/>
    </w:pPr>
    <w:rPr>
      <w:rFonts w:eastAsia="Times New Roman"/>
      <w:sz w:val="28"/>
      <w:szCs w:val="20"/>
    </w:rPr>
  </w:style>
  <w:style w:type="character" w:styleId="a3" w:default="1">
    <w:name w:val="Default Paragraph Font"/>
    <w:uiPriority w:val="1"/>
    <w:semiHidden w:val="1"/>
    <w:unhideWhenUsed w:val="1"/>
  </w:style>
  <w:style w:type="table" w:styleId="a4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5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3"/>
    <w:link w:val="1"/>
    <w:rsid w:val="00C8588B"/>
    <w:rPr>
      <w:rFonts w:ascii="Times New Roman" w:cs="Times New Roman" w:eastAsia="Times New Roman" w:hAnsi="Times New Roman"/>
      <w:b w:val="1"/>
      <w:bCs w:val="1"/>
      <w:kern w:val="32"/>
      <w:sz w:val="24"/>
      <w:szCs w:val="32"/>
      <w:lang w:eastAsia="ru-RU"/>
    </w:rPr>
  </w:style>
  <w:style w:type="character" w:styleId="20" w:customStyle="1">
    <w:name w:val="Заголовок 2 Знак"/>
    <w:basedOn w:val="a3"/>
    <w:link w:val="2"/>
    <w:rsid w:val="00D801DB"/>
    <w:rPr>
      <w:rFonts w:ascii="Times New Roman" w:cs="Arial" w:eastAsia="Times New Roman" w:hAnsi="Times New Roman"/>
      <w:bCs w:val="1"/>
      <w:iCs w:val="1"/>
      <w:sz w:val="26"/>
      <w:szCs w:val="28"/>
      <w:lang w:eastAsia="ru-RU"/>
    </w:rPr>
  </w:style>
  <w:style w:type="character" w:styleId="30" w:customStyle="1">
    <w:name w:val="Заголовок 3 Знак"/>
    <w:basedOn w:val="a3"/>
    <w:link w:val="3"/>
    <w:rsid w:val="00F5486D"/>
    <w:rPr>
      <w:rFonts w:ascii="Times New Roman" w:cs="Times New Roman" w:eastAsia="Times New Roman" w:hAnsi="Times New Roman"/>
      <w:b w:val="1"/>
      <w:bCs w:val="1"/>
      <w:sz w:val="24"/>
      <w:szCs w:val="26"/>
      <w:lang w:eastAsia="ru-RU"/>
    </w:rPr>
  </w:style>
  <w:style w:type="character" w:styleId="40" w:customStyle="1">
    <w:name w:val="Заголовок 4 Знак"/>
    <w:basedOn w:val="a3"/>
    <w:link w:val="4"/>
    <w:rsid w:val="00DB5CB1"/>
    <w:rPr>
      <w:rFonts w:ascii="Times New Roman" w:cs="Times New Roman" w:eastAsia="Times New Roman" w:hAnsi="Times New Roman"/>
      <w:sz w:val="26"/>
      <w:szCs w:val="20"/>
      <w:lang w:eastAsia="ru-RU"/>
    </w:rPr>
  </w:style>
  <w:style w:type="character" w:styleId="50" w:customStyle="1">
    <w:name w:val="Заголовок 5 Знак"/>
    <w:basedOn w:val="a3"/>
    <w:link w:val="5"/>
    <w:rsid w:val="007F3D0E"/>
    <w:rPr>
      <w:rFonts w:ascii="Times New Roman" w:cs="Times New Roman" w:eastAsia="Times New Roman" w:hAnsi="Times New Roman"/>
      <w:b w:val="1"/>
      <w:bCs w:val="1"/>
      <w:i w:val="1"/>
      <w:iCs w:val="1"/>
      <w:sz w:val="26"/>
      <w:szCs w:val="26"/>
      <w:lang w:eastAsia="ru-RU"/>
    </w:rPr>
  </w:style>
  <w:style w:type="character" w:styleId="60" w:customStyle="1">
    <w:name w:val="Заголовок 6 Знак"/>
    <w:basedOn w:val="a3"/>
    <w:link w:val="6"/>
    <w:rsid w:val="007F3D0E"/>
    <w:rPr>
      <w:rFonts w:ascii="Times New Roman" w:cs="Times New Roman" w:eastAsia="Times New Roman" w:hAnsi="Times New Roman"/>
      <w:b w:val="1"/>
      <w:sz w:val="24"/>
      <w:szCs w:val="20"/>
      <w:lang w:eastAsia="ru-RU"/>
    </w:rPr>
  </w:style>
  <w:style w:type="character" w:styleId="70" w:customStyle="1">
    <w:name w:val="Заголовок 7 Знак"/>
    <w:basedOn w:val="a3"/>
    <w:link w:val="7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80" w:customStyle="1">
    <w:name w:val="Заголовок 8 Знак"/>
    <w:basedOn w:val="a3"/>
    <w:link w:val="8"/>
    <w:rsid w:val="007F3D0E"/>
    <w:rPr>
      <w:rFonts w:ascii="Times New Roman" w:cs="Times New Roman" w:eastAsia="Times New Roman" w:hAnsi="Times New Roman"/>
      <w:sz w:val="32"/>
      <w:szCs w:val="20"/>
      <w:lang w:eastAsia="ru-RU"/>
    </w:rPr>
  </w:style>
  <w:style w:type="character" w:styleId="90" w:customStyle="1">
    <w:name w:val="Заголовок 9 Знак"/>
    <w:basedOn w:val="a3"/>
    <w:link w:val="9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Default" w:customStyle="1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styleId="a7" w:customStyle="1">
    <w:name w:val="Текст сноски Знак"/>
    <w:aliases w:val=" Знак1 Знак"/>
    <w:basedOn w:val="a3"/>
    <w:link w:val="a6"/>
    <w:rsid w:val="005E3840"/>
    <w:rPr>
      <w:rFonts w:ascii="Times New Roman" w:cs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" w:customStyle="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1" w:customStyle="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1" w:customStyle="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9">
    <w:name w:val="Balloon Text"/>
    <w:basedOn w:val="a2"/>
    <w:link w:val="aa"/>
    <w:uiPriority w:val="99"/>
    <w:unhideWhenUsed w:val="1"/>
    <w:rsid w:val="001302A7"/>
    <w:rPr>
      <w:rFonts w:ascii="Tahoma" w:cs="Tahoma" w:hAnsi="Tahoma"/>
      <w:sz w:val="16"/>
      <w:szCs w:val="16"/>
    </w:rPr>
  </w:style>
  <w:style w:type="character" w:styleId="aa" w:customStyle="1">
    <w:name w:val="Текст выноски Знак"/>
    <w:basedOn w:val="a3"/>
    <w:link w:val="a9"/>
    <w:uiPriority w:val="99"/>
    <w:rsid w:val="001302A7"/>
    <w:rPr>
      <w:rFonts w:ascii="Tahoma" w:cs="Tahoma" w:hAnsi="Tahoma" w:eastAsiaTheme="minorEastAsi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styleId="12" w:customStyle="1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d" w:customStyle="1">
    <w:name w:val="Верхний колонтитул Знак"/>
    <w:basedOn w:val="a3"/>
    <w:link w:val="ac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e">
    <w:name w:val="footer"/>
    <w:basedOn w:val="a2"/>
    <w:link w:val="af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f" w:customStyle="1">
    <w:name w:val="Нижний колонтитул Знак"/>
    <w:basedOn w:val="a3"/>
    <w:link w:val="ae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f0">
    <w:name w:val="List Paragraph"/>
    <w:basedOn w:val="a2"/>
    <w:link w:val="af1"/>
    <w:uiPriority w:val="34"/>
    <w:qFormat w:val="1"/>
    <w:rsid w:val="004D36AF"/>
    <w:pPr>
      <w:ind w:left="720"/>
      <w:contextualSpacing w:val="1"/>
    </w:pPr>
  </w:style>
  <w:style w:type="character" w:styleId="af1" w:customStyle="1">
    <w:name w:val="Абзац списка Знак"/>
    <w:link w:val="af0"/>
    <w:uiPriority w:val="34"/>
    <w:locked w:val="1"/>
    <w:rsid w:val="007F3D0E"/>
    <w:rPr>
      <w:rFonts w:ascii="Times New Roman" w:cs="Times New Roman" w:hAnsi="Times New Roman" w:eastAsiaTheme="minorEastAsia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styleId="af2" w:customStyle="1">
    <w:name w:val="Основной текст Знак"/>
    <w:basedOn w:val="a3"/>
    <w:link w:val="a"/>
    <w:rsid w:val="00C514BF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ConsPlusNormal" w:customStyle="1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sz w:val="28"/>
      <w:szCs w:val="28"/>
    </w:rPr>
  </w:style>
  <w:style w:type="character" w:styleId="af3">
    <w:name w:val="Hyperlink"/>
    <w:basedOn w:val="a3"/>
    <w:uiPriority w:val="99"/>
    <w:unhideWhenUsed w:val="1"/>
    <w:rsid w:val="009F007D"/>
    <w:rPr>
      <w:color w:val="0000ff" w:themeColor="hyperlink"/>
      <w:u w:val="single"/>
    </w:rPr>
  </w:style>
  <w:style w:type="character" w:styleId="apple-converted-space" w:customStyle="1">
    <w:name w:val="apple-converted-space"/>
    <w:basedOn w:val="a3"/>
    <w:rsid w:val="009F007D"/>
  </w:style>
  <w:style w:type="paragraph" w:styleId="af4">
    <w:name w:val="Title"/>
    <w:link w:val="af5"/>
    <w:qFormat w:val="1"/>
    <w:rsid w:val="009F007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  <w:jc w:val="center"/>
    </w:pPr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character" w:styleId="af5" w:customStyle="1">
    <w:name w:val="Заголовок Знак"/>
    <w:basedOn w:val="a3"/>
    <w:link w:val="af4"/>
    <w:rsid w:val="009F007D"/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styleId="af7" w:customStyle="1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styleId="33" w:customStyle="1">
    <w:name w:val="Основной текст 3 Знак"/>
    <w:basedOn w:val="a3"/>
    <w:link w:val="32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styleId="23" w:customStyle="1">
    <w:name w:val="Красная строка 2 Знак"/>
    <w:basedOn w:val="af7"/>
    <w:link w:val="22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BodyTextIndentChar" w:customStyle="1">
    <w:name w:val="Body Text Indent Char"/>
    <w:aliases w:val="текст Char,Основной текст 1 Char,Нумерованный список !! Char,Надин стиль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af8" w:customStyle="1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styleId="41" w:customStyle="1">
    <w:name w:val="Заголовок №4_"/>
    <w:link w:val="42"/>
    <w:rsid w:val="007F3D0E"/>
    <w:rPr>
      <w:b w:val="1"/>
      <w:bCs w:val="1"/>
      <w:sz w:val="15"/>
      <w:szCs w:val="15"/>
      <w:shd w:color="auto" w:fill="ffffff" w:val="clear"/>
    </w:rPr>
  </w:style>
  <w:style w:type="paragraph" w:styleId="42" w:customStyle="1">
    <w:name w:val="Заголовок №4"/>
    <w:basedOn w:val="a2"/>
    <w:link w:val="41"/>
    <w:rsid w:val="007F3D0E"/>
    <w:pPr>
      <w:shd w:color="auto" w:fill="ffffff" w:val="clear"/>
      <w:spacing w:after="180" w:line="240" w:lineRule="atLeast"/>
      <w:outlineLvl w:val="3"/>
    </w:pPr>
    <w:rPr>
      <w:rFonts w:asciiTheme="minorHAnsi" w:cstheme="minorBidi" w:eastAsiaTheme="minorHAnsi" w:hAnsiTheme="minorHAnsi"/>
      <w:b w:val="1"/>
      <w:bCs w:val="1"/>
      <w:sz w:val="15"/>
      <w:szCs w:val="15"/>
      <w:shd w:color="auto" w:fill="ffffff" w:val="clear"/>
      <w:lang w:eastAsia="en-US"/>
    </w:rPr>
  </w:style>
  <w:style w:type="character" w:styleId="13" w:customStyle="1">
    <w:name w:val="Знак Знак1"/>
    <w:rsid w:val="007F3D0E"/>
    <w:rPr>
      <w:sz w:val="24"/>
      <w:lang w:bidi="ar-SA" w:eastAsia="ru-RU" w:val="ru-RU"/>
    </w:rPr>
  </w:style>
  <w:style w:type="character" w:styleId="af9">
    <w:name w:val="page number"/>
    <w:rsid w:val="007F3D0E"/>
  </w:style>
  <w:style w:type="paragraph" w:styleId="afa" w:customStyle="1">
    <w:name w:val="бычный"/>
    <w:rsid w:val="007F3D0E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14" w:customStyle="1">
    <w:name w:val="Абзац списка1"/>
    <w:basedOn w:val="a2"/>
    <w:link w:val="ListParagraphChar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character" w:styleId="ListParagraphChar" w:customStyle="1">
    <w:name w:val="List Paragraph Char"/>
    <w:link w:val="14"/>
    <w:locked w:val="1"/>
    <w:rsid w:val="007F3D0E"/>
    <w:rPr>
      <w:rFonts w:ascii="Calibri" w:cs="Times New Roman" w:eastAsia="Times New Roman" w:hAnsi="Calibri"/>
      <w:lang w:eastAsia="ru-RU"/>
    </w:rPr>
  </w:style>
  <w:style w:type="paragraph" w:styleId="afb" w:customStyle="1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after="100" w:afterAutospacing="1" w:before="100" w:beforeAutospacing="1"/>
    </w:pPr>
    <w:rPr>
      <w:rFonts w:ascii="Arial Unicode MS" w:cs="Arial Unicode MS" w:eastAsia="Arial Unicode MS" w:hAnsi="Arial Unicode MS"/>
      <w:sz w:val="24"/>
      <w:szCs w:val="24"/>
    </w:rPr>
  </w:style>
  <w:style w:type="character" w:styleId="afd">
    <w:name w:val="Emphasis"/>
    <w:uiPriority w:val="20"/>
    <w:qFormat w:val="1"/>
    <w:rsid w:val="007F3D0E"/>
    <w:rPr>
      <w:i w:val="1"/>
      <w:iCs w:val="1"/>
    </w:rPr>
  </w:style>
  <w:style w:type="paragraph" w:styleId="15" w:customStyle="1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cs="Times New Roman" w:eastAsia="Calibri" w:hAnsi="Times New Roman"/>
      <w:szCs w:val="20"/>
      <w:lang w:eastAsia="ru-RU"/>
    </w:rPr>
  </w:style>
  <w:style w:type="character" w:styleId="Heading1Char" w:customStyle="1">
    <w:name w:val="Heading 1 Char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  <w:lang w:eastAsia="ru-RU"/>
    </w:rPr>
  </w:style>
  <w:style w:type="character" w:styleId="Heading3Char" w:customStyle="1">
    <w:name w:val="Heading 3 Char"/>
    <w:locked w:val="1"/>
    <w:rsid w:val="007F3D0E"/>
    <w:rPr>
      <w:rFonts w:ascii="Cambria" w:cs="Times New Roman" w:hAnsi="Cambria"/>
      <w:b w:val="1"/>
      <w:bCs w:val="1"/>
      <w:sz w:val="26"/>
      <w:szCs w:val="26"/>
      <w:lang w:eastAsia="ru-RU"/>
    </w:rPr>
  </w:style>
  <w:style w:type="character" w:styleId="Heading4Char" w:customStyle="1">
    <w:name w:val="Heading 4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Char" w:customStyle="1">
    <w:name w:val="Body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3Char" w:customStyle="1">
    <w:name w:val="Body Text 3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HeaderChar" w:customStyle="1">
    <w:name w:val="Header Char"/>
    <w:locked w:val="1"/>
    <w:rsid w:val="007F3D0E"/>
    <w:rPr>
      <w:rFonts w:ascii="Calibri" w:cs="Times New Roman" w:hAnsi="Calibri"/>
      <w:sz w:val="20"/>
      <w:szCs w:val="20"/>
    </w:rPr>
  </w:style>
  <w:style w:type="character" w:styleId="FooterChar" w:customStyle="1">
    <w:name w:val="Footer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ListParagraph1" w:customStyle="1">
    <w:name w:val="List Paragraph1"/>
    <w:basedOn w:val="a2"/>
    <w:rsid w:val="007F3D0E"/>
    <w:pPr>
      <w:spacing w:after="200" w:line="276" w:lineRule="auto"/>
      <w:ind w:left="720"/>
      <w:contextualSpacing w:val="1"/>
    </w:pPr>
    <w:rPr>
      <w:rFonts w:ascii="Calibri" w:eastAsia="Calibri" w:hAnsi="Calibri"/>
      <w:sz w:val="20"/>
      <w:szCs w:val="20"/>
    </w:rPr>
  </w:style>
  <w:style w:type="character" w:styleId="FootnoteTextChar" w:customStyle="1">
    <w:name w:val="Footnote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ListParagraphChar1" w:customStyle="1">
    <w:name w:val="List Paragraph Char1"/>
    <w:locked w:val="1"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 w:val="1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eastAsia="en-US" w:val="en-US"/>
    </w:rPr>
  </w:style>
  <w:style w:type="paragraph" w:styleId="24">
    <w:name w:val="toc 2"/>
    <w:basedOn w:val="a2"/>
    <w:uiPriority w:val="39"/>
    <w:qFormat w:val="1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eastAsia="en-US" w:val="en-US"/>
    </w:rPr>
  </w:style>
  <w:style w:type="paragraph" w:styleId="34">
    <w:name w:val="toc 3"/>
    <w:basedOn w:val="a2"/>
    <w:uiPriority w:val="39"/>
    <w:qFormat w:val="1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eastAsia="en-US" w:val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 w:val="1"/>
      <w:sz w:val="20"/>
      <w:szCs w:val="20"/>
      <w:lang w:eastAsia="en-US" w:val="en-US"/>
    </w:rPr>
  </w:style>
  <w:style w:type="paragraph" w:styleId="TableParagraph" w:customStyle="1">
    <w:name w:val="Table Paragraph"/>
    <w:basedOn w:val="a2"/>
    <w:uiPriority w:val="1"/>
    <w:qFormat w:val="1"/>
    <w:rsid w:val="007F3D0E"/>
    <w:pPr>
      <w:widowControl w:val="0"/>
      <w:autoSpaceDE w:val="0"/>
      <w:autoSpaceDN w:val="0"/>
    </w:pPr>
    <w:rPr>
      <w:rFonts w:eastAsia="Calibri"/>
      <w:lang w:eastAsia="en-US" w:val="en-US"/>
    </w:rPr>
  </w:style>
  <w:style w:type="character" w:styleId="25" w:customStyle="1">
    <w:name w:val="Основной текст (2)_"/>
    <w:link w:val="26"/>
    <w:rsid w:val="007F3D0E"/>
    <w:rPr>
      <w:shd w:color="auto" w:fill="ffffff" w:val="clear"/>
    </w:rPr>
  </w:style>
  <w:style w:type="paragraph" w:styleId="26" w:customStyle="1">
    <w:name w:val="Основной текст (2)"/>
    <w:basedOn w:val="a2"/>
    <w:link w:val="25"/>
    <w:rsid w:val="007F3D0E"/>
    <w:pPr>
      <w:widowControl w:val="0"/>
      <w:shd w:color="auto" w:fill="ffffff" w:val="clear"/>
      <w:spacing w:after="1320" w:line="0" w:lineRule="atLeast"/>
      <w:ind w:hanging="280"/>
      <w:jc w:val="center"/>
    </w:pPr>
    <w:rPr>
      <w:rFonts w:asciiTheme="minorHAnsi" w:cstheme="minorBidi" w:eastAsiaTheme="minorHAnsi" w:hAnsiTheme="minorHAnsi"/>
      <w:lang w:eastAsia="en-US"/>
    </w:rPr>
  </w:style>
  <w:style w:type="paragraph" w:styleId="afe">
    <w:name w:val="No Spacing"/>
    <w:uiPriority w:val="1"/>
    <w:qFormat w:val="1"/>
    <w:rsid w:val="007F3D0E"/>
    <w:pPr>
      <w:spacing w:after="0" w:line="240" w:lineRule="auto"/>
    </w:pPr>
    <w:rPr>
      <w:rFonts w:ascii="Calibri" w:cs="Times New Roman" w:eastAsia="Calibri" w:hAnsi="Calibri"/>
    </w:rPr>
  </w:style>
  <w:style w:type="paragraph" w:styleId="27" w:customStyle="1">
    <w:name w:val="Абзац списка2"/>
    <w:basedOn w:val="a2"/>
    <w:rsid w:val="007F3D0E"/>
    <w:pPr>
      <w:suppressAutoHyphens w:val="1"/>
      <w:spacing w:after="200" w:line="276" w:lineRule="auto"/>
      <w:ind w:left="720"/>
      <w:contextualSpacing w:val="1"/>
    </w:pPr>
    <w:rPr>
      <w:rFonts w:ascii="Calibri" w:cs="Calibri" w:eastAsia="Times New Roman" w:hAnsi="Calibri"/>
      <w:kern w:val="1"/>
      <w:lang w:eastAsia="en-US"/>
    </w:rPr>
  </w:style>
  <w:style w:type="paragraph" w:styleId="17" w:customStyle="1">
    <w:name w:val="Без интервала1"/>
    <w:uiPriority w:val="99"/>
    <w:rsid w:val="007F3D0E"/>
    <w:pPr>
      <w:spacing w:after="0" w:line="240" w:lineRule="auto"/>
    </w:pPr>
    <w:rPr>
      <w:rFonts w:ascii="Calibri" w:cs="Times New Roman" w:eastAsia="Times New Roman" w:hAnsi="Calibri"/>
    </w:rPr>
  </w:style>
  <w:style w:type="character" w:styleId="aff">
    <w:name w:val="line number"/>
    <w:basedOn w:val="a3"/>
    <w:rsid w:val="007F3D0E"/>
  </w:style>
  <w:style w:type="character" w:styleId="s12" w:customStyle="1">
    <w:name w:val="s12"/>
    <w:basedOn w:val="a3"/>
    <w:rsid w:val="007F3D0E"/>
  </w:style>
  <w:style w:type="character" w:styleId="s13" w:customStyle="1">
    <w:name w:val="s13"/>
    <w:basedOn w:val="a3"/>
    <w:rsid w:val="007F3D0E"/>
  </w:style>
  <w:style w:type="character" w:styleId="s14" w:customStyle="1">
    <w:name w:val="s14"/>
    <w:basedOn w:val="a3"/>
    <w:rsid w:val="007F3D0E"/>
  </w:style>
  <w:style w:type="character" w:styleId="s15" w:customStyle="1">
    <w:name w:val="s15"/>
    <w:basedOn w:val="a3"/>
    <w:rsid w:val="007F3D0E"/>
  </w:style>
  <w:style w:type="paragraph" w:styleId="p2" w:customStyle="1">
    <w:name w:val="p2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aff0" w:customStyle="1">
    <w:name w:val="Схема документа Знак"/>
    <w:basedOn w:val="a3"/>
    <w:link w:val="aff1"/>
    <w:semiHidden w:val="1"/>
    <w:rsid w:val="007F3D0E"/>
    <w:rPr>
      <w:rFonts w:ascii="Tahoma" w:cs="Tahoma" w:eastAsia="Times New Roman" w:hAnsi="Tahoma"/>
      <w:sz w:val="20"/>
      <w:szCs w:val="20"/>
      <w:shd w:color="auto" w:fill="000080" w:val="clear"/>
      <w:lang w:eastAsia="ru-RU"/>
    </w:rPr>
  </w:style>
  <w:style w:type="paragraph" w:styleId="aff1">
    <w:name w:val="Document Map"/>
    <w:basedOn w:val="a2"/>
    <w:link w:val="aff0"/>
    <w:semiHidden w:val="1"/>
    <w:rsid w:val="007F3D0E"/>
    <w:pPr>
      <w:shd w:color="auto" w:fill="000080" w:val="clear"/>
    </w:pPr>
    <w:rPr>
      <w:rFonts w:ascii="Tahoma" w:cs="Tahoma" w:eastAsia="Times New Roman" w:hAnsi="Tahoma"/>
      <w:sz w:val="20"/>
      <w:szCs w:val="20"/>
    </w:rPr>
  </w:style>
  <w:style w:type="paragraph" w:styleId="ConsPlusNonformat" w:customStyle="1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styleId="aff4" w:customStyle="1">
    <w:name w:val="Текст примечания Знак"/>
    <w:basedOn w:val="a3"/>
    <w:link w:val="aff3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 w:val="1"/>
      <w:bCs w:val="1"/>
    </w:rPr>
  </w:style>
  <w:style w:type="character" w:styleId="aff6" w:customStyle="1">
    <w:name w:val="Тема примечания Знак"/>
    <w:basedOn w:val="aff4"/>
    <w:link w:val="aff5"/>
    <w:rsid w:val="007F3D0E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 w:val="1"/>
      <w:bCs w:val="1"/>
      <w:sz w:val="24"/>
      <w:szCs w:val="24"/>
    </w:rPr>
  </w:style>
  <w:style w:type="character" w:styleId="29" w:customStyle="1">
    <w:name w:val="Основной текст с отступом 2 Знак"/>
    <w:basedOn w:val="a3"/>
    <w:link w:val="28"/>
    <w:rsid w:val="007F3D0E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aff7">
    <w:name w:val="Strong"/>
    <w:uiPriority w:val="22"/>
    <w:qFormat w:val="1"/>
    <w:rsid w:val="007F3D0E"/>
    <w:rPr>
      <w:rFonts w:cs="Times New Roman"/>
      <w:b w:val="1"/>
      <w:bCs w:val="1"/>
    </w:rPr>
  </w:style>
  <w:style w:type="paragraph" w:styleId="Style20" w:customStyle="1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styleId="FontStyle41" w:customStyle="1">
    <w:name w:val="Font Style41"/>
    <w:rsid w:val="007F3D0E"/>
    <w:rPr>
      <w:rFonts w:ascii="Times New Roman" w:cs="Times New Roman" w:hAnsi="Times New Roman"/>
      <w:sz w:val="22"/>
      <w:szCs w:val="22"/>
    </w:rPr>
  </w:style>
  <w:style w:type="paragraph" w:styleId="text" w:customStyle="1">
    <w:name w:val="text"/>
    <w:basedOn w:val="a2"/>
    <w:rsid w:val="007F3D0E"/>
    <w:pPr>
      <w:spacing w:after="41" w:before="41"/>
      <w:ind w:left="41" w:right="41"/>
      <w:jc w:val="both"/>
    </w:pPr>
    <w:rPr>
      <w:rFonts w:ascii="Arial" w:cs="Arial" w:eastAsia="Times New Roman" w:hAnsi="Arial"/>
      <w:color w:val="333333"/>
      <w:sz w:val="15"/>
      <w:szCs w:val="15"/>
    </w:rPr>
  </w:style>
  <w:style w:type="paragraph" w:styleId="Style8" w:customStyle="1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styleId="main" w:customStyle="1">
    <w:name w:val="main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styleId="aff9" w:customStyle="1">
    <w:name w:val="Текст Знак"/>
    <w:basedOn w:val="a3"/>
    <w:link w:val="aff8"/>
    <w:rsid w:val="007F3D0E"/>
    <w:rPr>
      <w:rFonts w:ascii="Courier New" w:cs="Times New Roman" w:eastAsia="Times New Roman" w:hAnsi="Courier New"/>
      <w:sz w:val="20"/>
      <w:szCs w:val="20"/>
      <w:lang w:eastAsia="ru-RU"/>
    </w:rPr>
  </w:style>
  <w:style w:type="paragraph" w:styleId="Normal1" w:customStyle="1">
    <w:name w:val="Normal1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b w:val="1"/>
      <w:i w:val="1"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styleId="2b" w:customStyle="1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0" w:customStyle="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styleId="affa" w:customStyle="1">
    <w:name w:val="Знак Знак"/>
    <w:locked w:val="1"/>
    <w:rsid w:val="007F3D0E"/>
    <w:rPr>
      <w:rFonts w:cs="Times New Roman"/>
      <w:b w:val="1"/>
      <w:bCs w:val="1"/>
      <w:i w:val="1"/>
      <w:iCs w:val="1"/>
      <w:sz w:val="26"/>
      <w:szCs w:val="26"/>
      <w:lang w:bidi="ar-SA" w:eastAsia="ru-RU" w:val="ru-RU"/>
    </w:rPr>
  </w:style>
  <w:style w:type="paragraph" w:styleId="Iauiue" w:customStyle="1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140" w:customStyle="1">
    <w:name w:val="Знак Знак14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71" w:customStyle="1">
    <w:name w:val="Знак Знак7"/>
    <w:locked w:val="1"/>
    <w:rsid w:val="007F3D0E"/>
    <w:rPr>
      <w:rFonts w:cs="Times New Roman"/>
      <w:b w:val="1"/>
      <w:sz w:val="28"/>
      <w:lang w:bidi="ar-SA" w:eastAsia="ru-RU" w:val="ru-RU"/>
    </w:rPr>
  </w:style>
  <w:style w:type="character" w:styleId="44" w:customStyle="1">
    <w:name w:val="Знак Знак4"/>
    <w:locked w:val="1"/>
    <w:rsid w:val="007F3D0E"/>
    <w:rPr>
      <w:rFonts w:ascii="Courier New" w:cs="Courier New" w:hAnsi="Courier New"/>
      <w:lang w:bidi="ar-SA" w:eastAsia="ru-RU" w:val="ru-RU"/>
    </w:rPr>
  </w:style>
  <w:style w:type="character" w:styleId="Bodytext" w:customStyle="1">
    <w:name w:val="Body text_"/>
    <w:link w:val="Bodytext1"/>
    <w:rsid w:val="007F3D0E"/>
    <w:rPr>
      <w:sz w:val="27"/>
      <w:szCs w:val="27"/>
      <w:shd w:color="auto" w:fill="ffffff" w:val="clear"/>
    </w:rPr>
  </w:style>
  <w:style w:type="paragraph" w:styleId="Bodytext1" w:customStyle="1">
    <w:name w:val="Body text1"/>
    <w:basedOn w:val="a2"/>
    <w:link w:val="Bodytext"/>
    <w:rsid w:val="007F3D0E"/>
    <w:pPr>
      <w:shd w:color="auto" w:fill="ffffff" w:val="clear"/>
      <w:spacing w:after="60" w:before="60" w:line="240" w:lineRule="atLeast"/>
    </w:pPr>
    <w:rPr>
      <w:rFonts w:asciiTheme="minorHAnsi" w:cstheme="minorBidi" w:eastAsiaTheme="minorHAnsi" w:hAnsiTheme="minorHAnsi"/>
      <w:sz w:val="27"/>
      <w:szCs w:val="27"/>
      <w:lang w:eastAsia="en-US"/>
    </w:rPr>
  </w:style>
  <w:style w:type="paragraph" w:styleId="35" w:customStyle="1">
    <w:name w:val="Абзац списка3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paragraph" w:styleId="stext" w:customStyle="1">
    <w:name w:val="stext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style3" w:customStyle="1">
    <w:name w:val="style3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Bodytext2" w:customStyle="1">
    <w:name w:val="Body text (2)_"/>
    <w:link w:val="Bodytext20"/>
    <w:rsid w:val="007F3D0E"/>
    <w:rPr>
      <w:rFonts w:ascii="Arial" w:cs="Arial" w:eastAsia="Arial" w:hAnsi="Arial"/>
      <w:sz w:val="13"/>
      <w:szCs w:val="13"/>
      <w:shd w:color="auto" w:fill="ffffff" w:val="clear"/>
    </w:rPr>
  </w:style>
  <w:style w:type="paragraph" w:styleId="Bodytext20" w:customStyle="1">
    <w:name w:val="Body text (2)"/>
    <w:basedOn w:val="a2"/>
    <w:link w:val="Bodytext2"/>
    <w:rsid w:val="007F3D0E"/>
    <w:pPr>
      <w:widowControl w:val="0"/>
      <w:shd w:color="auto" w:fill="ffffff" w:val="clear"/>
      <w:spacing w:line="158" w:lineRule="exact"/>
      <w:jc w:val="both"/>
    </w:pPr>
    <w:rPr>
      <w:rFonts w:ascii="Arial" w:cs="Arial" w:eastAsia="Arial" w:hAnsi="Arial"/>
      <w:sz w:val="13"/>
      <w:szCs w:val="13"/>
      <w:lang w:eastAsia="en-US"/>
    </w:rPr>
  </w:style>
  <w:style w:type="character" w:styleId="Bodytext255pt" w:customStyle="1">
    <w:name w:val="Body text (2) + 5.5 pt"/>
    <w:rsid w:val="007F3D0E"/>
    <w:rPr>
      <w:rFonts w:ascii="Arial" w:cs="Arial" w:eastAsia="Arial" w:hAnsi="Arial"/>
      <w:color w:val="000000"/>
      <w:spacing w:val="0"/>
      <w:w w:val="100"/>
      <w:position w:val="0"/>
      <w:sz w:val="11"/>
      <w:szCs w:val="11"/>
      <w:shd w:color="auto" w:fill="ffffff" w:val="clear"/>
      <w:lang w:bidi="ru-RU" w:eastAsia="ru-RU" w:val="ru-RU"/>
    </w:rPr>
  </w:style>
  <w:style w:type="character" w:styleId="Bodytext26pt" w:customStyle="1">
    <w:name w:val="Body text (2) + 6 pt"/>
    <w:rsid w:val="007F3D0E"/>
    <w:rPr>
      <w:rFonts w:ascii="Arial" w:cs="Arial" w:eastAsia="Arial" w:hAnsi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color="auto" w:fill="ffffff" w:val="clear"/>
      <w:lang w:bidi="ru-RU" w:eastAsia="ru-RU" w:val="ru-RU"/>
    </w:rPr>
  </w:style>
  <w:style w:type="paragraph" w:styleId="210" w:customStyle="1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styleId="affb" w:customStyle="1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styleId="37" w:customStyle="1">
    <w:name w:val="Основной текст с отступом 3 Знак"/>
    <w:basedOn w:val="a3"/>
    <w:link w:val="36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FR1" w:customStyle="1">
    <w:name w:val="FR1"/>
    <w:rsid w:val="007F3D0E"/>
    <w:pPr>
      <w:widowControl w:val="0"/>
      <w:spacing w:after="0" w:before="100" w:line="240" w:lineRule="auto"/>
    </w:pPr>
    <w:rPr>
      <w:rFonts w:ascii="Times New Roman" w:cs="Times New Roman" w:eastAsia="Times New Roman" w:hAnsi="Times New Roman"/>
      <w:b w:val="1"/>
      <w:snapToGrid w:val="0"/>
      <w:sz w:val="16"/>
      <w:szCs w:val="20"/>
      <w:lang w:eastAsia="ru-RU"/>
    </w:rPr>
  </w:style>
  <w:style w:type="paragraph" w:styleId="211" w:customStyle="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 w:val="1"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c" w:customStyle="1">
    <w:name w:val="Обычный2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snapToGrid w:val="0"/>
      <w:sz w:val="16"/>
      <w:szCs w:val="20"/>
      <w:lang w:eastAsia="ru-RU" w:val="en-US"/>
    </w:rPr>
  </w:style>
  <w:style w:type="paragraph" w:styleId="FR2" w:customStyle="1">
    <w:name w:val="FR2"/>
    <w:rsid w:val="007F3D0E"/>
    <w:pPr>
      <w:widowControl w:val="0"/>
      <w:autoSpaceDE w:val="0"/>
      <w:autoSpaceDN w:val="0"/>
      <w:adjustRightInd w:val="0"/>
      <w:spacing w:after="0" w:before="20" w:line="240" w:lineRule="auto"/>
      <w:ind w:left="1000" w:hanging="20"/>
    </w:pPr>
    <w:rPr>
      <w:rFonts w:ascii="Arial" w:cs="Arial" w:eastAsia="Times New Roman" w:hAnsi="Arial"/>
      <w:i w:val="1"/>
      <w:iCs w:val="1"/>
      <w:sz w:val="24"/>
      <w:szCs w:val="24"/>
      <w:lang w:eastAsia="ru-RU"/>
    </w:rPr>
  </w:style>
  <w:style w:type="paragraph" w:styleId="FR3" w:customStyle="1">
    <w:name w:val="FR3"/>
    <w:rsid w:val="007F3D0E"/>
    <w:pPr>
      <w:widowControl w:val="0"/>
      <w:autoSpaceDE w:val="0"/>
      <w:autoSpaceDN w:val="0"/>
      <w:adjustRightInd w:val="0"/>
      <w:spacing w:after="0" w:before="180" w:line="280" w:lineRule="auto"/>
      <w:ind w:firstLine="700"/>
      <w:jc w:val="both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38" w:customStyle="1">
    <w:name w:val="заголовок 3"/>
    <w:basedOn w:val="a2"/>
    <w:next w:val="a2"/>
    <w:rsid w:val="007F3D0E"/>
    <w:pPr>
      <w:keepNext w:val="1"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styleId="45" w:customStyle="1">
    <w:name w:val="Абзац списка4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  <w:lang w:eastAsia="en-US"/>
    </w:rPr>
  </w:style>
  <w:style w:type="paragraph" w:styleId="affd" w:customStyle="1">
    <w:name w:val="Содержимое таблицы"/>
    <w:basedOn w:val="a2"/>
    <w:rsid w:val="007F3D0E"/>
    <w:pPr>
      <w:suppressLineNumbers w:val="1"/>
      <w:suppressAutoHyphens w:val="1"/>
    </w:pPr>
    <w:rPr>
      <w:rFonts w:eastAsia="Times New Roman"/>
      <w:sz w:val="24"/>
      <w:szCs w:val="24"/>
      <w:lang w:eastAsia="ar-SA"/>
    </w:rPr>
  </w:style>
  <w:style w:type="character" w:styleId="2d" w:customStyle="1">
    <w:name w:val="Заголовок №2_"/>
    <w:link w:val="2e"/>
    <w:rsid w:val="007F3D0E"/>
    <w:rPr>
      <w:shd w:color="auto" w:fill="ffffff" w:val="clear"/>
    </w:rPr>
  </w:style>
  <w:style w:type="paragraph" w:styleId="2e" w:customStyle="1">
    <w:name w:val="Заголовок №2"/>
    <w:basedOn w:val="a2"/>
    <w:link w:val="2d"/>
    <w:rsid w:val="007F3D0E"/>
    <w:pPr>
      <w:widowControl w:val="0"/>
      <w:shd w:color="auto" w:fill="ffffff" w:val="clear"/>
      <w:spacing w:after="360" w:before="1020" w:line="0" w:lineRule="atLeast"/>
      <w:ind w:hanging="400"/>
      <w:jc w:val="center"/>
      <w:outlineLvl w:val="1"/>
    </w:pPr>
    <w:rPr>
      <w:rFonts w:asciiTheme="minorHAnsi" w:cstheme="minorBidi" w:eastAsiaTheme="minorHAnsi" w:hAnsiTheme="minorHAnsi"/>
      <w:lang w:eastAsia="en-US"/>
    </w:rPr>
  </w:style>
  <w:style w:type="character" w:styleId="affe" w:customStyle="1">
    <w:name w:val="Подпись к таблице_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ff" w:customStyle="1">
    <w:name w:val="Подпись к таблице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bidi="ru-RU" w:eastAsia="ru-RU" w:val="ru-RU"/>
    </w:rPr>
  </w:style>
  <w:style w:type="paragraph" w:styleId="Style2" w:customStyle="1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270" w:customStyle="1">
    <w:name w:val="Основной текст (2) + 7"/>
    <w:aliases w:val="5 pt"/>
    <w:basedOn w:val="a3"/>
    <w:rsid w:val="007F3D0E"/>
    <w:rPr>
      <w:rFonts w:ascii="Lucida Sans Unicode" w:cs="Lucida Sans Unicode" w:eastAsia="Lucida Sans Unicode" w:hAnsi="Lucida Sans Unicode"/>
      <w:color w:val="000000"/>
      <w:spacing w:val="0"/>
      <w:w w:val="100"/>
      <w:position w:val="0"/>
      <w:sz w:val="13"/>
      <w:szCs w:val="13"/>
      <w:shd w:color="auto" w:fill="ffffff" w:val="clear"/>
      <w:lang w:bidi="ru-RU" w:eastAsia="ru-RU" w:val="ru-RU"/>
    </w:rPr>
  </w:style>
  <w:style w:type="character" w:styleId="46" w:customStyle="1">
    <w:name w:val="Основной текст (4)_"/>
    <w:basedOn w:val="a3"/>
    <w:link w:val="47"/>
    <w:rsid w:val="00282D88"/>
    <w:rPr>
      <w:rFonts w:ascii="Times New Roman" w:cs="Times New Roman" w:eastAsia="Times New Roman" w:hAnsi="Times New Roman"/>
      <w:b w:val="1"/>
      <w:bCs w:val="1"/>
      <w:shd w:color="auto" w:fill="ffffff" w:val="clear"/>
    </w:rPr>
  </w:style>
  <w:style w:type="paragraph" w:styleId="47" w:customStyle="1">
    <w:name w:val="Основной текст (4)"/>
    <w:basedOn w:val="a2"/>
    <w:link w:val="46"/>
    <w:rsid w:val="00282D88"/>
    <w:pPr>
      <w:widowControl w:val="0"/>
      <w:shd w:color="auto" w:fill="ffffff" w:val="clear"/>
      <w:spacing w:before="360" w:line="274" w:lineRule="exact"/>
      <w:jc w:val="center"/>
    </w:pPr>
    <w:rPr>
      <w:rFonts w:eastAsia="Times New Roman"/>
      <w:b w:val="1"/>
      <w:bCs w:val="1"/>
      <w:lang w:eastAsia="en-US"/>
    </w:rPr>
  </w:style>
  <w:style w:type="character" w:styleId="afff0">
    <w:name w:val="Placeholder Text"/>
    <w:basedOn w:val="a3"/>
    <w:uiPriority w:val="99"/>
    <w:semiHidden w:val="1"/>
    <w:rsid w:val="00FB04A0"/>
    <w:rPr>
      <w:color w:val="808080"/>
    </w:rPr>
  </w:style>
  <w:style w:type="character" w:styleId="extended-textshort" w:customStyle="1">
    <w:name w:val="extended-text__short"/>
    <w:basedOn w:val="a3"/>
    <w:rsid w:val="0045635D"/>
  </w:style>
  <w:style w:type="paragraph" w:styleId="pboth" w:customStyle="1">
    <w:name w:val="pboth"/>
    <w:basedOn w:val="a2"/>
    <w:rsid w:val="00BF7A20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fontstyle01" w:customStyle="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 w:val="1"/>
    <w:qFormat w:val="1"/>
    <w:rsid w:val="00590E81"/>
    <w:pPr>
      <w:keepLines w:val="1"/>
      <w:numPr>
        <w:numId w:val="0"/>
      </w:numPr>
      <w:spacing w:after="0" w:before="480" w:line="276" w:lineRule="auto"/>
      <w:outlineLvl w:val="9"/>
    </w:pPr>
    <w:rPr>
      <w:rFonts w:asciiTheme="majorHAnsi" w:cstheme="majorBidi" w:eastAsiaTheme="majorEastAsia" w:hAnsiTheme="majorHAnsi"/>
      <w:color w:val="365f91" w:themeColor="accent1" w:themeShade="0000BF"/>
      <w:kern w:val="0"/>
      <w:sz w:val="28"/>
      <w:szCs w:val="28"/>
    </w:rPr>
  </w:style>
  <w:style w:type="table" w:styleId="48" w:customStyle="1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51" w:customStyle="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Normal" w:customStyle="1">
    <w:name w:val="Table Normal"/>
    <w:uiPriority w:val="2"/>
    <w:semiHidden w:val="1"/>
    <w:unhideWhenUsed w:val="1"/>
    <w:qFormat w:val="1"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afff2">
    <w:name w:val="Unresolved Mention"/>
    <w:basedOn w:val="a3"/>
    <w:uiPriority w:val="99"/>
    <w:semiHidden w:val="1"/>
    <w:unhideWhenUsed w:val="1"/>
    <w:rsid w:val="00D92CF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kosygin-rgu.ru/vuz/rectorat/ucheb_rabota/ucheb-upravlenie/kab-dipl-proekt/index.aspx" TargetMode="External"/><Relationship Id="rId22" Type="http://schemas.openxmlformats.org/officeDocument/2006/relationships/hyperlink" Target="https://znanium.com/catalog/document?id=358472" TargetMode="External"/><Relationship Id="rId21" Type="http://schemas.openxmlformats.org/officeDocument/2006/relationships/hyperlink" Target="https://znanium.com/catalog/document?id=358400" TargetMode="External"/><Relationship Id="rId24" Type="http://schemas.openxmlformats.org/officeDocument/2006/relationships/hyperlink" Target="http://znanium.com/" TargetMode="External"/><Relationship Id="rId23" Type="http://schemas.openxmlformats.org/officeDocument/2006/relationships/hyperlink" Target="http://www.e.lanbook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25" Type="http://schemas.openxmlformats.org/officeDocument/2006/relationships/hyperlink" Target="http://znanium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Relationship Id="rId11" Type="http://schemas.openxmlformats.org/officeDocument/2006/relationships/header" Target="header4.xml"/><Relationship Id="rId10" Type="http://schemas.openxmlformats.org/officeDocument/2006/relationships/header" Target="header1.xml"/><Relationship Id="rId13" Type="http://schemas.openxmlformats.org/officeDocument/2006/relationships/header" Target="header5.xml"/><Relationship Id="rId12" Type="http://schemas.openxmlformats.org/officeDocument/2006/relationships/header" Target="header3.xml"/><Relationship Id="rId15" Type="http://schemas.openxmlformats.org/officeDocument/2006/relationships/footer" Target="footer5.xml"/><Relationship Id="rId14" Type="http://schemas.openxmlformats.org/officeDocument/2006/relationships/footer" Target="footer3.xml"/><Relationship Id="rId17" Type="http://schemas.openxmlformats.org/officeDocument/2006/relationships/hyperlink" Target="http://www.consultant.ru/document/cons_doc_LAW_140174/" TargetMode="External"/><Relationship Id="rId16" Type="http://schemas.openxmlformats.org/officeDocument/2006/relationships/footer" Target="footer4.xml"/><Relationship Id="rId19" Type="http://schemas.openxmlformats.org/officeDocument/2006/relationships/hyperlink" Target="https://kosygin-rgu.ru/vuz/rectorat/ucheb_rabota/ucheb-upravlenie/kab-dipl-proekt/index.aspx" TargetMode="External"/><Relationship Id="rId18" Type="http://schemas.openxmlformats.org/officeDocument/2006/relationships/hyperlink" Target="http://ivo.garant.ru/#/document/74566316/paragraph/1: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B4A6GyVq+bPxxW8brM0jKk4oMw==">AMUW2mUPErKmwKKlIKcqgRTFwOOMJaV4Kc+eXi3vELjilt8a2dwjs7cFXyh40R9DWXY612AgA3JwxX0MnHXxf0yzZ91yKtG+/qyixjlTrZzzPR7c2C1aOUrtIkGp57A94LWhX8+oucDQReLg1XOv6bTOs2KykkDa9h1UgK4S5TJES0SYi24PGKIOkIgb88S4j9GY0grUqi9qZ5dciCoD+0/uImuStBL11w==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2022-01-16T19:06:00Z</dcterms:created>
  <dc:creator>311_1</dc:creator>
</cp:coreProperties>
</file>