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30"/>
        <w:gridCol w:w="3195"/>
        <w:gridCol w:w="2265"/>
        <w:tblGridChange w:id="0">
          <w:tblGrid>
            <w:gridCol w:w="4230"/>
            <w:gridCol w:w="3195"/>
            <w:gridCol w:w="226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Министерство науки и высшего образования Российской Федерации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высшего образования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«Российский государственный университет им. А.Н. Косыгина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(Технологии. Дизайн. Искусство)»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ind w:right="-57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 искусств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УТВЕРЖДАЮ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Ректор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В.С. Белгородский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06.07.2021 г.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60"/>
        <w:gridCol w:w="1335"/>
        <w:gridCol w:w="5070"/>
        <w:tblGridChange w:id="0">
          <w:tblGrid>
            <w:gridCol w:w="3360"/>
            <w:gridCol w:w="1335"/>
            <w:gridCol w:w="507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ОСНОВНАЯ ПРОФЕССИОНАЛЬНАЯ ОБРАЗОВАТЕЛЬНАЯ ПРОГРАММА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ВЫСШЕГО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ОБРАЗОВАНИЯ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sz w:val="26"/>
                <w:szCs w:val="26"/>
                <w:vertAlign w:val="superscript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специалитет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 подготовки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54.05.02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Живопись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Специализация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right="1338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Художник живописец (монументальная живопись)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before="8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Квалификация выпускника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9">
            <w:pPr>
              <w:spacing w:before="80" w:lineRule="auto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специалист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80" w:lineRule="auto"/>
              <w:rPr>
                <w:i w:val="1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очная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both"/>
        <w:rPr>
          <w:sz w:val="26"/>
          <w:szCs w:val="26"/>
        </w:rPr>
        <w:sectPr>
          <w:headerReference r:id="rId7" w:type="default"/>
          <w:headerReference r:id="rId8" w:type="first"/>
          <w:pgSz w:h="16838" w:w="11906" w:orient="portrait"/>
          <w:pgMar w:bottom="1134" w:top="1134" w:left="1701" w:right="577" w:header="709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52"/>
        <w:gridCol w:w="1701"/>
        <w:gridCol w:w="1559"/>
        <w:gridCol w:w="567"/>
        <w:gridCol w:w="2268"/>
        <w:tblGridChange w:id="0">
          <w:tblGrid>
            <w:gridCol w:w="3652"/>
            <w:gridCol w:w="1701"/>
            <w:gridCol w:w="1559"/>
            <w:gridCol w:w="567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1">
            <w:pPr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Основная профессиональная образовательная программа высшего образования (далее – ОПОП ВО) 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образования РФ от 13.08.2020 г. № 1014 (ред. от 26.11.2020).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Основная профессиональная  образовательная программа утверждена решением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Ученого совета университета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06.07.2021 г.,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протокол №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52"/>
        <w:gridCol w:w="1701"/>
        <w:gridCol w:w="1559"/>
        <w:gridCol w:w="567"/>
        <w:gridCol w:w="2375"/>
        <w:tblGridChange w:id="0">
          <w:tblGrid>
            <w:gridCol w:w="3652"/>
            <w:gridCol w:w="1701"/>
            <w:gridCol w:w="1559"/>
            <w:gridCol w:w="567"/>
            <w:gridCol w:w="2375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ОПОП ВО рассмотрена и одобрена на заседании кафедры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Рисунка и Живописи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участием руководителя ОПОП 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21.06.2021 г.,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протокол №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69"/>
        <w:gridCol w:w="2409"/>
        <w:gridCol w:w="3969"/>
        <w:tblGridChange w:id="0">
          <w:tblGrid>
            <w:gridCol w:w="3369"/>
            <w:gridCol w:w="2409"/>
            <w:gridCol w:w="396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Руководитель </w:t>
            </w:r>
          </w:p>
          <w:p w:rsidR="00000000" w:rsidDel="00000000" w:rsidP="00000000" w:rsidRDefault="00000000" w:rsidRPr="00000000" w14:paraId="00000064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Д. Г. Ткач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Заведующий кафедрой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Д. Г. Ткач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1"/>
        <w:gridCol w:w="4121"/>
        <w:gridCol w:w="1275"/>
        <w:gridCol w:w="4078"/>
        <w:tblGridChange w:id="0">
          <w:tblGrid>
            <w:gridCol w:w="381"/>
            <w:gridCol w:w="4121"/>
            <w:gridCol w:w="1275"/>
            <w:gridCol w:w="4078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D">
            <w:pPr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материалы, 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рабочая программа воспитания, календарный план воспитательной работы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одобрена и согласована организациями/предприятиями: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ООО  «ИПК Парето-Принт»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рецензент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Г.Н. Недашковская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Протокол согласования от 08.07.2021 г.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ООО «Ледел-Москва»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рецензент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В.Ю. Перов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Протокол согласования от 07.07.2021 г.</w:t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8"/>
        <w:gridCol w:w="2411"/>
        <w:gridCol w:w="4076"/>
        <w:tblGridChange w:id="0">
          <w:tblGrid>
            <w:gridCol w:w="3368"/>
            <w:gridCol w:w="2411"/>
            <w:gridCol w:w="4076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СОГЛАСОВАНО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Начальник управления </w:t>
            </w:r>
          </w:p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образовательных программ</w:t>
            </w:r>
          </w:p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 проектов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Е.Б. Никитаева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Директор института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О.В. Ковалева</w:t>
            </w:r>
          </w:p>
        </w:tc>
      </w:tr>
    </w:tbl>
    <w:p w:rsidR="00000000" w:rsidDel="00000000" w:rsidP="00000000" w:rsidRDefault="00000000" w:rsidRPr="00000000" w14:paraId="00000092">
      <w:pPr>
        <w:rPr/>
        <w:sectPr>
          <w:footerReference r:id="rId9" w:type="default"/>
          <w:type w:val="nextPage"/>
          <w:pgSz w:h="16838" w:w="11906" w:orient="portrait"/>
          <w:pgMar w:bottom="1134" w:top="1134" w:left="1701" w:right="566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right" w:pos="8505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284.00000000000006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ОГЛАВЛЕНИЕ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9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znysh7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</w:t>
            </w:r>
          </w:hyperlink>
          <w:hyperlink w:anchor="_heading=h.3znysh7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ОБЩАЯ ХАРАКТЕРИСТИКА ОБРАЗОВАТЕЛЬНОЙ ПРОГРАММЫ</w:t>
            <w:tab/>
            <w:t xml:space="preserve">5</w:t>
          </w:r>
          <w:r w:rsidDel="00000000" w:rsidR="00000000" w:rsidRPr="00000000">
            <w:fldChar w:fldCharType="begin"/>
            <w:instrText xml:space="preserve"> HYPERLINK \l "_heading=h.3znysh7"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7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2et92p0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1.1.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Цели и задачи образовательной программы</w:t>
            <w:tab/>
            <w:t xml:space="preserve">5</w:t>
          </w:r>
          <w:r w:rsidDel="00000000" w:rsidR="00000000" w:rsidRPr="00000000">
            <w:fldChar w:fldCharType="begin"/>
            <w:instrText xml:space="preserve"> HYPERLINK \l "_heading=h.2et92p0"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tyjcwt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1.2.</w:t>
            </w:r>
          </w:hyperlink>
          <w:hyperlink w:anchor="_heading=h.tyjcwt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Формы обучения</w:t>
            <w:tab/>
            <w:t xml:space="preserve">6</w:t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3dy6vkm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1.3.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Объем образовательной программы</w:t>
            <w:tab/>
            <w:t xml:space="preserve">6</w:t>
          </w:r>
          <w:r w:rsidDel="00000000" w:rsidR="00000000" w:rsidRPr="00000000">
            <w:fldChar w:fldCharType="begin"/>
            <w:instrText xml:space="preserve"> HYPERLINK \l "_heading=h.3dy6vkm"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1t3h5sf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1.4.</w:t>
            </w:r>
          </w:hyperlink>
          <w:hyperlink w:anchor="_heading=h.1t3h5sf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Язык образования</w:t>
            <w:tab/>
            <w:t xml:space="preserve">6</w:t>
          </w:r>
          <w:r w:rsidDel="00000000" w:rsidR="00000000" w:rsidRPr="00000000">
            <w:fldChar w:fldCharType="begin"/>
            <w:instrText xml:space="preserve"> HYPERLINK \l "_heading=h.1t3h5sf"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4d34og8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1.5.</w:t>
            </w:r>
          </w:hyperlink>
          <w:hyperlink w:anchor="_heading=h.4d34og8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Срок получения образования по образовательной программе</w:t>
            <w:tab/>
            <w:t xml:space="preserve">6</w:t>
          </w:r>
          <w:r w:rsidDel="00000000" w:rsidR="00000000" w:rsidRPr="00000000">
            <w:fldChar w:fldCharType="begin"/>
            <w:instrText xml:space="preserve"> HYPERLINK \l "_heading=h.4d34og8"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2s8eyo1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1.6.</w:t>
            </w:r>
          </w:hyperlink>
          <w:hyperlink w:anchor="_heading=h.2s8eyo1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_heading=h.2s8eyo1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Формы аттестации</w:t>
            <w:tab/>
            <w:t xml:space="preserve">6</w:t>
          </w:r>
          <w:r w:rsidDel="00000000" w:rsidR="00000000" w:rsidRPr="00000000">
            <w:fldChar w:fldCharType="begin"/>
            <w:instrText xml:space="preserve"> HYPERLINK \l "_heading=h.2s8eyo1"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17dp8vu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1.7.</w:t>
            </w:r>
          </w:hyperlink>
          <w:hyperlink w:anchor="_heading=h.17dp8vu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Реализация образовательной программы для инвалидов и лиц с ограниченными возможностями здоровья</w:t>
            <w:tab/>
            <w:t xml:space="preserve">7</w:t>
          </w:r>
          <w:r w:rsidDel="00000000" w:rsidR="00000000" w:rsidRPr="00000000">
            <w:fldChar w:fldCharType="begin"/>
            <w:instrText xml:space="preserve"> HYPERLINK \l "_heading=h.17dp8vu"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3rdcrjn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</w:t>
            </w:r>
          </w:hyperlink>
          <w:hyperlink w:anchor="_heading=h.3rdcrjn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ХАРАКТЕРИСТИКА ПРОФЕССИОНАЛЬНОЙ ДЕЯТЕЛЬНОСТИ ВЫПУСКНИКА</w:t>
            <w:tab/>
            <w:t xml:space="preserve">8</w:t>
          </w:r>
          <w:r w:rsidDel="00000000" w:rsidR="00000000" w:rsidRPr="00000000">
            <w:fldChar w:fldCharType="begin"/>
            <w:instrText xml:space="preserve"> HYPERLINK \l "_heading=h.3rdcrjn"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26in1rg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2.1.</w:t>
            </w:r>
          </w:hyperlink>
          <w:hyperlink w:anchor="_heading=h.26in1rg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Общее описание профессиональной деятельности выпускников</w:t>
            <w:tab/>
            <w:t xml:space="preserve">8</w:t>
          </w:r>
          <w:r w:rsidDel="00000000" w:rsidR="00000000" w:rsidRPr="00000000">
            <w:fldChar w:fldCharType="begin"/>
            <w:instrText xml:space="preserve"> HYPERLINK \l "_heading=h.26in1rg"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35nkun2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2.2.</w:t>
            </w:r>
          </w:hyperlink>
          <w:hyperlink w:anchor="_heading=h.35nkun2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Перечень профессиональных стандартов, соотнесенных с ФГОС ВО</w:t>
            <w:tab/>
            <w:t xml:space="preserve">8</w:t>
          </w:r>
          <w:r w:rsidDel="00000000" w:rsidR="00000000" w:rsidRPr="00000000">
            <w:fldChar w:fldCharType="begin"/>
            <w:instrText xml:space="preserve"> HYPERLINK \l "_heading=h.35nkun2"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1ksv4uv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2.3.</w:t>
            </w:r>
          </w:hyperlink>
          <w:hyperlink w:anchor="_heading=h.1ksv4uv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Перечень основных задач профессиональной деятельности выпускников</w:t>
            <w:tab/>
            <w:t xml:space="preserve">8</w:t>
          </w:r>
          <w:r w:rsidDel="00000000" w:rsidR="00000000" w:rsidRPr="00000000">
            <w:fldChar w:fldCharType="begin"/>
            <w:instrText xml:space="preserve"> HYPERLINK \l "_heading=h.1ksv4uv"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2jxsxqh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</w:t>
            </w:r>
          </w:hyperlink>
          <w:hyperlink w:anchor="_heading=h.2jxsxqh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_heading=h.2jxsxqh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ПЛАНИРУЕМЫЕ РЕЗУЛЬТАТЫ ОСВОЕНИЯ ОБРАЗОВАТЕЛЬНОЙ ПРОГРАММЫ</w:t>
            <w:tab/>
            <w:t xml:space="preserve">9</w:t>
          </w:r>
          <w:r w:rsidDel="00000000" w:rsidR="00000000" w:rsidRPr="00000000">
            <w:fldChar w:fldCharType="begin"/>
            <w:instrText xml:space="preserve"> HYPERLINK \l "_heading=h.2jxsxqh"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z337ya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3.1.</w:t>
            </w:r>
          </w:hyperlink>
          <w:hyperlink w:anchor="_heading=h.z337ya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_heading=h.z337ya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Универсальные компетенции выпускников и индикаторы их достижения</w:t>
            <w:tab/>
            <w:t xml:space="preserve">9</w:t>
          </w:r>
          <w:r w:rsidDel="00000000" w:rsidR="00000000" w:rsidRPr="00000000">
            <w:fldChar w:fldCharType="begin"/>
            <w:instrText xml:space="preserve"> HYPERLINK \l "_heading=h.z337ya"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3j2qqm3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3.2.</w:t>
            </w:r>
          </w:hyperlink>
          <w:hyperlink w:anchor="_heading=h.3j2qqm3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_heading=h.3j2qqm3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Общепрофессиональные компетенции выпускников и индикаторы их достижения</w:t>
            <w:tab/>
            <w:t xml:space="preserve">14</w:t>
          </w:r>
          <w:r w:rsidDel="00000000" w:rsidR="00000000" w:rsidRPr="00000000">
            <w:fldChar w:fldCharType="begin"/>
            <w:instrText xml:space="preserve"> HYPERLINK \l "_heading=h.3j2qqm3"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1y810tw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3.3.</w:t>
            </w:r>
          </w:hyperlink>
          <w:hyperlink w:anchor="_heading=h.1y810tw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_heading=h.1y810tw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Профессиональные компетенции выпускников, установленные университетом самостоятельно на основе профессиональных стандартов, и индикаторы их достижения</w:t>
            <w:tab/>
            <w:t xml:space="preserve">16</w:t>
          </w:r>
          <w:r w:rsidDel="00000000" w:rsidR="00000000" w:rsidRPr="00000000">
            <w:fldChar w:fldCharType="begin"/>
            <w:instrText xml:space="preserve"> HYPERLINK \l "_heading=h.1y810tw"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4i7ojhp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</w:t>
            </w:r>
          </w:hyperlink>
          <w:hyperlink w:anchor="_heading=h.4i7ojhp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_heading=h.4i7ojhp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СТРУКТУРА И СОДЕРЖАНИЕ ОБРАЗОВАТЕЛЬНОЙ ПРОГРАММЫ</w:t>
            <w:tab/>
            <w:t xml:space="preserve">19</w:t>
          </w:r>
          <w:r w:rsidDel="00000000" w:rsidR="00000000" w:rsidRPr="00000000">
            <w:fldChar w:fldCharType="begin"/>
            <w:instrText xml:space="preserve"> HYPERLINK \l "_heading=h.4i7ojhp"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7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2xcytpi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4.1.</w:t>
            </w:r>
          </w:hyperlink>
          <w:hyperlink w:anchor="_heading=h.2xcytpi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_heading=h.2xcytpi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Структура и объем образовательной программы</w:t>
            <w:tab/>
            <w:t xml:space="preserve">19</w:t>
          </w:r>
          <w:r w:rsidDel="00000000" w:rsidR="00000000" w:rsidRPr="00000000">
            <w:fldChar w:fldCharType="begin"/>
            <w:instrText xml:space="preserve"> HYPERLINK \l "_heading=h.2xcytpi"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1ci93xb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4.2.</w:t>
            </w:r>
          </w:hyperlink>
          <w:hyperlink w:anchor="_heading=h.1ci93xb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_heading=h.1ci93xb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w:tab/>
            <w:t xml:space="preserve">19</w:t>
          </w:r>
          <w:r w:rsidDel="00000000" w:rsidR="00000000" w:rsidRPr="00000000">
            <w:fldChar w:fldCharType="begin"/>
            <w:instrText xml:space="preserve"> HYPERLINK \l "_heading=h.1ci93xb"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3whwml4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4.3.</w:t>
            </w:r>
          </w:hyperlink>
          <w:hyperlink w:anchor="_heading=h.3whwml4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_heading=h.3whwml4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Объем обязательной части образовательной программы</w:t>
            <w:tab/>
            <w:t xml:space="preserve">19</w:t>
          </w:r>
          <w:r w:rsidDel="00000000" w:rsidR="00000000" w:rsidRPr="00000000">
            <w:fldChar w:fldCharType="begin"/>
            <w:instrText xml:space="preserve"> HYPERLINK \l "_heading=h.3whwml4"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2bn6wsx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4.4.</w:t>
            </w:r>
          </w:hyperlink>
          <w:hyperlink w:anchor="_heading=h.2bn6wsx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_heading=h.2bn6wsx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Объем контактной работы по образовательной программе</w:t>
            <w:tab/>
            <w:t xml:space="preserve">19</w:t>
          </w:r>
          <w:r w:rsidDel="00000000" w:rsidR="00000000" w:rsidRPr="00000000">
            <w:fldChar w:fldCharType="begin"/>
            <w:instrText xml:space="preserve"> HYPERLINK \l "_heading=h.2bn6wsx"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qsh70q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4.5.</w:t>
            </w:r>
          </w:hyperlink>
          <w:hyperlink w:anchor="_heading=h.qsh70q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_heading=h.qsh70q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Виды и типы практик</w:t>
            <w:tab/>
            <w:t xml:space="preserve">19</w:t>
          </w:r>
          <w:r w:rsidDel="00000000" w:rsidR="00000000" w:rsidRPr="00000000">
            <w:fldChar w:fldCharType="begin"/>
            <w:instrText xml:space="preserve"> HYPERLINK \l "_heading=h.qsh70q"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3as4poj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4.6.</w:t>
            </w:r>
          </w:hyperlink>
          <w:hyperlink w:anchor="_heading=h.3as4poj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_heading=h.3as4poj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Учебный план и календарный учебный график</w:t>
            <w:tab/>
            <w:t xml:space="preserve">19</w:t>
          </w:r>
          <w:r w:rsidDel="00000000" w:rsidR="00000000" w:rsidRPr="00000000">
            <w:fldChar w:fldCharType="begin"/>
            <w:instrText xml:space="preserve"> HYPERLINK \l "_heading=h.3as4poj"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1pxezwc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4.7.</w:t>
            </w:r>
          </w:hyperlink>
          <w:hyperlink w:anchor="_heading=h.1pxezwc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_heading=h.1pxezwc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Рабочие программы учебных дисциплин (модулей)</w:t>
            <w:tab/>
            <w:t xml:space="preserve">20</w:t>
          </w:r>
          <w:r w:rsidDel="00000000" w:rsidR="00000000" w:rsidRPr="00000000">
            <w:fldChar w:fldCharType="begin"/>
            <w:instrText xml:space="preserve"> HYPERLINK \l "_heading=h.1pxezwc"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49x2ik5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4.8.</w:t>
            </w:r>
          </w:hyperlink>
          <w:hyperlink w:anchor="_heading=h.49x2ik5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_heading=h.49x2ik5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Рабочие программы практик</w:t>
            <w:tab/>
            <w:t xml:space="preserve">20</w:t>
          </w:r>
          <w:r w:rsidDel="00000000" w:rsidR="00000000" w:rsidRPr="00000000">
            <w:fldChar w:fldCharType="begin"/>
            <w:instrText xml:space="preserve"> HYPERLINK \l "_heading=h.49x2ik5"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2p2csry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4.9.</w:t>
            </w:r>
          </w:hyperlink>
          <w:hyperlink w:anchor="_heading=h.2p2csry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_heading=h.2p2csry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Рабочая программа воспитания, календарный план воспитательной работы</w:t>
            <w:tab/>
            <w:t xml:space="preserve">20</w:t>
          </w:r>
          <w:r w:rsidDel="00000000" w:rsidR="00000000" w:rsidRPr="00000000">
            <w:fldChar w:fldCharType="begin"/>
            <w:instrText xml:space="preserve"> HYPERLINK \l "_heading=h.2p2csry"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147n2zr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4.10.</w:t>
            </w:r>
          </w:hyperlink>
          <w:hyperlink w:anchor="_heading=h.147n2zr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_heading=h.147n2zr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Программа государственной итоговой аттестации</w:t>
            <w:tab/>
            <w:t xml:space="preserve">21</w:t>
          </w:r>
          <w:r w:rsidDel="00000000" w:rsidR="00000000" w:rsidRPr="00000000">
            <w:fldChar w:fldCharType="begin"/>
            <w:instrText xml:space="preserve"> HYPERLINK \l "_heading=h.147n2zr"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3o7alnk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4.11.</w:t>
            </w:r>
          </w:hyperlink>
          <w:hyperlink w:anchor="_heading=h.3o7alnk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_heading=h.3o7alnk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Организация практической подготовки</w:t>
            <w:tab/>
            <w:t xml:space="preserve">21</w:t>
          </w:r>
          <w:r w:rsidDel="00000000" w:rsidR="00000000" w:rsidRPr="00000000">
            <w:fldChar w:fldCharType="begin"/>
            <w:instrText xml:space="preserve"> HYPERLINK \l "_heading=h.3o7alnk"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23ckvvd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4.12.</w:t>
            </w:r>
          </w:hyperlink>
          <w:hyperlink w:anchor="_heading=h.23ckvvd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_heading=h.23ckvvd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Технологии реализации образовательной программы</w:t>
            <w:tab/>
            <w:t xml:space="preserve">21</w:t>
          </w:r>
          <w:r w:rsidDel="00000000" w:rsidR="00000000" w:rsidRPr="00000000">
            <w:fldChar w:fldCharType="begin"/>
            <w:instrText xml:space="preserve"> HYPERLINK \l "_heading=h.23ckvvd"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32hioqz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</w:t>
            </w:r>
          </w:hyperlink>
          <w:hyperlink w:anchor="_heading=h.32hioqz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_heading=h.32hioqz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СРЕДСТВА ОЦЕНИВАНИЯ РЕЗУЛЬТАТОВ ОБУЧЕНИЯ ПРИ РЕАЛИЗАЦИИ ОПОП ВО</w:t>
            <w:tab/>
            <w:t xml:space="preserve">22</w:t>
          </w:r>
          <w:r w:rsidDel="00000000" w:rsidR="00000000" w:rsidRPr="00000000">
            <w:fldChar w:fldCharType="begin"/>
            <w:instrText xml:space="preserve"> HYPERLINK \l "_heading=h.32hioqz"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1hmsyys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5.1.</w:t>
            </w:r>
          </w:hyperlink>
          <w:hyperlink w:anchor="_heading=h.1hmsyys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_heading=h.1hmsyys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Оценочные средства</w:t>
            <w:tab/>
            <w:t xml:space="preserve">22</w:t>
          </w:r>
          <w:r w:rsidDel="00000000" w:rsidR="00000000" w:rsidRPr="00000000">
            <w:fldChar w:fldCharType="begin"/>
            <w:instrText xml:space="preserve"> HYPERLINK \l "_heading=h.1hmsyys"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41mghml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5.2.</w:t>
            </w:r>
          </w:hyperlink>
          <w:hyperlink w:anchor="_heading=h.41mghml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_heading=h.41mghml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Оценочные материалы для проведения текущей и промежуточной аттестации по дисциплинам (модулям), практикам</w:t>
            <w:tab/>
            <w:t xml:space="preserve">22</w:t>
          </w:r>
          <w:r w:rsidDel="00000000" w:rsidR="00000000" w:rsidRPr="00000000">
            <w:fldChar w:fldCharType="begin"/>
            <w:instrText xml:space="preserve"> HYPERLINK \l "_heading=h.41mghml"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2grqrue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5.3.</w:t>
            </w:r>
          </w:hyperlink>
          <w:hyperlink w:anchor="_heading=h.2grqrue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_heading=h.2grqrue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Оценочные материалы для проведения государственной итоговой аттестации</w:t>
            <w:tab/>
            <w:t xml:space="preserve">22</w:t>
          </w:r>
          <w:r w:rsidDel="00000000" w:rsidR="00000000" w:rsidRPr="00000000">
            <w:fldChar w:fldCharType="begin"/>
            <w:instrText xml:space="preserve"> HYPERLINK \l "_heading=h.2grqrue"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7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vx1227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</w:t>
            </w:r>
          </w:hyperlink>
          <w:hyperlink w:anchor="_heading=h.vx1227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_heading=h.vx1227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МАТРИЦА СООТВЕТСТВИЯ КОМПЕТЕНЦИЙ И СОСТАВНЫХ ЧАСТЕЙ ОБРАЗОВАТЕЛЬНОЙ ПРОГРАММЫ</w:t>
            <w:tab/>
            <w:t xml:space="preserve">22</w:t>
          </w:r>
          <w:r w:rsidDel="00000000" w:rsidR="00000000" w:rsidRPr="00000000">
            <w:fldChar w:fldCharType="begin"/>
            <w:instrText xml:space="preserve"> HYPERLINK \l "_heading=h.vx1227"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3fwokq0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</w:t>
            </w:r>
          </w:hyperlink>
          <w:hyperlink w:anchor="_heading=h.3fwokq0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_heading=h.3fwokq0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РЕСУРСНОЕ ОБЕСПЕЧЕНИЕ ОБРАЗОВАТЕЛЬНОЙ ПРОГРАММЫ</w:t>
            <w:tab/>
            <w:t xml:space="preserve">23</w:t>
          </w:r>
          <w:r w:rsidDel="00000000" w:rsidR="00000000" w:rsidRPr="00000000">
            <w:fldChar w:fldCharType="begin"/>
            <w:instrText xml:space="preserve"> HYPERLINK \l "_heading=h.3fwokq0"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1v1yuxt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7.1.</w:t>
            </w:r>
          </w:hyperlink>
          <w:hyperlink w:anchor="_heading=h.1v1yuxt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_heading=h.1v1yuxt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Материально-техническое обеспечение образовательной программы</w:t>
            <w:tab/>
            <w:t xml:space="preserve">23</w:t>
          </w:r>
          <w:r w:rsidDel="00000000" w:rsidR="00000000" w:rsidRPr="00000000">
            <w:fldChar w:fldCharType="begin"/>
            <w:instrText xml:space="preserve"> HYPERLINK \l "_heading=h.1v1yuxt"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4f1mdlm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7.2.</w:t>
            </w:r>
          </w:hyperlink>
          <w:hyperlink w:anchor="_heading=h.4f1mdlm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_heading=h.4f1mdlm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Программное обеспечение</w:t>
            <w:tab/>
            <w:t xml:space="preserve">23</w:t>
          </w:r>
          <w:r w:rsidDel="00000000" w:rsidR="00000000" w:rsidRPr="00000000">
            <w:fldChar w:fldCharType="begin"/>
            <w:instrText xml:space="preserve"> HYPERLINK \l "_heading=h.4f1mdlm"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2u6wntf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7.3.</w:t>
            </w:r>
          </w:hyperlink>
          <w:hyperlink w:anchor="_heading=h.2u6wntf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_heading=h.2u6wntf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Учебно-методическое и информационное обеспечение, электронные ресурсы</w:t>
            <w:tab/>
            <w:t xml:space="preserve">23</w:t>
          </w:r>
          <w:r w:rsidDel="00000000" w:rsidR="00000000" w:rsidRPr="00000000">
            <w:fldChar w:fldCharType="begin"/>
            <w:instrText xml:space="preserve"> HYPERLINK \l "_heading=h.2u6wntf"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19c6y18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7.4.</w:t>
            </w:r>
          </w:hyperlink>
          <w:hyperlink w:anchor="_heading=h.19c6y18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_heading=h.19c6y18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Электронная информационно-образовательная среда</w:t>
            <w:tab/>
            <w:t xml:space="preserve">24</w:t>
          </w:r>
          <w:r w:rsidDel="00000000" w:rsidR="00000000" w:rsidRPr="00000000">
            <w:fldChar w:fldCharType="begin"/>
            <w:instrText xml:space="preserve"> HYPERLINK \l "_heading=h.19c6y18"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3tbugp1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7.5.</w:t>
            </w:r>
          </w:hyperlink>
          <w:hyperlink w:anchor="_heading=h.3tbugp1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_heading=h.3tbugp1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Кадровые условия реализации образовательной программы</w:t>
            <w:tab/>
            <w:t xml:space="preserve">24</w:t>
          </w:r>
          <w:r w:rsidDel="00000000" w:rsidR="00000000" w:rsidRPr="00000000">
            <w:fldChar w:fldCharType="begin"/>
            <w:instrText xml:space="preserve"> HYPERLINK \l "_heading=h.3tbugp1"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28h4qwu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7.6.</w:t>
            </w:r>
          </w:hyperlink>
          <w:hyperlink w:anchor="_heading=h.28h4qwu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_heading=h.28h4qwu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Финансовое обеспечение реализации образовательной программы</w:t>
            <w:tab/>
            <w:t xml:space="preserve">25</w:t>
          </w:r>
          <w:r w:rsidDel="00000000" w:rsidR="00000000" w:rsidRPr="00000000">
            <w:fldChar w:fldCharType="begin"/>
            <w:instrText xml:space="preserve"> HYPERLINK \l "_heading=h.28h4qwu"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nmf14n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7.7.</w:t>
            </w:r>
          </w:hyperlink>
          <w:hyperlink w:anchor="_heading=h.nmf14n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_heading=h.nmf14n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Механизмы оценки качества образовательной деятельности и подготовки обучающихся</w:t>
            <w:tab/>
            <w:t xml:space="preserve">25</w:t>
          </w:r>
          <w:r w:rsidDel="00000000" w:rsidR="00000000" w:rsidRPr="00000000">
            <w:fldChar w:fldCharType="begin"/>
            <w:instrText xml:space="preserve"> HYPERLINK \l "_heading=h.nmf14n"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hanging="709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37m2jsg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7.8.</w:t>
            </w:r>
          </w:hyperlink>
          <w:hyperlink w:anchor="_heading=h.37m2jsg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_heading=h.37m2jsg \h </w:instrText>
            <w:fldChar w:fldCharType="separate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Условия реализации образовательной программы для инвалидов и лиц с ограниченными возможностями здоровья</w:t>
            <w:tab/>
            <w:t xml:space="preserve">25</w:t>
          </w:r>
          <w:r w:rsidDel="00000000" w:rsidR="00000000" w:rsidRPr="00000000">
            <w:fldChar w:fldCharType="begin"/>
            <w:instrText xml:space="preserve"> HYPERLINK \l "_heading=h.37m2jsg"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firstLine="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end"/>
          </w:r>
          <w:hyperlink w:anchor="_heading=h.1mrcu09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ЛИСТ УЧЕТА ОБНОВЛЕНИЙ ОБРАЗОВАТЕЛЬНОЙ ПРОГРАММЫ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8"/>
            </w:tabs>
            <w:ind w:left="709" w:firstLine="0"/>
            <w:rPr>
              <w:rFonts w:ascii="Calibri" w:cs="Calibri" w:eastAsia="Calibri" w:hAnsi="Calibri"/>
              <w:color w:val="000000"/>
            </w:rPr>
          </w:pPr>
          <w:hyperlink w:anchor="_heading=h.46r0co2"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ПРИЛОЖЕНИЯ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C3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71" w:lineRule="auto"/>
        <w:ind w:left="710" w:firstLine="0"/>
        <w:jc w:val="both"/>
        <w:rPr>
          <w:b w:val="1"/>
          <w:color w:val="00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ОБЩАЯ ХАРАКТЕРИСТИКА ОБРАЗОВАТЕЛЬНОЙ ПРОГРАММЫ</w:t>
      </w:r>
    </w:p>
    <w:p w:rsidR="00000000" w:rsidDel="00000000" w:rsidP="00000000" w:rsidRDefault="00000000" w:rsidRPr="00000000" w14:paraId="000000C4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color w:val="000000"/>
          <w:sz w:val="26"/>
          <w:szCs w:val="26"/>
        </w:rPr>
      </w:pPr>
      <w:bookmarkStart w:colFirst="0" w:colLast="0" w:name="_heading=h.2et92p0" w:id="4"/>
      <w:bookmarkEnd w:id="4"/>
      <w:r w:rsidDel="00000000" w:rsidR="00000000" w:rsidRPr="00000000">
        <w:rPr>
          <w:color w:val="000000"/>
          <w:sz w:val="26"/>
          <w:szCs w:val="26"/>
          <w:rtl w:val="0"/>
        </w:rPr>
        <w:t xml:space="preserve">Цели и задачи образовательной программы</w:t>
      </w:r>
    </w:p>
    <w:p w:rsidR="00000000" w:rsidDel="00000000" w:rsidP="00000000" w:rsidRDefault="00000000" w:rsidRPr="00000000" w14:paraId="000000C5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Основная профессиональная образовательная программа по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направлению подготовки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54.05.02 Живопись Художник живописец (монументальная живопись)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реализуемая в федеральном государственном бюджетном образовательном учреждении высшего образования «Российский государственный университет им. А.Н. Косыгина (Технологии. Дизайн. Искусство) (далее – университет), представляет собой комплекс основных характеристик образования (объем, содержание, планируемые результаты), организационно-педагогических условий, технологий реализации образовательного процесса, оценки качества подготовки выпускника по данному направлению подготовки, форм аттестации, который представлен в виде учебного плана, календарного учебного графика, рабочих программ учебных дисциплин (модулей), программ практик,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рабочей программы воспитания, календарного плана воспитательной работы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оценочных и методических материалов,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разработанная и утвержденная с учетом потребностей рынка труда.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Целью разработки образовательной программы является: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Целью образовательной программы является:</w:t>
      </w:r>
    </w:p>
    <w:p w:rsidR="00000000" w:rsidDel="00000000" w:rsidP="00000000" w:rsidRDefault="00000000" w:rsidRPr="00000000" w14:paraId="000000CA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подготовка специалистов по направлению Художник живописец (монументальная живопись), обладающих необходимыми компетенциями для осуществления профессиональной деятельности,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способствующих профессиональному и личностному росту, планированию профессиональной карьеры и конкурентоспособности на рынке труда;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формирование и развитие личностных и профессиональных качеств обучающихся,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позволяющих выстраивать гибкую индивидуальную траекторию профессиональной карьеры, учитывающую специфику и изменчивость условий рынка труда;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:rsidR="00000000" w:rsidDel="00000000" w:rsidP="00000000" w:rsidRDefault="00000000" w:rsidRPr="00000000" w14:paraId="000000D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обеспечение качественной профессиональной подготовки выпускников в области профессиональной деятельности, установленной п. 2.1 образовательной программы;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овладение обучающимися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направленность на многоуровневую систему образования и непрерывность профессионального развития, обеспечивающее проектирование дальнейшего образовательного маршрута;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получение обучающимися как фундаментальных знаний, так и практической подготовки в объявленной области.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tyjcwt" w:id="5"/>
      <w:bookmarkEnd w:id="5"/>
      <w:r w:rsidDel="00000000" w:rsidR="00000000" w:rsidRPr="00000000">
        <w:rPr>
          <w:color w:val="000000"/>
          <w:sz w:val="26"/>
          <w:szCs w:val="26"/>
          <w:rtl w:val="0"/>
        </w:rPr>
        <w:t xml:space="preserve">Формы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Обучение по образовательной программе осуществляется в очной форме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3dy6vkm" w:id="6"/>
      <w:bookmarkEnd w:id="6"/>
      <w:r w:rsidDel="00000000" w:rsidR="00000000" w:rsidRPr="00000000">
        <w:rPr>
          <w:color w:val="000000"/>
          <w:sz w:val="26"/>
          <w:szCs w:val="26"/>
          <w:rtl w:val="0"/>
        </w:rPr>
        <w:t xml:space="preserve">Объем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Объем образовательной программы составляет</w:t>
      </w:r>
      <w:r w:rsidDel="00000000" w:rsidR="00000000" w:rsidRPr="00000000">
        <w:rPr>
          <w:sz w:val="24"/>
          <w:szCs w:val="24"/>
          <w:rtl w:val="0"/>
        </w:rPr>
        <w:t xml:space="preserve"> 360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зачетных единиц (далее - з.е.) и включает все виды контактной и самостоятельной работы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Факультативные дисциплины (модули) не включаются в объем образовательной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1t3h5sf" w:id="7"/>
      <w:bookmarkEnd w:id="7"/>
      <w:r w:rsidDel="00000000" w:rsidR="00000000" w:rsidRPr="00000000">
        <w:rPr>
          <w:color w:val="000000"/>
          <w:sz w:val="26"/>
          <w:szCs w:val="26"/>
          <w:rtl w:val="0"/>
        </w:rPr>
        <w:t xml:space="preserve">Язык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Образовательная программа осваивается на государственном языке Российской Федерации – на русском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4d34og8" w:id="8"/>
      <w:bookmarkEnd w:id="8"/>
      <w:r w:rsidDel="00000000" w:rsidR="00000000" w:rsidRPr="00000000">
        <w:rPr>
          <w:color w:val="000000"/>
          <w:sz w:val="26"/>
          <w:szCs w:val="26"/>
          <w:rtl w:val="0"/>
        </w:rPr>
        <w:t xml:space="preserve">Срок получения образования по образовательной 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Срок получения образования по образовательной программе,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составляет:</w:t>
      </w:r>
    </w:p>
    <w:p w:rsidR="00000000" w:rsidDel="00000000" w:rsidP="00000000" w:rsidRDefault="00000000" w:rsidRPr="00000000" w14:paraId="000000E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очной форме обучения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–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6 лет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color w:val="000000"/>
          <w:sz w:val="26"/>
          <w:szCs w:val="26"/>
        </w:rPr>
      </w:pPr>
      <w:bookmarkStart w:colFirst="0" w:colLast="0" w:name="_heading=h.2s8eyo1" w:id="9"/>
      <w:bookmarkEnd w:id="9"/>
      <w:r w:rsidDel="00000000" w:rsidR="00000000" w:rsidRPr="00000000">
        <w:rPr>
          <w:color w:val="000000"/>
          <w:sz w:val="26"/>
          <w:szCs w:val="26"/>
          <w:rtl w:val="0"/>
        </w:rPr>
        <w:t xml:space="preserve">Формы аттестации</w:t>
      </w:r>
    </w:p>
    <w:p w:rsidR="00000000" w:rsidDel="00000000" w:rsidP="00000000" w:rsidRDefault="00000000" w:rsidRPr="00000000" w14:paraId="000000E2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000000" w:rsidDel="00000000" w:rsidP="00000000" w:rsidRDefault="00000000" w:rsidRPr="00000000" w14:paraId="000000E3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Текущий контроль успеваемости обеспечивает оценивание хода освоения дисциплин 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:rsidR="00000000" w:rsidDel="00000000" w:rsidP="00000000" w:rsidRDefault="00000000" w:rsidRPr="00000000" w14:paraId="000000E4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Формы и процедуры текущего контроля успеваемости обучающихся предусматриваются рабочей программой дисциплины, рабочей программой практики.</w:t>
      </w:r>
    </w:p>
    <w:p w:rsidR="00000000" w:rsidDel="00000000" w:rsidP="00000000" w:rsidRDefault="00000000" w:rsidRPr="00000000" w14:paraId="000000E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Промежуточная аттестация обучающихся предназначена для оценивания промежуточных и окончательных результатов обучения по дисциплинам и прохождения практик, в том числе результатов выполнения курсовых работ.</w:t>
      </w:r>
    </w:p>
    <w:p w:rsidR="00000000" w:rsidDel="00000000" w:rsidP="00000000" w:rsidRDefault="00000000" w:rsidRPr="00000000" w14:paraId="000000E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Формы проведения промежуточной аттестации определяются учебным планом.</w:t>
      </w:r>
    </w:p>
    <w:p w:rsidR="00000000" w:rsidDel="00000000" w:rsidP="00000000" w:rsidRDefault="00000000" w:rsidRPr="00000000" w14:paraId="000000E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установлены локальными нормативными актами университета.</w:t>
      </w:r>
    </w:p>
    <w:p w:rsidR="00000000" w:rsidDel="00000000" w:rsidP="00000000" w:rsidRDefault="00000000" w:rsidRPr="00000000" w14:paraId="000000E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Государственная итоговая аттестация включает в себя:</w:t>
      </w:r>
    </w:p>
    <w:p w:rsidR="00000000" w:rsidDel="00000000" w:rsidP="00000000" w:rsidRDefault="00000000" w:rsidRPr="00000000" w14:paraId="000000E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42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защиту выпускной квалификационной работы, включая подготовку к процедуре защиты и процедуру защиты.</w:t>
      </w:r>
    </w:p>
    <w:p w:rsidR="00000000" w:rsidDel="00000000" w:rsidP="00000000" w:rsidRDefault="00000000" w:rsidRPr="00000000" w14:paraId="000000EA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color w:val="000000"/>
          <w:sz w:val="26"/>
          <w:szCs w:val="26"/>
        </w:rPr>
      </w:pPr>
      <w:bookmarkStart w:colFirst="0" w:colLast="0" w:name="_heading=h.17dp8vu" w:id="10"/>
      <w:bookmarkEnd w:id="10"/>
      <w:r w:rsidDel="00000000" w:rsidR="00000000" w:rsidRPr="00000000">
        <w:rPr>
          <w:color w:val="000000"/>
          <w:sz w:val="26"/>
          <w:szCs w:val="26"/>
          <w:rtl w:val="0"/>
        </w:rPr>
        <w:t xml:space="preserve">Реализация образовательной программы для инвалидов и лиц с ограниченными возможностями здоровья</w:t>
      </w:r>
    </w:p>
    <w:p w:rsidR="00000000" w:rsidDel="00000000" w:rsidP="00000000" w:rsidRDefault="00000000" w:rsidRPr="00000000" w14:paraId="000000EB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Университет предоставляет равные условия в получении высшего образования для инвалидов и лиц с ограниченными возможностями здоровья, возможности адаптации образовательной программы, 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психолого-медико-педагогической комиссии и, при необходимости, обеспечивающей коррекцию нарушений развития и социальную адаптацию указанных лиц.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Перевод на обучение по адаптированной образовательной программе осуществляется по личному заявлению инвалидов и лиц с ограниченными возможностями здоровья.</w:t>
      </w:r>
    </w:p>
    <w:p w:rsidR="00000000" w:rsidDel="00000000" w:rsidP="00000000" w:rsidRDefault="00000000" w:rsidRPr="00000000" w14:paraId="000000ED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Основная профессиональная образовательная программа адаптирована для инвалидов и лиц с ограниченными возможностями здоровья с учетом состояния их здоровья в части учебных дисциплин: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Физическая культура и 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  <w:sectPr>
          <w:headerReference r:id="rId10" w:type="first"/>
          <w:footerReference r:id="rId11" w:type="default"/>
          <w:type w:val="nextPage"/>
          <w:pgSz w:h="16838" w:w="11906" w:orient="portrait"/>
          <w:pgMar w:bottom="1134" w:top="1134" w:left="1701" w:right="567" w:header="709" w:footer="709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Элективные дисциплины по физической культуре и спорту.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jc w:val="both"/>
        <w:rPr>
          <w:b w:val="1"/>
          <w:color w:val="000000"/>
          <w:sz w:val="24"/>
          <w:szCs w:val="24"/>
        </w:rPr>
      </w:pPr>
      <w:bookmarkStart w:colFirst="0" w:colLast="0" w:name="_heading=h.3rdcrjn" w:id="11"/>
      <w:bookmarkEnd w:id="1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ХАРАКТЕРИСТИКА ПРОФЕССИОНАЛЬНОЙ ДЕЯТЕЛЬНОСТИ ВЫПУСКНИКА</w:t>
      </w:r>
    </w:p>
    <w:p w:rsidR="00000000" w:rsidDel="00000000" w:rsidP="00000000" w:rsidRDefault="00000000" w:rsidRPr="00000000" w14:paraId="000000F1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color w:val="000000"/>
          <w:sz w:val="26"/>
          <w:szCs w:val="26"/>
        </w:rPr>
      </w:pPr>
      <w:bookmarkStart w:colFirst="0" w:colLast="0" w:name="_heading=h.26in1rg" w:id="12"/>
      <w:bookmarkEnd w:id="12"/>
      <w:r w:rsidDel="00000000" w:rsidR="00000000" w:rsidRPr="00000000">
        <w:rPr>
          <w:color w:val="000000"/>
          <w:sz w:val="26"/>
          <w:szCs w:val="26"/>
          <w:rtl w:val="0"/>
        </w:rPr>
        <w:t xml:space="preserve">Общее описание профессиональной деятельности выпускников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000000" w:rsidDel="00000000" w:rsidP="00000000" w:rsidRDefault="00000000" w:rsidRPr="00000000" w14:paraId="000000F3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 Средства массовой информации, издательство и полиграфия</w:t>
      </w:r>
    </w:p>
    <w:p w:rsidR="00000000" w:rsidDel="00000000" w:rsidP="00000000" w:rsidRDefault="00000000" w:rsidRPr="00000000" w14:paraId="000000F4">
      <w:pPr>
        <w:numPr>
          <w:ilvl w:val="2"/>
          <w:numId w:val="3"/>
        </w:numPr>
        <w:ind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01 Образование и наука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000000" w:rsidDel="00000000" w:rsidP="00000000" w:rsidRDefault="00000000" w:rsidRPr="00000000" w14:paraId="000000F7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художественно-творческую;</w:t>
      </w:r>
    </w:p>
    <w:p w:rsidR="00000000" w:rsidDel="00000000" w:rsidP="00000000" w:rsidRDefault="00000000" w:rsidRPr="00000000" w14:paraId="000000F8">
      <w:pPr>
        <w:numPr>
          <w:ilvl w:val="2"/>
          <w:numId w:val="9"/>
        </w:numPr>
        <w:ind w:left="1418" w:hanging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педагогическую;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bookmarkStart w:colFirst="0" w:colLast="0" w:name="_heading=h.lnxbz9" w:id="13"/>
      <w:bookmarkEnd w:id="13"/>
      <w:r w:rsidDel="00000000" w:rsidR="00000000" w:rsidRPr="00000000">
        <w:rPr>
          <w:color w:val="000000"/>
          <w:rtl w:val="0"/>
        </w:rPr>
        <w:t xml:space="preserve">Перечень основных объектов (или областей знаний) профессиональной деятельности выпускников:</w:t>
      </w:r>
    </w:p>
    <w:p w:rsidR="00000000" w:rsidDel="00000000" w:rsidP="00000000" w:rsidRDefault="00000000" w:rsidRPr="00000000" w14:paraId="000000FB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Произведения монументально-декоративной живописи, архитектурно-декоративная пластика, художественный интерьер;</w:t>
      </w:r>
    </w:p>
    <w:p w:rsidR="00000000" w:rsidDel="00000000" w:rsidP="00000000" w:rsidRDefault="00000000" w:rsidRPr="00000000" w14:paraId="000000FC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rtl w:val="0"/>
        </w:rPr>
        <w:t xml:space="preserve">Дизайн-проект систем визуальной информации;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2"/>
          <w:numId w:val="10"/>
        </w:numPr>
        <w:ind w:left="0" w:firstLine="709"/>
        <w:rPr/>
      </w:pPr>
      <w:r w:rsidDel="00000000" w:rsidR="00000000" w:rsidRPr="00000000">
        <w:rPr>
          <w:rtl w:val="0"/>
        </w:rPr>
        <w:t xml:space="preserve"> художественные выставки,</w:t>
      </w:r>
    </w:p>
    <w:p w:rsidR="00000000" w:rsidDel="00000000" w:rsidP="00000000" w:rsidRDefault="00000000" w:rsidRPr="00000000" w14:paraId="000000FE">
      <w:pPr>
        <w:numPr>
          <w:ilvl w:val="2"/>
          <w:numId w:val="10"/>
        </w:numPr>
        <w:ind w:left="0" w:firstLine="709"/>
        <w:rPr/>
      </w:pPr>
      <w:r w:rsidDel="00000000" w:rsidR="00000000" w:rsidRPr="00000000">
        <w:rPr>
          <w:rtl w:val="0"/>
        </w:rPr>
        <w:t xml:space="preserve">выставочные каталоги,</w:t>
      </w:r>
    </w:p>
    <w:p w:rsidR="00000000" w:rsidDel="00000000" w:rsidP="00000000" w:rsidRDefault="00000000" w:rsidRPr="00000000" w14:paraId="000000FF">
      <w:pPr>
        <w:numPr>
          <w:ilvl w:val="2"/>
          <w:numId w:val="10"/>
        </w:numPr>
        <w:ind w:left="0" w:firstLine="709"/>
        <w:rPr/>
      </w:pPr>
      <w:r w:rsidDel="00000000" w:rsidR="00000000" w:rsidRPr="00000000">
        <w:rPr>
          <w:rtl w:val="0"/>
        </w:rPr>
        <w:t xml:space="preserve">фестивали в области искусства;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color w:val="000000"/>
          <w:sz w:val="26"/>
          <w:szCs w:val="26"/>
        </w:rPr>
      </w:pPr>
      <w:bookmarkStart w:colFirst="0" w:colLast="0" w:name="_heading=h.35nkun2" w:id="14"/>
      <w:bookmarkEnd w:id="14"/>
      <w:r w:rsidDel="00000000" w:rsidR="00000000" w:rsidRPr="00000000">
        <w:rPr>
          <w:color w:val="000000"/>
          <w:sz w:val="26"/>
          <w:szCs w:val="26"/>
          <w:rtl w:val="0"/>
        </w:rPr>
        <w:t xml:space="preserve">Перечень профессиональных стандартов, соотнесенных с ФГОС ВО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Перечень профессиональных стандартов,</w:t>
      </w:r>
      <w:r w:rsidDel="00000000" w:rsidR="00000000" w:rsidRPr="00000000">
        <w:rPr>
          <w:color w:val="26282f"/>
          <w:sz w:val="24"/>
          <w:szCs w:val="24"/>
          <w:rtl w:val="0"/>
        </w:rPr>
        <w:t xml:space="preserve"> соответствующих профессиональной деятельности выпускников, освоивших образовательную программу:</w:t>
      </w:r>
      <w:r w:rsidDel="00000000" w:rsidR="00000000" w:rsidRPr="00000000">
        <w:rPr>
          <w:rtl w:val="0"/>
        </w:rPr>
      </w:r>
    </w:p>
    <w:tbl>
      <w:tblPr>
        <w:tblStyle w:val="Table8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2410"/>
        <w:gridCol w:w="6520"/>
        <w:tblGridChange w:id="0">
          <w:tblGrid>
            <w:gridCol w:w="851"/>
            <w:gridCol w:w="2410"/>
            <w:gridCol w:w="6520"/>
          </w:tblGrid>
        </w:tblGridChange>
      </w:tblGrid>
      <w:tr>
        <w:trPr>
          <w:cantSplit w:val="0"/>
          <w:trHeight w:val="769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 п/п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профессионального стандарта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области профессиональной деятельности.</w:t>
            </w:r>
          </w:p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профессионального стандарта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11 Средства массовой информации, издательство и полиграфия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11.013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Профессиональный стандарт «Графический дизайнер», утвержденный приказом Министерства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труда и социальной защиты Российской Федерации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от 17 января 2017 № 40н, регистрационный номер 573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01 Образование и наука</w:t>
            </w:r>
          </w:p>
        </w:tc>
      </w:tr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01.011</w:t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Профессиональный стандарт «Руководитель образовательной организации (управление дошкольной образовательной организацией и общеобразовательной организацией)», утвержденный приказом Министерства труда и социальной защиты Российской Федерации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от 19 апреля 2021 № 250н, регистрационный номер 1459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ind w:firstLine="709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i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firstLine="709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color w:val="000000"/>
          <w:sz w:val="26"/>
          <w:szCs w:val="26"/>
        </w:rPr>
      </w:pPr>
      <w:bookmarkStart w:colFirst="0" w:colLast="0" w:name="_heading=h.1ksv4uv" w:id="15"/>
      <w:bookmarkEnd w:id="15"/>
      <w:r w:rsidDel="00000000" w:rsidR="00000000" w:rsidRPr="00000000">
        <w:rPr>
          <w:color w:val="000000"/>
          <w:sz w:val="26"/>
          <w:szCs w:val="26"/>
          <w:rtl w:val="0"/>
        </w:rPr>
        <w:t xml:space="preserve">Перечень основных задач профессиональной деятельности выпускников</w:t>
      </w:r>
    </w:p>
    <w:tbl>
      <w:tblPr>
        <w:tblStyle w:val="Table9"/>
        <w:tblW w:w="98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1"/>
        <w:gridCol w:w="1755"/>
        <w:gridCol w:w="2550"/>
        <w:gridCol w:w="3458"/>
        <w:tblGridChange w:id="0">
          <w:tblGrid>
            <w:gridCol w:w="2041"/>
            <w:gridCol w:w="1755"/>
            <w:gridCol w:w="2550"/>
            <w:gridCol w:w="3458"/>
          </w:tblGrid>
        </w:tblGridChange>
      </w:tblGrid>
      <w:tr>
        <w:trPr>
          <w:cantSplit w:val="0"/>
          <w:trHeight w:val="841" w:hRule="atLeast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Область профессиональной деятельности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Типы задач профессиональной деятельности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0"/>
                <w:szCs w:val="20"/>
                <w:shd w:fill="ea9999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Задачи профессиональной деятельности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Объекты профессиональной деятельности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(или области знания)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3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11 Средства массовой информации, издательство и полиграфия</w:t>
            </w:r>
          </w:p>
        </w:tc>
        <w:tc>
          <w:tcPr/>
          <w:p w:rsidR="00000000" w:rsidDel="00000000" w:rsidP="00000000" w:rsidRDefault="00000000" w:rsidRPr="00000000" w14:paraId="0000012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/>
            </w:pPr>
            <w:r w:rsidDel="00000000" w:rsidR="00000000" w:rsidRPr="00000000">
              <w:rPr>
                <w:rtl w:val="0"/>
              </w:rPr>
              <w:t xml:space="preserve">художественно-творческий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- осуществлять художественные аспекты монументально-декоративной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живописи, интерьеров и экстерьеров; создавать художественные образы в объемно-пространственной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среде; владеть практическими навыками различных видов изобразительного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искусства;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- иметь представление о процессе художественного производства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произведений монументально- декоративной живописи; выполнять изделия в материале;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 - владеть навыками технологических процессов ручного и промышленного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изготовления художественной продукции; создавать в различных материалах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художественные произведения с учетом традиционных и инновационных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технологий; </w:t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- владеть технико-технологическими методами проектной</w:t>
            </w:r>
          </w:p>
          <w:p w:rsidR="00000000" w:rsidDel="00000000" w:rsidP="00000000" w:rsidRDefault="00000000" w:rsidRPr="00000000" w14:paraId="0000012D">
            <w:pPr>
              <w:rPr>
                <w:shd w:fill="ea9999" w:val="clear"/>
              </w:rPr>
            </w:pPr>
            <w:r w:rsidDel="00000000" w:rsidR="00000000" w:rsidRPr="00000000">
              <w:rPr>
                <w:rtl w:val="0"/>
              </w:rPr>
              <w:t xml:space="preserve">графики.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- жилые, общественные и производственные архитектурные комплексы,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здания общественного присутствия, а так же культового назначения и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архитектурные объекты частного строительства;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- произведения монументально-декоративной живописи и, архитектурно-декоративная пластика, художественный интерьер;</w:t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- художественные выставки,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- выставочные каталоги,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- фестивали в области искусства;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3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01 Образование и наука</w:t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/>
            </w:pPr>
            <w:r w:rsidDel="00000000" w:rsidR="00000000" w:rsidRPr="00000000">
              <w:rPr>
                <w:rtl w:val="0"/>
              </w:rPr>
              <w:t xml:space="preserve">педагогический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- Организация и координация социального партнерства с местным и бизнес-сообществами, организациями культуры, досуга, другими образовательными организациями по реализации образовательных и досугово-развивающих программ, мероприятий и событий;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- владение методическими знаниями и навыками по педагогике, необходимыми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для преподавания в организациях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дополнительного образования для детей и взрослых; самостоятельно планировать учебный процесс, выполнять</w:t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методическую работу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- задачи, содержание, методы, формы, средства организации и процесс дополнительного образования в избранной области деятельности;</w:t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- задачи, содержание, методы, формы, средства организации и процесс взаимодействия с коллегами и социальными партнерами (учреждениями, организациями,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родителями (лицами, их заменяющими)) по вопросам воспитания и обучения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занимающихся и организации дополнительного образования в избранной области деятельности;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 - документационное обеспечение образовательного процесса;</w:t>
            </w:r>
          </w:p>
        </w:tc>
      </w:tr>
    </w:tbl>
    <w:p w:rsidR="00000000" w:rsidDel="00000000" w:rsidP="00000000" w:rsidRDefault="00000000" w:rsidRPr="00000000" w14:paraId="00000143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71" w:lineRule="auto"/>
        <w:ind w:left="710" w:firstLine="0"/>
        <w:jc w:val="both"/>
        <w:rPr>
          <w:b w:val="1"/>
          <w:color w:val="000000"/>
          <w:sz w:val="24"/>
          <w:szCs w:val="24"/>
        </w:rPr>
      </w:pPr>
      <w:bookmarkStart w:colFirst="0" w:colLast="0" w:name="_heading=h.2jxsxqh" w:id="17"/>
      <w:bookmarkEnd w:id="17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ПЛАНИРУЕМЫЕ РЕЗУЛЬТАТЫ ОСВОЕНИЯ ОБРАЗОВАТЕЛЬНОЙ ПРОГРАММЫ</w:t>
      </w:r>
    </w:p>
    <w:p w:rsidR="00000000" w:rsidDel="00000000" w:rsidP="00000000" w:rsidRDefault="00000000" w:rsidRPr="00000000" w14:paraId="00000145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результате освоения компонентов 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общепрофессиональные и профессиональные.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 профессиональной деятельности и решать задачи профессиональной деятельности в соответствии с указанными выше типами.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обучения по дисциплинам (модулям), практикам соотносятся с индикаторами достижения компетенций и планируются в соответствующих рабочих программах учебных дисциплин (модулей), практик.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z337ya" w:id="18"/>
      <w:bookmarkEnd w:id="18"/>
      <w:r w:rsidDel="00000000" w:rsidR="00000000" w:rsidRPr="00000000">
        <w:rPr>
          <w:color w:val="000000"/>
          <w:sz w:val="26"/>
          <w:szCs w:val="26"/>
          <w:rtl w:val="0"/>
        </w:rPr>
        <w:t xml:space="preserve">Универсальные компетенции выпускников и индикаторы их достижения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835"/>
        <w:gridCol w:w="4394"/>
        <w:tblGridChange w:id="0">
          <w:tblGrid>
            <w:gridCol w:w="2552"/>
            <w:gridCol w:w="2835"/>
            <w:gridCol w:w="4394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категории (группы) универсальных компетенций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универсальной компетенции выпускника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индикатора достижения универсальной компетенции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(ИД-УК)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Системное и критическое мышление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/>
          <w:p w:rsidR="00000000" w:rsidDel="00000000" w:rsidP="00000000" w:rsidRDefault="00000000" w:rsidRPr="00000000" w14:paraId="00000150">
            <w:pPr>
              <w:numPr>
                <w:ilvl w:val="0"/>
                <w:numId w:val="12"/>
              </w:numPr>
              <w:ind w:left="360" w:hanging="305"/>
              <w:rPr/>
            </w:pPr>
            <w:r w:rsidDel="00000000" w:rsidR="00000000" w:rsidRPr="00000000">
              <w:rPr>
                <w:rtl w:val="0"/>
              </w:rPr>
              <w:t xml:space="preserve">Анализ проблемной ситуации как системы, выявление ее составляющих и связи между ними;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12"/>
              </w:numPr>
              <w:ind w:left="360" w:hanging="305"/>
              <w:rPr/>
            </w:pPr>
            <w:r w:rsidDel="00000000" w:rsidR="00000000" w:rsidRPr="00000000">
              <w:rPr>
                <w:rtl w:val="0"/>
              </w:rPr>
              <w:t xml:space="preserve">Определение  пробелов в информации, необходимой для решения проблемной ситуации, и проектирование процессов по их устранению;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12"/>
              </w:numPr>
              <w:ind w:left="360" w:hanging="305"/>
              <w:rPr/>
            </w:pPr>
            <w:r w:rsidDel="00000000" w:rsidR="00000000" w:rsidRPr="00000000">
              <w:rPr>
                <w:rtl w:val="0"/>
              </w:rPr>
              <w:t xml:space="preserve">Критическая оценка надежности источников информации, работа с противоречивой информацией из разных источников;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и реализация проектов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УК-2. Способен управлять проектом на всех этапах его жизненного цикла</w:t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360" w:hanging="305"/>
              <w:rPr/>
            </w:pPr>
            <w:r w:rsidDel="00000000" w:rsidR="00000000" w:rsidRPr="00000000">
              <w:rPr>
                <w:rtl w:val="0"/>
              </w:rPr>
              <w:t xml:space="preserve">ИД-УК-2.1      Формулировка на основе поставленной проблемы проектной задачи  и способа ее решения через реализацию проектного управления;</w:t>
            </w:r>
          </w:p>
          <w:p w:rsidR="00000000" w:rsidDel="00000000" w:rsidP="00000000" w:rsidRDefault="00000000" w:rsidRPr="00000000" w14:paraId="00000156">
            <w:pPr>
              <w:ind w:left="360" w:hanging="305"/>
              <w:rPr/>
            </w:pPr>
            <w:r w:rsidDel="00000000" w:rsidR="00000000" w:rsidRPr="00000000">
              <w:rPr>
                <w:rtl w:val="0"/>
              </w:rPr>
              <w:t xml:space="preserve">ИД-УК-2.2      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применения;</w:t>
            </w:r>
          </w:p>
          <w:p w:rsidR="00000000" w:rsidDel="00000000" w:rsidP="00000000" w:rsidRDefault="00000000" w:rsidRPr="00000000" w14:paraId="00000157">
            <w:pPr>
              <w:ind w:left="360" w:hanging="305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ИД_УК-2.3  Планирование необходимых ресурсов, в том числе с учетом их заменимости;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Командная работа и лидерство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360" w:hanging="305"/>
              <w:rPr/>
            </w:pPr>
            <w:r w:rsidDel="00000000" w:rsidR="00000000" w:rsidRPr="00000000">
              <w:rPr>
                <w:rtl w:val="0"/>
              </w:rPr>
              <w:t xml:space="preserve">ИД-УК-3.1    Выработка стратегии сотрудничества и организация отбора членов команды для достижения поставленной цели;</w:t>
            </w:r>
          </w:p>
          <w:p w:rsidR="00000000" w:rsidDel="00000000" w:rsidP="00000000" w:rsidRDefault="00000000" w:rsidRPr="00000000" w14:paraId="0000015B">
            <w:pPr>
              <w:ind w:left="360" w:hanging="305"/>
              <w:rPr/>
            </w:pPr>
            <w:r w:rsidDel="00000000" w:rsidR="00000000" w:rsidRPr="00000000">
              <w:rPr>
                <w:rtl w:val="0"/>
              </w:rPr>
              <w:t xml:space="preserve">ИД-УК-3.2    Планирование и корректировка работы команды с учетом интересов, особенностей поведения и мнений  ее членов;</w:t>
            </w:r>
          </w:p>
          <w:p w:rsidR="00000000" w:rsidDel="00000000" w:rsidP="00000000" w:rsidRDefault="00000000" w:rsidRPr="00000000" w14:paraId="0000015C">
            <w:pPr>
              <w:ind w:left="360" w:hanging="305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ИД-УК-3.3  Разрешение конфликтов и противоречий при деловом общении на основе учета интересов всех сторон;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УК-4. 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</w:t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numPr>
                <w:ilvl w:val="0"/>
                <w:numId w:val="15"/>
              </w:numPr>
              <w:ind w:left="360" w:hanging="305"/>
              <w:rPr/>
            </w:pPr>
            <w:r w:rsidDel="00000000" w:rsidR="00000000" w:rsidRPr="00000000">
              <w:rPr>
                <w:rtl w:val="0"/>
              </w:rPr>
              <w:t xml:space="preserve">Установка и развитие профессиональных контактов в соответствии с потребностями  совместной деятельности, включая обмен информацией и выработку единой стратегии взаимодействия;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15"/>
              </w:numPr>
              <w:ind w:left="360" w:hanging="305"/>
              <w:rPr/>
            </w:pPr>
            <w:r w:rsidDel="00000000" w:rsidR="00000000" w:rsidRPr="00000000">
              <w:rPr>
                <w:rtl w:val="0"/>
              </w:rPr>
              <w:t xml:space="preserve"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15"/>
              </w:numPr>
              <w:ind w:left="360" w:hanging="305"/>
              <w:rPr/>
            </w:pPr>
            <w:r w:rsidDel="00000000" w:rsidR="00000000" w:rsidRPr="00000000">
              <w:rPr>
                <w:rtl w:val="0"/>
              </w:rPr>
              <w:t xml:space="preserve"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Межкультурное взаимодействие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/>
          <w:p w:rsidR="00000000" w:rsidDel="00000000" w:rsidP="00000000" w:rsidRDefault="00000000" w:rsidRPr="00000000" w14:paraId="00000166">
            <w:pPr>
              <w:numPr>
                <w:ilvl w:val="0"/>
                <w:numId w:val="23"/>
              </w:numPr>
              <w:ind w:left="360" w:hanging="305"/>
              <w:rPr/>
            </w:pPr>
            <w:r w:rsidDel="00000000" w:rsidR="00000000" w:rsidRPr="00000000">
              <w:rPr>
                <w:rtl w:val="0"/>
              </w:rPr>
              <w:t xml:space="preserve"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23"/>
              </w:numPr>
              <w:ind w:left="360" w:hanging="305"/>
              <w:rPr/>
            </w:pPr>
            <w:r w:rsidDel="00000000" w:rsidR="00000000" w:rsidRPr="00000000">
              <w:rPr>
                <w:rtl w:val="0"/>
              </w:rPr>
              <w:t xml:space="preserve">Выстраивание социального 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23"/>
              </w:numPr>
              <w:ind w:left="360" w:hanging="305"/>
              <w:rPr/>
            </w:pPr>
            <w:r w:rsidDel="00000000" w:rsidR="00000000" w:rsidRPr="00000000">
              <w:rPr>
                <w:rtl w:val="0"/>
              </w:rPr>
              <w:t xml:space="preserve">Обеспечение создания недискриминационной среды взаимодействия при выполнении профессиональных задач;</w:t>
            </w:r>
          </w:p>
          <w:p w:rsidR="00000000" w:rsidDel="00000000" w:rsidP="00000000" w:rsidRDefault="00000000" w:rsidRPr="00000000" w14:paraId="00000169">
            <w:pPr>
              <w:ind w:left="360" w:hanging="30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Самоорганизация и саморазвитие (в том числе здоровье сбережение)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ИД-УК-6.1 Оценка своих ресурсов и их пределов (личностных, ситуативных, временных), оптимальное их использование для успешного выполнения порученного задания;</w:t>
            </w:r>
          </w:p>
          <w:p w:rsidR="00000000" w:rsidDel="00000000" w:rsidP="00000000" w:rsidRDefault="00000000" w:rsidRPr="00000000" w14:paraId="0000016D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ИД-УК-6.2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000000" w:rsidDel="00000000" w:rsidP="00000000" w:rsidRDefault="00000000" w:rsidRPr="00000000" w14:paraId="0000016E">
            <w:pPr>
              <w:ind w:left="360" w:hanging="305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ИД-УК-6.3 </w:t>
            </w:r>
            <w:r w:rsidDel="00000000" w:rsidR="00000000" w:rsidRPr="00000000">
              <w:rPr>
                <w:rtl w:val="0"/>
              </w:rPr>
              <w:t xml:space="preserve">Определение приоритетов профессионального роста и способов совершенствования собственной деятельности на основе самооценки по выбранным критериям;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ИД-УК-7.1 Выбор здоровьесберегающих технологий для поддержания здорового образа жизни с учетом физиологических особенностей организма;</w:t>
            </w:r>
          </w:p>
          <w:p w:rsidR="00000000" w:rsidDel="00000000" w:rsidP="00000000" w:rsidRDefault="00000000" w:rsidRPr="00000000" w14:paraId="00000172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ИД-УК-7.2 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000000" w:rsidDel="00000000" w:rsidP="00000000" w:rsidRDefault="00000000" w:rsidRPr="00000000" w14:paraId="00000173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ИД-УК-7.3 Соблюдение и пропаганда норм здорового образа жизни в различных жизненных ситуациях и в профессиональной деятельности;</w:t>
            </w:r>
          </w:p>
          <w:p w:rsidR="00000000" w:rsidDel="00000000" w:rsidP="00000000" w:rsidRDefault="00000000" w:rsidRPr="00000000" w14:paraId="00000174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ИД-УК-8.1 Анализ факторов вредного влияния на жизнедеятельность элементов 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:rsidR="00000000" w:rsidDel="00000000" w:rsidP="00000000" w:rsidRDefault="00000000" w:rsidRPr="00000000" w14:paraId="00000178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ИД-УК-8.2 Идентификация опасных и вредных факторов в рамках осуществляемой деятельности;</w:t>
            </w:r>
          </w:p>
          <w:p w:rsidR="00000000" w:rsidDel="00000000" w:rsidP="00000000" w:rsidRDefault="00000000" w:rsidRPr="00000000" w14:paraId="00000179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ИД-УК-8.3 Выявление проблем, связанных с нарушениями техники безопасности на рабочем месте; предложение мероприятий по предотвращению чрезвычайных ситуаций;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Инклюзивная компетентность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УК-9. Способен использовать базовые дефектологические знания в социальной и профессиональной сферах;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ИД-УК-9.1 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:rsidR="00000000" w:rsidDel="00000000" w:rsidP="00000000" w:rsidRDefault="00000000" w:rsidRPr="00000000" w14:paraId="0000017D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ИД-УК-9.2 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:rsidR="00000000" w:rsidDel="00000000" w:rsidP="00000000" w:rsidRDefault="00000000" w:rsidRPr="00000000" w14:paraId="0000017E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ИД-УК-9.3 Отбор адекватных способов организации совместной профессиональной деятельности  при участии в ней лиц с ограниченными возможностями здоровья;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Экономическая культура, в том числе финансовая грамотность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УК-10. Способен принимать обоснованные экономические решения в различных областях жизнедеятельности;</w:t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ИД-УК-10.1 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000000" w:rsidDel="00000000" w:rsidP="00000000" w:rsidRDefault="00000000" w:rsidRPr="00000000" w14:paraId="00000182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ИД-УК-10.2 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000000" w:rsidDel="00000000" w:rsidP="00000000" w:rsidRDefault="00000000" w:rsidRPr="00000000" w14:paraId="00000183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ИД-УК-10.3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Гражданская позиция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УК-11. Способен формировать нетерпимое отношение к коррупционному поведению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ИД-УК-11.1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000000" w:rsidDel="00000000" w:rsidP="00000000" w:rsidRDefault="00000000" w:rsidRPr="00000000" w14:paraId="00000187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ИД-УК-11.2 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:rsidR="00000000" w:rsidDel="00000000" w:rsidP="00000000" w:rsidRDefault="00000000" w:rsidRPr="00000000" w14:paraId="00000188">
            <w:pPr>
              <w:ind w:left="360" w:hanging="3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ИД-УК-11.3 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</w:tc>
      </w:tr>
    </w:tbl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bookmarkStart w:colFirst="0" w:colLast="0" w:name="_heading=h.uixv75s4prxy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3j2qqm3" w:id="20"/>
      <w:bookmarkEnd w:id="20"/>
      <w:r w:rsidDel="00000000" w:rsidR="00000000" w:rsidRPr="00000000">
        <w:rPr>
          <w:color w:val="000000"/>
          <w:sz w:val="26"/>
          <w:szCs w:val="26"/>
          <w:rtl w:val="0"/>
        </w:rPr>
        <w:t xml:space="preserve">Общепрофессиональные компетенции выпускников и индикаторы их достижения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7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2693"/>
        <w:gridCol w:w="4394"/>
        <w:tblGridChange w:id="0">
          <w:tblGrid>
            <w:gridCol w:w="2694"/>
            <w:gridCol w:w="2693"/>
            <w:gridCol w:w="4394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1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категории (группы) общепрофессиональных компетенций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общепрофессиональной компетенции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индикатора достижения общепрофессиональной компетенции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(ИД-ОПК)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Профессиональная ориентация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ОПК-1. Способен собирать, анализировать, интерпретировать и фиксировать явления и образы окружающей действительности выразительными средствами изобразительного искусства и свободно владеть ими; проявлять креативность композиционного мышления;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numPr>
                <w:ilvl w:val="0"/>
                <w:numId w:val="19"/>
              </w:num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Анализ образов художественного произведения и  креативное мышление при его написании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19"/>
              </w:num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Обладание художественным, творческим и пространственным восприятием произведений изобразительного искусства, целесообразностью и определенной степенью организованности в их понимании;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9"/>
              </w:num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Оценка особенностей  формирования механизмов пространственного восприятия различных объектов изобразительного искусства для дальнейшего использования их в практической деятельности;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Авторские произведения искусства (их создание и последующие бытование в социальной среде)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ОПК</w:t>
            </w:r>
            <w:r w:rsidDel="00000000" w:rsidR="00000000" w:rsidRPr="00000000">
              <w:rPr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Способен создавать авторские произведения во всех видах профессиональной деятельности, используя теоретические, практические знания и навыки, полученные в процессе обучения;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numPr>
                <w:ilvl w:val="0"/>
                <w:numId w:val="5"/>
              </w:numPr>
              <w:ind w:left="308" w:hanging="283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Создание живописных произведений, разработка и реклама авторских коллекций, владение методом оценки подлинности произведений искусства;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5"/>
              </w:numPr>
              <w:ind w:left="308" w:hanging="283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Владеет </w:t>
            </w:r>
            <w:r w:rsidDel="00000000" w:rsidR="00000000" w:rsidRPr="00000000">
              <w:rPr>
                <w:color w:val="1d1b11"/>
                <w:rtl w:val="0"/>
              </w:rPr>
              <w:t xml:space="preserve">методом синтеза колористических, композиционных, пластических, исторических и иных качеств изучаемых явлений живописи, графики, архитектуры, народного и декоративно-прикладного искусства;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5"/>
              </w:numPr>
              <w:ind w:left="308" w:hanging="283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Разработка концептуальной идеи авторского произведения во всех видах профессиональной деятельности;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ind w:left="308" w:hanging="283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Основы художественного производства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ОПК-3 Способен использовать в профессиональной деятельности свойства и возможности художественных материалов, техник и технологий, применяемых в изобразительных и визуальных искусствах</w:t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ИД-ОПК-3.1     Владение методом синтеза разнообразных художественных материалов, используемых в изобразительном искусстве;</w:t>
            </w:r>
          </w:p>
          <w:p w:rsidR="00000000" w:rsidDel="00000000" w:rsidP="00000000" w:rsidRDefault="00000000" w:rsidRPr="00000000" w14:paraId="0000019F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ИД-ОПК-3.2 Умение находить в глобальных компьютерных сетях примеров, артефактов, отражающих взаимовлияние разных авторов и стилей друг на друга;</w:t>
            </w:r>
          </w:p>
          <w:p w:rsidR="00000000" w:rsidDel="00000000" w:rsidP="00000000" w:rsidRDefault="00000000" w:rsidRPr="00000000" w14:paraId="000001A0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ИД-ОПК-3.3 Владение  навыками исполнения задуманного произведения в материале: росписи, фреске, мозаике и др.;</w:t>
            </w:r>
          </w:p>
          <w:p w:rsidR="00000000" w:rsidDel="00000000" w:rsidP="00000000" w:rsidRDefault="00000000" w:rsidRPr="00000000" w14:paraId="000001A1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Исследовательские и проектные работы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ОПК-4   Способен работать с научной литературой; собирать, обрабатывать, анализировать и интерпретировать информацию из различных источников; участвовать в научно-практических конференциях; готовить доклады и сообщения; защищать авторский художественный проект с использованием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современных средств и технологий;</w:t>
            </w:r>
          </w:p>
        </w:tc>
        <w:tc>
          <w:tcPr/>
          <w:p w:rsidR="00000000" w:rsidDel="00000000" w:rsidP="00000000" w:rsidRDefault="00000000" w:rsidRPr="00000000" w14:paraId="000001A5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ИД-ОПК-4.1 Ориентация в разнообразных научных и библиографических источниках;</w:t>
            </w:r>
          </w:p>
          <w:p w:rsidR="00000000" w:rsidDel="00000000" w:rsidP="00000000" w:rsidRDefault="00000000" w:rsidRPr="00000000" w14:paraId="000001A6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ИД-ОПК-4.2 Понимание художественной критики произведений искусства;</w:t>
            </w:r>
          </w:p>
          <w:p w:rsidR="00000000" w:rsidDel="00000000" w:rsidP="00000000" w:rsidRDefault="00000000" w:rsidRPr="00000000" w14:paraId="000001A7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ИД-ОПК-4.3 Понимание процесса организации, проведения и участия в выставках, конкурсах, фестивалях и других творческих мероприятиях;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и теория изобразительного искуства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ОПК-5  Способен ориентироваться в культурно-исторических контекстах развития стилей и направлений в изобразительных и иных искусствах;</w:t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ИД-ОПК-5.1  Владение знаниями различных школ и течений  современного искусства и творческого наследия великих живописцев;</w:t>
            </w:r>
          </w:p>
          <w:p w:rsidR="00000000" w:rsidDel="00000000" w:rsidP="00000000" w:rsidRDefault="00000000" w:rsidRPr="00000000" w14:paraId="000001AC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ИД-ОПК-5.2 Понимание креативных способов создания стилистически  цельного изображения с использованием разнообразного историко-художественного материала;</w:t>
            </w:r>
          </w:p>
          <w:p w:rsidR="00000000" w:rsidDel="00000000" w:rsidP="00000000" w:rsidRDefault="00000000" w:rsidRPr="00000000" w14:paraId="000001AD">
            <w:pPr>
              <w:ind w:left="308" w:hanging="283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ИД-ОПК-5.3 Поиск среди  базовых художественных источников, принадлежащих одному стилевому направлению, одного наиболее точно соответствующего общей концепции авторской идеи;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ind w:left="308" w:hanging="283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Государственная и культурная политика 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ОПК-6 Способен ориентироваться в проблематике современной государственной культурной политики Российской Федерации;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ИД-ОПК-6.1 Ориентация в проблематике современной культурной политики Российской Федерации;</w:t>
            </w:r>
          </w:p>
          <w:p w:rsidR="00000000" w:rsidDel="00000000" w:rsidP="00000000" w:rsidRDefault="00000000" w:rsidRPr="00000000" w14:paraId="000001B2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ИД-ОПК-6.2 Понимание принципов  современной культурной политики Российской Федерации;</w:t>
            </w:r>
          </w:p>
          <w:p w:rsidR="00000000" w:rsidDel="00000000" w:rsidP="00000000" w:rsidRDefault="00000000" w:rsidRPr="00000000" w14:paraId="000001B3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ИД-ОПК-6.3 Умение использовать международные мероприятия для продвижению культурной политики РФ;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Информационно-коммуникационные технологии для профессиональной деятельности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ОПК-7 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ИД-ОПК-7.1 Выполнение поисковых запросов в современных поисковых системах для решения поставленной задачи.</w:t>
            </w:r>
          </w:p>
          <w:p w:rsidR="00000000" w:rsidDel="00000000" w:rsidP="00000000" w:rsidRDefault="00000000" w:rsidRPr="00000000" w14:paraId="000001B7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ИД-ОПК-7.2 Представление результатов и анализ необходимых знания информационных технологий для постановки профессиональных задач </w:t>
            </w:r>
          </w:p>
          <w:p w:rsidR="00000000" w:rsidDel="00000000" w:rsidP="00000000" w:rsidRDefault="00000000" w:rsidRPr="00000000" w14:paraId="000001B8">
            <w:pPr>
              <w:ind w:left="308" w:hanging="283"/>
              <w:rPr/>
            </w:pPr>
            <w:r w:rsidDel="00000000" w:rsidR="00000000" w:rsidRPr="00000000">
              <w:rPr>
                <w:rtl w:val="0"/>
              </w:rPr>
              <w:t xml:space="preserve">ИД-ОПК-7.3 Использование  знаний  современных информационных технологий для решения поставленной профессиональной задачи</w:t>
            </w:r>
          </w:p>
        </w:tc>
      </w:tr>
    </w:tbl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1134" w:top="1134" w:left="1701" w:right="568" w:header="708" w:footer="708"/>
        </w:sectPr>
      </w:pPr>
      <w:bookmarkStart w:colFirst="0" w:colLast="0" w:name="_heading=h.q8fac5f4qoxa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color w:val="000000"/>
          <w:sz w:val="26"/>
          <w:szCs w:val="26"/>
        </w:rPr>
      </w:pPr>
      <w:bookmarkStart w:colFirst="0" w:colLast="0" w:name="_heading=h.1y810tw" w:id="22"/>
      <w:bookmarkEnd w:id="22"/>
      <w:r w:rsidDel="00000000" w:rsidR="00000000" w:rsidRPr="00000000">
        <w:rPr>
          <w:color w:val="000000"/>
          <w:sz w:val="26"/>
          <w:szCs w:val="26"/>
          <w:rtl w:val="0"/>
        </w:rPr>
        <w:t xml:space="preserve">Профессиональные компетенции выпускников, установленные университетом самостоятельно на основе профессиональных стандартов, и индикаторы их достижения</w:t>
      </w:r>
    </w:p>
    <w:tbl>
      <w:tblPr>
        <w:tblStyle w:val="Table12"/>
        <w:tblW w:w="15848.000000000002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1"/>
        <w:gridCol w:w="2721"/>
        <w:gridCol w:w="2381"/>
        <w:gridCol w:w="2835"/>
        <w:gridCol w:w="5530"/>
        <w:tblGridChange w:id="0">
          <w:tblGrid>
            <w:gridCol w:w="2381"/>
            <w:gridCol w:w="2721"/>
            <w:gridCol w:w="2381"/>
            <w:gridCol w:w="2835"/>
            <w:gridCol w:w="5530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Наименование профессиональных стандартов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D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Код и наименование индикатора достижения профессиональной компетенции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(ИД-ПК)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 задач профессиональной деятельности: художественно-творческий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11.013 Графический дизайнер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С ОТФ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систем визуальной информации, идентификации и коммуникации</w:t>
            </w:r>
          </w:p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уровень квалификации –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C/03.7</w:t>
            </w:r>
          </w:p>
          <w:p w:rsidR="00000000" w:rsidDel="00000000" w:rsidP="00000000" w:rsidRDefault="00000000" w:rsidRPr="00000000" w14:paraId="000001C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Концептуальная и художественно-техническая разработка дизайн-проектов систем визуальной информации, идентификации и коммуникации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ПК-1  Способен к владению рисунком и живописью, принципами выбора техники исполнения конкретного рисунка и живописного произведения, приемами работы с цветом и цветовыми композициями, к созданию плоскостных и объемно-пространственных произведений живописи и графики;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ИД-ПК-1.1 Знание особенностей  авторской манеры художников, скульпторов, архитекторов,  творивших в рамках одного стилевого направления</w:t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ИД-ПК-1.2 Владение основными графическими, живописными приемами создания  изображений на плоскости листа бумаги, картона или другой основы</w:t>
            </w:r>
          </w:p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ИД-ПК-1.3 Понимание новых  цветовых и тоновых стилистических решений в живописи и графике;</w:t>
            </w:r>
          </w:p>
          <w:p w:rsidR="00000000" w:rsidDel="00000000" w:rsidP="00000000" w:rsidRDefault="00000000" w:rsidRPr="00000000" w14:paraId="000001D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С ОТФ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систем визуальной информации, идентификации и коммуникации</w:t>
            </w:r>
          </w:p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уровень квалификации –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C/03.7</w:t>
            </w:r>
          </w:p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Концептуальная и художественно-техническая разработка дизайн-проектов систем визуальной информации, идентификации и коммуникации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ПК-2 Способен владеть основными профессиональными навыками живописца-монументалиста и умением работать в различных  материалах и техниках монументальной живописи;</w:t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ИД-ПК-2.1 Анализ и правильное понимание монументального произведения, склонность к постоянному повышению своего образования и квалификации</w:t>
            </w:r>
          </w:p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ИД-ПК-2.2 Владение авторскими техниками создания художественного изображения </w:t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ИД-ПК-2.3 Владение художественными технологиями и новыми техническими возможностями создания монументального произведения</w:t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С ОТФ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систем визуальной информации, идентификации и коммуникации</w:t>
            </w:r>
          </w:p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уровень квалификации – 7</w:t>
            </w:r>
          </w:p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C/02.7</w:t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и согласование с заказчиком проектного задания на создание систем визуальной информации, идентификации и коммуникации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ПК-3 Способен к проектной работе в архитектурно-пространственной среде;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ИД-ПК-3.1 Выполнение поисковых эскизов изобразительными средствами и способами проектной графики</w:t>
            </w:r>
          </w:p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ИД-ПК-3.2 Разработка проектной идеи, основанной на концептуальном, творческом подходе к решению дизайнерской задачи</w:t>
            </w:r>
          </w:p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ИД-ПК-3.3 Синтез набора возможных решений и научное обоснование своих предложений</w:t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С ОТФ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систем визуальной информации, идентификации и коммуникации</w:t>
            </w:r>
          </w:p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уровень квалификации –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C/01.7</w:t>
            </w:r>
          </w:p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Проведение предпроектных дизайнерских исследований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ПК-4 Способен использовать в творческом процессе, просветительской деятельности знания в области мировой и отечественной истории искусства и материальной культуры;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ИД-ПК-4.1 Понимание и  анализ исторического культурного наследия, его роли в современном искусстве и материальной культуре</w:t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ИД-ПК-4.2 Анализ значения фактора интеграции  мировой и отечественной истории искусства в просветительской деятельности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ИД-ПК-4.3 Выработка стратегии реализации современных целей исторического образования в области мирового и отечественного искусства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F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 задач профессиональной деятельности: педагогический</w:t>
            </w:r>
          </w:p>
        </w:tc>
      </w:tr>
      <w:tr>
        <w:trPr>
          <w:cantSplit w:val="0"/>
          <w:trHeight w:val="4008.7207031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01 Образование и наука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В ОТФ</w:t>
            </w:r>
          </w:p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Управление общеобразовательной организацией</w:t>
            </w:r>
          </w:p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уровень квалификации – 7</w:t>
            </w:r>
          </w:p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В/04.7</w:t>
            </w:r>
          </w:p>
          <w:p w:rsidR="00000000" w:rsidDel="00000000" w:rsidP="00000000" w:rsidRDefault="00000000" w:rsidRPr="00000000" w14:paraId="000001F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Управление взаимодействием общеобразовательной организации с участниками отношений в сфере образования и социальными партнерами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ПК-5 Способен к передаче знаний и практических навыков по художественным и проектным дисциплинам</w:t>
            </w:r>
          </w:p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ИД-ПК-5.1 Разработка концептуальной идеи творческого проекта и передача полученных знаний при работе в творческом коллективе</w:t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ИД-ПК-5.2 Выработка стратегии сотрудничества по передаче знаний по разработке творческой идеи</w:t>
            </w:r>
          </w:p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ИД-ПК-5.3 Разработка концепции сотрудничества при прогнозировании ожидаемого результата от внедрения творческой идеи</w:t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Тип задач профессиональной деятельности: художественно-творческий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11.013 Графический дизайнер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D ОТФ</w:t>
            </w:r>
          </w:p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Руководство деятельностью по разработке объектов и систем визуальной информации, идентификации и коммуникации </w:t>
            </w:r>
          </w:p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уровень квалификации – 7</w:t>
            </w:r>
          </w:p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D/02.7 </w:t>
            </w:r>
          </w:p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Организация работ по выполнению дизайн-проектов объектов и систем визуальной информации, идентификации и коммуникации</w:t>
            </w:r>
          </w:p>
          <w:p w:rsidR="00000000" w:rsidDel="00000000" w:rsidP="00000000" w:rsidRDefault="00000000" w:rsidRPr="00000000" w14:paraId="0000021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ПК-6 Cпособен владеть ручными и электронными способами проектирования</w:t>
            </w:r>
          </w:p>
          <w:p w:rsidR="00000000" w:rsidDel="00000000" w:rsidP="00000000" w:rsidRDefault="00000000" w:rsidRPr="00000000" w14:paraId="0000021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ИД-ПК-6.1 Владение навыками линейно-конструктивного построения рисунка и понимание принципов его исполнения</w:t>
            </w:r>
          </w:p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ИД-ПК-6.2 Определение задач работы с собранным художественным материалом и способа проектирования рисунка и живописного произведения</w:t>
            </w:r>
          </w:p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ИД-ПК-6.3 Применение компьютерных технологий для решения различных проектных художественных задач</w:t>
            </w:r>
          </w:p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i w:val="1"/>
          <w:color w:val="000000"/>
          <w:sz w:val="24"/>
          <w:szCs w:val="24"/>
        </w:rPr>
        <w:sectPr>
          <w:type w:val="nextPage"/>
          <w:pgSz w:h="11906" w:w="16838" w:orient="landscape"/>
          <w:pgMar w:bottom="568" w:top="1701" w:left="1134" w:right="1134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71" w:lineRule="auto"/>
        <w:ind w:left="710" w:firstLine="0"/>
        <w:jc w:val="both"/>
        <w:rPr>
          <w:b w:val="1"/>
          <w:color w:val="000000"/>
          <w:sz w:val="24"/>
          <w:szCs w:val="24"/>
        </w:rPr>
      </w:pPr>
      <w:bookmarkStart w:colFirst="0" w:colLast="0" w:name="_heading=h.4i7ojhp" w:id="23"/>
      <w:bookmarkEnd w:id="2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СТРУКТУРА И СОДЕРЖАНИЕ ОБРАЗОВАТЕЛЬНОЙ ПРОГРАММЫ</w:t>
      </w:r>
    </w:p>
    <w:p w:rsidR="00000000" w:rsidDel="00000000" w:rsidP="00000000" w:rsidRDefault="00000000" w:rsidRPr="00000000" w14:paraId="0000021D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0" w:firstLine="709"/>
        <w:jc w:val="both"/>
        <w:rPr>
          <w:color w:val="000000"/>
          <w:sz w:val="26"/>
          <w:szCs w:val="26"/>
        </w:rPr>
      </w:pPr>
      <w:bookmarkStart w:colFirst="0" w:colLast="0" w:name="_heading=h.2xcytpi" w:id="24"/>
      <w:bookmarkEnd w:id="24"/>
      <w:r w:rsidDel="00000000" w:rsidR="00000000" w:rsidRPr="00000000">
        <w:rPr>
          <w:color w:val="000000"/>
          <w:sz w:val="26"/>
          <w:szCs w:val="26"/>
          <w:rtl w:val="0"/>
        </w:rPr>
        <w:t xml:space="preserve">Структура и объем образовательной программы</w:t>
      </w:r>
    </w:p>
    <w:tbl>
      <w:tblPr>
        <w:tblStyle w:val="Table1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5138"/>
        <w:gridCol w:w="3191"/>
        <w:tblGridChange w:id="0">
          <w:tblGrid>
            <w:gridCol w:w="1242"/>
            <w:gridCol w:w="5138"/>
            <w:gridCol w:w="319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Структура образовательной программы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Объем образовательной программы и ее блоков в з.е.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Блок 1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Дисциплины (модули)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 менее 240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Блок 2</w:t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Практика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 менее 80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Блок 3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Государственная итоговая аттестация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 менее 6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22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Объем образовательной программы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</w:tr>
    </w:tbl>
    <w:p w:rsidR="00000000" w:rsidDel="00000000" w:rsidP="00000000" w:rsidRDefault="00000000" w:rsidRPr="00000000" w14:paraId="0000022D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0" w:firstLine="709"/>
        <w:jc w:val="both"/>
        <w:rPr>
          <w:color w:val="000000"/>
          <w:sz w:val="26"/>
          <w:szCs w:val="26"/>
        </w:rPr>
      </w:pPr>
      <w:bookmarkStart w:colFirst="0" w:colLast="0" w:name="_heading=h.1ci93xb" w:id="25"/>
      <w:bookmarkEnd w:id="25"/>
      <w:r w:rsidDel="00000000" w:rsidR="00000000" w:rsidRPr="00000000">
        <w:rPr>
          <w:color w:val="000000"/>
          <w:sz w:val="26"/>
          <w:szCs w:val="26"/>
          <w:rtl w:val="0"/>
        </w:rPr>
        <w:t xml:space="preserve"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</w:p>
    <w:p w:rsidR="00000000" w:rsidDel="00000000" w:rsidP="00000000" w:rsidRDefault="00000000" w:rsidRPr="00000000" w14:paraId="0000022E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учебный план и календарный учебный график;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рабочие программы учебных дисциплин/учебных модулей, практик;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воспитания и календарный план воспитательной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оценочные и методические материалы;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программа ГИА;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локальные нормативные акты Университета.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3whwml4" w:id="26"/>
      <w:bookmarkEnd w:id="26"/>
      <w:r w:rsidDel="00000000" w:rsidR="00000000" w:rsidRPr="00000000">
        <w:rPr>
          <w:color w:val="000000"/>
          <w:sz w:val="26"/>
          <w:szCs w:val="26"/>
          <w:rtl w:val="0"/>
        </w:rPr>
        <w:t xml:space="preserve">Объем обязательной части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 обязательной части образовательной программы относятся дисциплины (модули) и практики, обеспечивающие формирование универсальных компетенций, общепрофессиональных компетенций, а также профессиональных компетенций, установленных университетом самостоятельно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Объем обязательной части образовательной программы составляет не менее </w:t>
      </w:r>
      <w:r w:rsidDel="00000000" w:rsidR="00000000" w:rsidRPr="00000000">
        <w:rPr>
          <w:sz w:val="24"/>
          <w:szCs w:val="24"/>
          <w:rtl w:val="0"/>
        </w:rPr>
        <w:t xml:space="preserve">70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% от общего объема образовательной программы без учета объема государственной итоговой аттестации.</w:t>
      </w:r>
    </w:p>
    <w:p w:rsidR="00000000" w:rsidDel="00000000" w:rsidP="00000000" w:rsidRDefault="00000000" w:rsidRPr="00000000" w14:paraId="00000237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2bn6wsx" w:id="27"/>
      <w:bookmarkEnd w:id="27"/>
      <w:r w:rsidDel="00000000" w:rsidR="00000000" w:rsidRPr="00000000">
        <w:rPr>
          <w:color w:val="000000"/>
          <w:sz w:val="26"/>
          <w:szCs w:val="26"/>
          <w:rtl w:val="0"/>
        </w:rPr>
        <w:t xml:space="preserve">Объем контактной работы по образовательной программе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Объем контактной работы по образовательной программе за весь период обучения составляет:</w:t>
      </w:r>
    </w:p>
    <w:p w:rsidR="00000000" w:rsidDel="00000000" w:rsidP="00000000" w:rsidRDefault="00000000" w:rsidRPr="00000000" w14:paraId="00000239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 очной форме обучения не менее 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30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 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qsh70q" w:id="28"/>
      <w:bookmarkEnd w:id="28"/>
      <w:r w:rsidDel="00000000" w:rsidR="00000000" w:rsidRPr="00000000">
        <w:rPr>
          <w:color w:val="000000"/>
          <w:sz w:val="26"/>
          <w:szCs w:val="26"/>
          <w:rtl w:val="0"/>
        </w:rPr>
        <w:t xml:space="preserve">Виды и типы практик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Образовательная программа включает учебную и производственную практики.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Типы учебной практики образовательной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Учебная практика. Пленэрная практика</w:t>
      </w:r>
    </w:p>
    <w:p w:rsidR="00000000" w:rsidDel="00000000" w:rsidP="00000000" w:rsidRDefault="00000000" w:rsidRPr="00000000" w14:paraId="0000023E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Учебная практика. Ознакомительная практика</w:t>
      </w:r>
    </w:p>
    <w:p w:rsidR="00000000" w:rsidDel="00000000" w:rsidP="00000000" w:rsidRDefault="00000000" w:rsidRPr="00000000" w14:paraId="0000023F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Учебная практика. Творческая практика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Типы производственной практики: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Производственная практика. Научно-исследовательская работа</w:t>
      </w:r>
    </w:p>
    <w:p w:rsidR="00000000" w:rsidDel="00000000" w:rsidP="00000000" w:rsidRDefault="00000000" w:rsidRPr="00000000" w14:paraId="00000242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Производственная практика. Музейная практика </w:t>
      </w:r>
    </w:p>
    <w:p w:rsidR="00000000" w:rsidDel="00000000" w:rsidP="00000000" w:rsidRDefault="00000000" w:rsidRPr="00000000" w14:paraId="00000243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Производственная практика. Преддипломная практика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3as4poj" w:id="29"/>
      <w:bookmarkEnd w:id="29"/>
      <w:r w:rsidDel="00000000" w:rsidR="00000000" w:rsidRPr="00000000">
        <w:rPr>
          <w:color w:val="000000"/>
          <w:sz w:val="26"/>
          <w:szCs w:val="26"/>
          <w:rtl w:val="0"/>
        </w:rPr>
        <w:t xml:space="preserve">Учебный план и календарный учебный 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Учебный план и календарный учебный график настоящей основной профессиональной образовательной программы утверждены в установленном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другие виды учебной деятельности, с указанием их объёма в зачётных единицах, объема контактной работы в академических часах, последовательности и распределения по периодам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учебный план включается обязательная часть и часть, формируемая участниками образовательных отношений.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Учебные занятия по дисциплинам (модулям), текущая, промежуточная аттестация обучающихся и государственная итоговая аттестация обучающихся проводятся в форме контактной работы и в форме самостоятельной работы обучающихся, в иных формах. Практика – в форме контактной работы и в форме самостоятельной работы обучающихся. Контактная работа может быть аудиторной, внеаудиторной, а также проводиться в электронной информационно-образовательной среде.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Учебные планы формируются по формам обучения и годам набора.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Соответствие формируемых компетенций и дисциплин устанавливается в матрице компетенций.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(с учетом нерабочих, праздничных дней).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1pxezwc" w:id="30"/>
      <w:bookmarkEnd w:id="30"/>
      <w:r w:rsidDel="00000000" w:rsidR="00000000" w:rsidRPr="00000000">
        <w:rPr>
          <w:color w:val="000000"/>
          <w:sz w:val="26"/>
          <w:szCs w:val="26"/>
          <w:rtl w:val="0"/>
        </w:rPr>
        <w:t xml:space="preserve">Рабочие программы учебных дисциплин (модулей)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Рабочие программы учебных дисциплин (модулей) являются неотъемлемой частью ОПОП ВО и разрабатываются на все дисциплины учебного плана.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Аннотации рабочих программ учебных дисциплин (модулей), электронные копии рабочих программ учебных дисциплин (модулей) представлены на сайте университета в разделе «Сведения об образовательной организации» в подразделе «Образование».</w:t>
      </w:r>
    </w:p>
    <w:p w:rsidR="00000000" w:rsidDel="00000000" w:rsidP="00000000" w:rsidRDefault="00000000" w:rsidRPr="00000000" w14:paraId="00000250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49x2ik5" w:id="31"/>
      <w:bookmarkEnd w:id="31"/>
      <w:r w:rsidDel="00000000" w:rsidR="00000000" w:rsidRPr="00000000">
        <w:rPr>
          <w:color w:val="000000"/>
          <w:sz w:val="26"/>
          <w:szCs w:val="26"/>
          <w:rtl w:val="0"/>
        </w:rPr>
        <w:t xml:space="preserve">Рабочие программы практик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000000" w:rsidDel="00000000" w:rsidP="00000000" w:rsidRDefault="00000000" w:rsidRPr="00000000" w14:paraId="00000252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Практика может проводиться:</w:t>
      </w:r>
    </w:p>
    <w:p w:rsidR="00000000" w:rsidDel="00000000" w:rsidP="00000000" w:rsidRDefault="00000000" w:rsidRPr="00000000" w14:paraId="00000253">
      <w:pPr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000000" w:rsidDel="00000000" w:rsidP="00000000" w:rsidRDefault="00000000" w:rsidRPr="00000000" w14:paraId="00000254">
      <w:pPr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университетом и профильной организацией.</w:t>
      </w:r>
    </w:p>
    <w:p w:rsidR="00000000" w:rsidDel="00000000" w:rsidP="00000000" w:rsidRDefault="00000000" w:rsidRPr="00000000" w14:paraId="0000025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Программы практик разрабатываются на все виды и типы практик учебного плана.</w:t>
      </w:r>
    </w:p>
    <w:p w:rsidR="00000000" w:rsidDel="00000000" w:rsidP="00000000" w:rsidRDefault="00000000" w:rsidRPr="00000000" w14:paraId="0000025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:rsidR="00000000" w:rsidDel="00000000" w:rsidP="00000000" w:rsidRDefault="00000000" w:rsidRPr="00000000" w14:paraId="00000257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2p2csry" w:id="32"/>
      <w:bookmarkEnd w:id="32"/>
      <w:r w:rsidDel="00000000" w:rsidR="00000000" w:rsidRPr="00000000">
        <w:rPr>
          <w:color w:val="000000"/>
          <w:sz w:val="26"/>
          <w:szCs w:val="26"/>
          <w:rtl w:val="0"/>
        </w:rPr>
        <w:t xml:space="preserve">Рабочая программа воспитания, календарный план воспитательной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000000" w:rsidDel="00000000" w:rsidP="00000000" w:rsidRDefault="00000000" w:rsidRPr="00000000" w14:paraId="00000259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147n2zr" w:id="33"/>
      <w:bookmarkEnd w:id="33"/>
      <w:r w:rsidDel="00000000" w:rsidR="00000000" w:rsidRPr="00000000">
        <w:rPr>
          <w:color w:val="000000"/>
          <w:sz w:val="26"/>
          <w:szCs w:val="26"/>
          <w:rtl w:val="0"/>
        </w:rPr>
        <w:t xml:space="preserve">Программа государственной итоговой аттестации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 их объединений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Государственная итоговая аттестация обучающихся по ОП проводится в форме защиты выпускной квалификационной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результате выполнения и защиты выпускной квалификационной работы,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color w:val="000000"/>
          <w:sz w:val="26"/>
          <w:szCs w:val="26"/>
        </w:rPr>
      </w:pPr>
      <w:bookmarkStart w:colFirst="0" w:colLast="0" w:name="_heading=h.3o7alnk" w:id="34"/>
      <w:bookmarkEnd w:id="34"/>
      <w:r w:rsidDel="00000000" w:rsidR="00000000" w:rsidRPr="00000000">
        <w:rPr>
          <w:color w:val="000000"/>
          <w:sz w:val="26"/>
          <w:szCs w:val="26"/>
          <w:rtl w:val="0"/>
        </w:rPr>
        <w:t xml:space="preserve">Организация практической подготовки</w:t>
      </w:r>
    </w:p>
    <w:p w:rsidR="00000000" w:rsidDel="00000000" w:rsidP="00000000" w:rsidRDefault="00000000" w:rsidRPr="00000000" w14:paraId="00000260">
      <w:pPr>
        <w:numPr>
          <w:ilvl w:val="3"/>
          <w:numId w:val="11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Образовательная деятельность в форме практической подготовки осуществляется в соответствии с рабочими программами учебных дисциплин (модулей), практик.</w:t>
      </w:r>
    </w:p>
    <w:p w:rsidR="00000000" w:rsidDel="00000000" w:rsidP="00000000" w:rsidRDefault="00000000" w:rsidRPr="00000000" w14:paraId="00000261">
      <w:pPr>
        <w:numPr>
          <w:ilvl w:val="3"/>
          <w:numId w:val="11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Практическая подготовка при реализации учебных дисциплин (модулей) организуется путем проведения 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0000" w:rsidDel="00000000" w:rsidP="00000000" w:rsidRDefault="00000000" w:rsidRPr="00000000" w14:paraId="00000262">
      <w:pPr>
        <w:numPr>
          <w:ilvl w:val="3"/>
          <w:numId w:val="11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000000" w:rsidDel="00000000" w:rsidP="00000000" w:rsidRDefault="00000000" w:rsidRPr="00000000" w14:paraId="00000263">
      <w:pPr>
        <w:numPr>
          <w:ilvl w:val="3"/>
          <w:numId w:val="11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Практическая подготовка осуществляется, в том числе, при проведении практики.</w:t>
      </w:r>
    </w:p>
    <w:p w:rsidR="00000000" w:rsidDel="00000000" w:rsidP="00000000" w:rsidRDefault="00000000" w:rsidRPr="00000000" w14:paraId="00000264">
      <w:pPr>
        <w:numPr>
          <w:ilvl w:val="3"/>
          <w:numId w:val="11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000000" w:rsidDel="00000000" w:rsidP="00000000" w:rsidRDefault="00000000" w:rsidRPr="00000000" w14:paraId="00000265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23ckvvd" w:id="35"/>
      <w:bookmarkEnd w:id="35"/>
      <w:r w:rsidDel="00000000" w:rsidR="00000000" w:rsidRPr="00000000">
        <w:rPr>
          <w:color w:val="000000"/>
          <w:sz w:val="26"/>
          <w:szCs w:val="26"/>
          <w:rtl w:val="0"/>
        </w:rPr>
        <w:t xml:space="preserve">Технологии реализации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bookmarkStart w:colFirst="0" w:colLast="0" w:name="_heading=h.ihv636" w:id="36"/>
      <w:bookmarkEnd w:id="36"/>
      <w:r w:rsidDel="00000000" w:rsidR="00000000" w:rsidRPr="00000000">
        <w:rPr>
          <w:color w:val="000000"/>
          <w:sz w:val="24"/>
          <w:szCs w:val="24"/>
          <w:rtl w:val="0"/>
        </w:rPr>
        <w:t xml:space="preserve">Сетевая форма реализации образовательной программы/части образовательной программы не используется.</w:t>
      </w:r>
    </w:p>
    <w:p w:rsidR="00000000" w:rsidDel="00000000" w:rsidP="00000000" w:rsidRDefault="00000000" w:rsidRPr="00000000" w14:paraId="0000026B">
      <w:pPr>
        <w:rPr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71" w:lineRule="auto"/>
        <w:ind w:left="710" w:firstLine="0"/>
        <w:jc w:val="both"/>
        <w:rPr>
          <w:b w:val="1"/>
          <w:color w:val="000000"/>
          <w:sz w:val="24"/>
          <w:szCs w:val="24"/>
        </w:rPr>
      </w:pPr>
      <w:bookmarkStart w:colFirst="0" w:colLast="0" w:name="_heading=h.32hioqz" w:id="37"/>
      <w:bookmarkEnd w:id="37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СРЕДСТВА ОЦЕНИВАНИЯ РЕЗУЛЬТАТОВ ОБУЧЕНИЯ ПРИ РЕАЛИЗАЦИИ ОПОП ВО</w:t>
      </w:r>
    </w:p>
    <w:p w:rsidR="00000000" w:rsidDel="00000000" w:rsidP="00000000" w:rsidRDefault="00000000" w:rsidRPr="00000000" w14:paraId="0000026D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1hmsyys" w:id="38"/>
      <w:bookmarkEnd w:id="38"/>
      <w:r w:rsidDel="00000000" w:rsidR="00000000" w:rsidRPr="00000000">
        <w:rPr>
          <w:color w:val="000000"/>
          <w:sz w:val="26"/>
          <w:szCs w:val="26"/>
          <w:rtl w:val="0"/>
        </w:rPr>
        <w:t xml:space="preserve">Оценочные средства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41mghml" w:id="39"/>
      <w:bookmarkEnd w:id="39"/>
      <w:r w:rsidDel="00000000" w:rsidR="00000000" w:rsidRPr="00000000">
        <w:rPr>
          <w:color w:val="000000"/>
          <w:sz w:val="26"/>
          <w:szCs w:val="26"/>
          <w:rtl w:val="0"/>
        </w:rPr>
        <w:t xml:space="preserve">Оценочные материалы для проведения текущей и промежуточной аттестации по дисциплинам (модулям), практикам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Оценочные материалы формируются из контрольно-измерительных материалов, обеспечивающих: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numPr>
          <w:ilvl w:val="2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текущий контроль успеваемости;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numPr>
          <w:ilvl w:val="2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промежуточный контроль учебных достижений обучающихся по дисциплине (модулю), практике.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Оценочные материалы по проведению текущего контроля и промежуточной аттестации по дисциплинам (модулям), практикам прилагаются.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2grqrue" w:id="40"/>
      <w:bookmarkEnd w:id="40"/>
      <w:r w:rsidDel="00000000" w:rsidR="00000000" w:rsidRPr="00000000">
        <w:rPr>
          <w:color w:val="000000"/>
          <w:sz w:val="26"/>
          <w:szCs w:val="26"/>
          <w:rtl w:val="0"/>
        </w:rPr>
        <w:t xml:space="preserve">Оценочные материалы для проведения государственной итоговой аттестации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Оценочные материалы для ГИА предназначены для оценки сформированности компетенций в результате освоения ОПОП ВО.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Оценочные материалы для проведения государственной итоговой аттестации прилагаются.</w:t>
      </w:r>
    </w:p>
    <w:p w:rsidR="00000000" w:rsidDel="00000000" w:rsidP="00000000" w:rsidRDefault="00000000" w:rsidRPr="00000000" w14:paraId="00000278">
      <w:pPr>
        <w:rPr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71" w:lineRule="auto"/>
        <w:ind w:left="710" w:firstLine="0"/>
        <w:jc w:val="both"/>
        <w:rPr>
          <w:b w:val="1"/>
          <w:color w:val="000000"/>
          <w:sz w:val="24"/>
          <w:szCs w:val="24"/>
        </w:rPr>
      </w:pPr>
      <w:bookmarkStart w:colFirst="0" w:colLast="0" w:name="_heading=h.vx1227" w:id="41"/>
      <w:bookmarkEnd w:id="4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МАТРИЦА СООТВЕТСТВИЯ КОМПЕТЕНЦИЙ И СОСТАВНЫХ ЧАСТЕЙ ОБРАЗОВАТЕЛЬНОЙ ПРОГРАММЫ</w:t>
      </w:r>
    </w:p>
    <w:p w:rsidR="00000000" w:rsidDel="00000000" w:rsidP="00000000" w:rsidRDefault="00000000" w:rsidRPr="00000000" w14:paraId="0000027A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  <w:sectPr>
          <w:type w:val="nextPage"/>
          <w:pgSz w:h="16838" w:w="11906" w:orient="portrait"/>
          <w:pgMar w:bottom="1134" w:top="1134" w:left="1701" w:right="850" w:header="708" w:footer="708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 (Приложение 1)</w:t>
      </w:r>
    </w:p>
    <w:p w:rsidR="00000000" w:rsidDel="00000000" w:rsidP="00000000" w:rsidRDefault="00000000" w:rsidRPr="00000000" w14:paraId="0000027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jc w:val="both"/>
        <w:rPr>
          <w:b w:val="1"/>
          <w:color w:val="000000"/>
          <w:sz w:val="24"/>
          <w:szCs w:val="24"/>
        </w:rPr>
      </w:pPr>
      <w:bookmarkStart w:colFirst="0" w:colLast="0" w:name="_heading=h.3fwokq0" w:id="42"/>
      <w:bookmarkEnd w:id="4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РЕСУРСНОЕ ОБЕСПЕЧЕНИЕ ОБРАЗОВАТЕЛЬНОЙ ПРОГРАММЫ</w:t>
      </w:r>
    </w:p>
    <w:p w:rsidR="00000000" w:rsidDel="00000000" w:rsidP="00000000" w:rsidRDefault="00000000" w:rsidRPr="00000000" w14:paraId="0000027C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Ресурсное обеспечение образовательной программы включает в себя: материально-техническое, учебно-методическое обеспечение, кадровое и финансовое обеспечение реализации образовательной программы, а также механизмы оценки качества образовательной деятельности и подготовки обучающихся по образовательной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1v1yuxt" w:id="43"/>
      <w:bookmarkEnd w:id="43"/>
      <w:r w:rsidDel="00000000" w:rsidR="00000000" w:rsidRPr="00000000">
        <w:rPr>
          <w:color w:val="000000"/>
          <w:sz w:val="26"/>
          <w:szCs w:val="26"/>
          <w:rtl w:val="0"/>
        </w:rPr>
        <w:t xml:space="preserve">Материально-техническое обеспечение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Учебные аудитории для проведения учебных занятий, в том числе в форме практической подготовки оснащены оборудованием и техническими средствами обучения, состав которых определяется в рабочих программах дисциплин (модулей), практик. </w:t>
      </w:r>
      <w:r w:rsidDel="00000000" w:rsidR="00000000" w:rsidRPr="00000000">
        <w:rPr>
          <w:color w:val="000000"/>
          <w:rtl w:val="0"/>
        </w:rPr>
        <w:t xml:space="preserve">Допускается замена оборудования его виртуальными аналогами.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Практическая подготовка в форме практики, организованной непосредственно в структурном подразделении университета, проводится в аудиториях, предназначенных для практической подготовки, в которых созданы условия для реализации компонентов образовательной программы, и которые оснащены необходимым оборудованием и техническими средствами обучения в объеме, позволяющем выполнять определенные виды работ, связанные с будущей профессиональной деятельностью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университета.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4f1mdlm" w:id="44"/>
      <w:bookmarkEnd w:id="44"/>
      <w:r w:rsidDel="00000000" w:rsidR="00000000" w:rsidRPr="00000000">
        <w:rPr>
          <w:color w:val="000000"/>
          <w:sz w:val="26"/>
          <w:szCs w:val="26"/>
          <w:rtl w:val="0"/>
        </w:rPr>
        <w:t xml:space="preserve">Программное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подлежит обновлению (при необходимости). (Приложение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2u6wntf" w:id="45"/>
      <w:bookmarkEnd w:id="45"/>
      <w:r w:rsidDel="00000000" w:rsidR="00000000" w:rsidRPr="00000000">
        <w:rPr>
          <w:color w:val="000000"/>
          <w:sz w:val="26"/>
          <w:szCs w:val="26"/>
          <w:rtl w:val="0"/>
        </w:rPr>
        <w:t xml:space="preserve">Учебно-методическое и информационное обеспечение, электронные ресурсы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актов, действующих в Университете.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деятельности, включая внеаудиторную контактную работу и самостоятельную работу обучающихся, которые 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пособия, рекомендации) размещены в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э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лектронной библиотечной системе университета.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Университет имеет доступ к электронным библиотечным системам, электронным образовательным ресурсам. (Приложение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подлежат обновлению (при необходимости).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19c6y18" w:id="46"/>
      <w:bookmarkEnd w:id="46"/>
      <w:r w:rsidDel="00000000" w:rsidR="00000000" w:rsidRPr="00000000">
        <w:rPr>
          <w:color w:val="000000"/>
          <w:sz w:val="26"/>
          <w:szCs w:val="26"/>
          <w:rtl w:val="0"/>
        </w:rPr>
        <w:t xml:space="preserve">Электронная информационно-образовательная среда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Каждый обучающийся в течение всего периода обучения имеет возможность индивидуального неограниченного доступа к электронной информационно-образовательной среде (далее –  ЭИОС)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вне 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ЭИОС обеспечивает обучающимся: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numPr>
          <w:ilvl w:val="2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 дисциплин (модулей), практик;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numPr>
          <w:ilvl w:val="2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формирование электронного портфолио обучающегося, в том числе сохранение его работ и оценок за эти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numPr>
          <w:ilvl w:val="2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фиксацию хода образовательного процесса, результатов промежуточной аттестации и результатов освоения образовательной программы специалитета;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numPr>
          <w:ilvl w:val="2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взаимодействие между участниками образовательного процесса, в том числе синхронное и асинхронное взаимодействие посредством сети Интернет;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numPr>
          <w:ilvl w:val="2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3tbugp1" w:id="47"/>
      <w:bookmarkEnd w:id="47"/>
      <w:r w:rsidDel="00000000" w:rsidR="00000000" w:rsidRPr="00000000">
        <w:rPr>
          <w:color w:val="000000"/>
          <w:sz w:val="26"/>
          <w:szCs w:val="26"/>
          <w:rtl w:val="0"/>
        </w:rPr>
        <w:t xml:space="preserve">Кадровые условия реализации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Реализация программы обеспечивается педагогическими работниками Университета, а также лицами, привлекаемыми Университетом к реализации программы на иных условиях.</w:t>
      </w:r>
    </w:p>
    <w:p w:rsidR="00000000" w:rsidDel="00000000" w:rsidP="00000000" w:rsidRDefault="00000000" w:rsidRPr="00000000" w14:paraId="000002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000000" w:rsidDel="00000000" w:rsidP="00000000" w:rsidRDefault="00000000" w:rsidRPr="00000000" w14:paraId="000002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000000" w:rsidDel="00000000" w:rsidP="00000000" w:rsidRDefault="00000000" w:rsidRPr="00000000" w14:paraId="000002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000000" w:rsidDel="00000000" w:rsidP="00000000" w:rsidRDefault="00000000" w:rsidRPr="00000000" w14:paraId="000002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менее 60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00000" w:rsidDel="00000000" w:rsidP="00000000" w:rsidRDefault="00000000" w:rsidRPr="00000000" w14:paraId="000002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Общее руководство научным содержанием программы осуществляется научно-педагогическим работником Университета, имеющим ученую степень, осуществляющим самостоятельные научно-исследовательские (творческие) проекты (участвующим в осуществлении таких проектов) по направлениям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00000" w:rsidDel="00000000" w:rsidP="00000000" w:rsidRDefault="00000000" w:rsidRPr="00000000" w14:paraId="0000029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28h4qwu" w:id="48"/>
      <w:bookmarkEnd w:id="48"/>
      <w:r w:rsidDel="00000000" w:rsidR="00000000" w:rsidRPr="00000000">
        <w:rPr>
          <w:color w:val="000000"/>
          <w:sz w:val="26"/>
          <w:szCs w:val="26"/>
          <w:rtl w:val="0"/>
        </w:rPr>
        <w:t xml:space="preserve">Финансовое обеспечение реализации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Финансовое обеспечение реализации образовательной программы </w:t>
      </w:r>
      <w:r w:rsidDel="00000000" w:rsidR="00000000" w:rsidRPr="00000000">
        <w:rPr>
          <w:sz w:val="24"/>
          <w:szCs w:val="24"/>
          <w:rtl w:val="0"/>
        </w:rPr>
        <w:t xml:space="preserve">специалитета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Del="00000000" w:rsidR="00000000" w:rsidRPr="00000000">
        <w:rPr>
          <w:sz w:val="24"/>
          <w:szCs w:val="24"/>
          <w:rtl w:val="0"/>
        </w:rPr>
        <w:t xml:space="preserve">магистратуры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значений корректирующих коэффициентов к базовым нормативам затрат, определяемых Минобрнауки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b w:val="1"/>
          <w:color w:val="000000"/>
          <w:sz w:val="26"/>
          <w:szCs w:val="26"/>
        </w:rPr>
      </w:pPr>
      <w:bookmarkStart w:colFirst="0" w:colLast="0" w:name="_heading=h.nmf14n" w:id="49"/>
      <w:bookmarkEnd w:id="49"/>
      <w:r w:rsidDel="00000000" w:rsidR="00000000" w:rsidRPr="00000000">
        <w:rPr>
          <w:color w:val="000000"/>
          <w:sz w:val="26"/>
          <w:szCs w:val="26"/>
          <w:rtl w:val="0"/>
        </w:rPr>
        <w:t xml:space="preserve">Механизмы оценки качества образовательной деятельности и подготовки обучающихся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целом, а также отдельных дисциплин (модулей) и практик.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Del="00000000" w:rsidR="00000000" w:rsidRPr="00000000">
        <w:rPr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Документы, подтверждающие прохождение государственной аккредитации, приводятся на сайте Университета.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71" w:lineRule="auto"/>
        <w:ind w:left="709" w:firstLine="0"/>
        <w:rPr>
          <w:color w:val="000000"/>
          <w:sz w:val="26"/>
          <w:szCs w:val="26"/>
        </w:rPr>
      </w:pPr>
      <w:bookmarkStart w:colFirst="0" w:colLast="0" w:name="_heading=h.37m2jsg" w:id="50"/>
      <w:bookmarkEnd w:id="50"/>
      <w:r w:rsidDel="00000000" w:rsidR="00000000" w:rsidRPr="00000000">
        <w:rPr>
          <w:color w:val="000000"/>
          <w:sz w:val="26"/>
          <w:szCs w:val="26"/>
          <w:rtl w:val="0"/>
        </w:rPr>
        <w:t xml:space="preserve">Условия реализации образовательной программы для инвалидов и лиц с ограниченными возможностями здоровья</w:t>
      </w:r>
    </w:p>
    <w:p w:rsidR="00000000" w:rsidDel="00000000" w:rsidP="00000000" w:rsidRDefault="00000000" w:rsidRPr="00000000" w14:paraId="000002A5">
      <w:pPr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Обучение по образовательной программе инвалидов и обучающихся с ограниченными возможностями здоровья (по их заявлению)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i w:val="1"/>
          <w:color w:val="000000"/>
          <w:sz w:val="24"/>
          <w:szCs w:val="24"/>
        </w:rPr>
        <w:sectPr>
          <w:type w:val="nextPage"/>
          <w:pgSz w:h="16838" w:w="11906" w:orient="portrait"/>
          <w:pgMar w:bottom="1134" w:top="1134" w:left="1701" w:right="850" w:header="708" w:footer="708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2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jc w:val="both"/>
        <w:rPr>
          <w:b w:val="1"/>
          <w:color w:val="000000"/>
          <w:sz w:val="24"/>
          <w:szCs w:val="24"/>
        </w:rPr>
      </w:pPr>
      <w:bookmarkStart w:colFirst="0" w:colLast="0" w:name="_heading=h.1mrcu09" w:id="51"/>
      <w:bookmarkEnd w:id="5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ЛИСТ УЧЕТА ОБНОВЛЕНИЙ ОБРАЗОВАТЕЛЬНОЙ ПРОГРАММЫ </w:t>
      </w:r>
    </w:p>
    <w:p w:rsidR="00000000" w:rsidDel="00000000" w:rsidP="00000000" w:rsidRDefault="00000000" w:rsidRPr="00000000" w14:paraId="000002A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образовательную программу внесены изменения/обновления и утверждены на заседании Ученого совета Университета:</w:t>
      </w:r>
    </w:p>
    <w:p w:rsidR="00000000" w:rsidDel="00000000" w:rsidP="00000000" w:rsidRDefault="00000000" w:rsidRPr="00000000" w14:paraId="000002A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3686"/>
        <w:gridCol w:w="5244"/>
        <w:tblGridChange w:id="0">
          <w:tblGrid>
            <w:gridCol w:w="817"/>
            <w:gridCol w:w="3686"/>
            <w:gridCol w:w="5244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 обновления ОПОП ВО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номер протокола и дата заседания </w:t>
            </w:r>
          </w:p>
          <w:p w:rsidR="00000000" w:rsidDel="00000000" w:rsidP="00000000" w:rsidRDefault="00000000" w:rsidRPr="00000000" w14:paraId="000002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Ученого совета Университета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>
          <w:sz w:val="24"/>
          <w:szCs w:val="24"/>
        </w:rPr>
        <w:sectPr>
          <w:type w:val="nextPage"/>
          <w:pgSz w:h="16838" w:w="11906" w:orient="portrait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jc w:val="both"/>
        <w:rPr>
          <w:b w:val="1"/>
          <w:color w:val="000000"/>
          <w:sz w:val="24"/>
          <w:szCs w:val="24"/>
        </w:rPr>
      </w:pPr>
      <w:bookmarkStart w:colFirst="0" w:colLast="0" w:name="_heading=h.46r0co2" w:id="52"/>
      <w:bookmarkEnd w:id="5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ПРИЛОЖЕНИЯ</w:t>
      </w:r>
    </w:p>
    <w:p w:rsidR="00000000" w:rsidDel="00000000" w:rsidP="00000000" w:rsidRDefault="00000000" w:rsidRPr="00000000" w14:paraId="000002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Приложение 1 Матрица соответствия компетенций и составных частей ОПОП ВО</w:t>
      </w:r>
    </w:p>
    <w:p w:rsidR="00000000" w:rsidDel="00000000" w:rsidP="00000000" w:rsidRDefault="00000000" w:rsidRPr="00000000" w14:paraId="000002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Приложение 2 Электронные ресурсы университета</w:t>
      </w:r>
    </w:p>
    <w:p w:rsidR="00000000" w:rsidDel="00000000" w:rsidP="00000000" w:rsidRDefault="00000000" w:rsidRPr="00000000" w14:paraId="000002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Приложение 3 Перечень программного обеспечения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tabs>
          <w:tab w:val="left" w:pos="1327"/>
        </w:tabs>
        <w:rPr/>
        <w:sectPr>
          <w:type w:val="nextPage"/>
          <w:pgSz w:h="16838" w:w="11906" w:orient="portrait"/>
          <w:pgMar w:bottom="1134" w:top="1134" w:left="1701" w:right="567" w:header="709" w:footer="709"/>
        </w:sectPr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2CC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2CD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ОПОП ВО </w:t>
      </w:r>
    </w:p>
    <w:p w:rsidR="00000000" w:rsidDel="00000000" w:rsidP="00000000" w:rsidRDefault="00000000" w:rsidRPr="00000000" w14:paraId="000002CE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направлению подготовки/специальности</w:t>
      </w:r>
    </w:p>
    <w:p w:rsidR="00000000" w:rsidDel="00000000" w:rsidP="00000000" w:rsidRDefault="00000000" w:rsidRPr="00000000" w14:paraId="000002CF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54.05.02 Живопись</w:t>
      </w:r>
    </w:p>
    <w:p w:rsidR="00000000" w:rsidDel="00000000" w:rsidP="00000000" w:rsidRDefault="00000000" w:rsidRPr="00000000" w14:paraId="000002D0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Художник живописец</w:t>
      </w:r>
    </w:p>
    <w:p w:rsidR="00000000" w:rsidDel="00000000" w:rsidP="00000000" w:rsidRDefault="00000000" w:rsidRPr="00000000" w14:paraId="000002D1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(монументальная живопись)</w:t>
      </w:r>
    </w:p>
    <w:p w:rsidR="00000000" w:rsidDel="00000000" w:rsidP="00000000" w:rsidRDefault="00000000" w:rsidRPr="00000000" w14:paraId="000002D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numPr>
          <w:ilvl w:val="3"/>
          <w:numId w:val="7"/>
        </w:numPr>
        <w:spacing w:before="240" w:line="276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Матрица соответствия компетенций и составных частей ОПОП 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numPr>
          <w:ilvl w:val="3"/>
          <w:numId w:val="7"/>
        </w:numPr>
        <w:spacing w:after="120" w:before="12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Матрица сформирована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Table15"/>
        <w:tblW w:w="9206.0" w:type="dxa"/>
        <w:jc w:val="left"/>
        <w:tblInd w:w="-2.0" w:type="dxa"/>
        <w:tblLayout w:type="fixed"/>
        <w:tblLook w:val="0400"/>
      </w:tblPr>
      <w:tblGrid>
        <w:gridCol w:w="96"/>
        <w:gridCol w:w="1311"/>
        <w:gridCol w:w="5429"/>
        <w:gridCol w:w="2370"/>
        <w:tblGridChange w:id="0">
          <w:tblGrid>
            <w:gridCol w:w="96"/>
            <w:gridCol w:w="1311"/>
            <w:gridCol w:w="5429"/>
            <w:gridCol w:w="23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Структура образовательной программы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Индекс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Формируемые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Блок 1.Дисциплины (модули) 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Обязательная часть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История (история России, всеобщая история)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Философия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УК-1; УК-5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Педагогика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2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Государственная культурная политика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ОПК-6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История мировой культуры и искусства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Основные проблемы современного искусства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Новейшие течения современного искусства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ОПК-3; ОПК-4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Экономическая культура и финансовая грамотность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Основы специальной психологии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УК-6; УК-9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Основы правоведения и антикоррупционная политика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Концепции современного дизайна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ОПК-5; ПК-3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Пластическая анатомия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ОПК-1; ПК-1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Перспектива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ОПК-1 ПК-3 ПК-6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Приёмы плоскостного и объёмного изображения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ОПК-1; ПК-3 ПК-6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ОПК-1; ПК-1 ПК-2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ОПК-1; ПК-1 ПК-2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Специальный рисунок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Декоративная живопись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ОПК-2; ПК-2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Основы фотосъемки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ОПК-1; ОПК-7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Методика преподавания дисциплин изобразительного искусства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ПК-4; ПК-5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Физическая культура и спорт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Специализация Художник-живописец (монументальная живопись)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Б1.О.26.1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Монументально-декоративное проектирование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ОПК-2; ПК-2; ОПК-3; ПК-6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Б1.О.26.2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Техника монументальной живописи и технология живописных материалов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Б1.О.26.3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Стрит-арт и проблемы художественной интеграции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ОПК-5; ПК-3; ПК-2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Б1.О.26.4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Основы графического дизайна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ОПК-2; ПК-3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Б1.О.26.5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Креативное компьютерное проектирование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ПК-6; ОПК-1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Б1.О.26.6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Цифровой рисунок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ПК-6; ОПК-7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Б1.О.26.7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Информационные и коммуникационные технологии в профессиональной деятельности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ОПК-7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Организация проектной деятельности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УК-2; ПК-3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Реализация проекта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ПК-2; ПК-3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Диджитал-арт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Дизайн и монументально-декоративное искусство в формировании объектов среды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Колористика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Леттеринг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Б1.В.ДЭ.1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Элективные дисциплины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Б1.В.ДЭ.1.1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Суперграфика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ПК-1; ПК-2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Б1.В.ДЭ.1.2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Креативная изографика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ПК-1; ПК-2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Б1.В.ДЭ.2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Элективные дисциплины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Б1.В.ДЭ.2.1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Современное фотоискусство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Б1.В.ДЭ.2.2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Компьютерная обработка фотоматериалов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Б1.В.ДЭ.3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Элективные дисциплины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Б1.В.ДЭ.3.1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Современный принт-арт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Б1.В.ДЭ.3.2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Ознакомительный курс гравюры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Б1.В.ДЭ.4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Элективные дисциплины по физической культуре и спорту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Б1.В.ДЭ.4.1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Адаптивная физическая культура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Б1.В.ДЭ.4.2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Общая физическая культура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Б1.В.ДЭ.4.3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Спортивные секции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Блок 2.Практика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Обязательная часть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Б2.О.1(У)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Учебная практика. Плэнерная практика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Б2.О.2(У)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Учебная практика. Ознакомительная практика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ОПК-1, ПК-1; ПК-6; ПК-2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Б2.О.3(У)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Учебная практика. Творческая практика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ОПК-2, ПК-3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Б2.О.4(П)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Производственная практика. Научно-исследовательская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ОПК-4; ОПК-1; ПК-3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Б2.О.5(П)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Производственная практика. Музейная практика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ОПК-5, ПК-4;ОПК-2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Б2.О.6(Пд)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Производственная практика. Преддипломная практика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ПК-3; ОПК-5; ОПК-3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Блок 3. Государственная итоговая аттестация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Б3.1(Д)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к процедуре защиты и и защита выпускной квалификационной работы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ФТД. Факультативные дисциплины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ФТД.1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Светоцветовая организация архитектурной среды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ПК-2; ПК-3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ФТД.2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Ознакомительный курс реставрации монументальной живописи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 w14:paraId="000003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ПК-2</w:t>
            </w:r>
          </w:p>
        </w:tc>
      </w:tr>
    </w:tbl>
    <w:p w:rsidR="00000000" w:rsidDel="00000000" w:rsidP="00000000" w:rsidRDefault="00000000" w:rsidRPr="00000000" w14:paraId="000003ED">
      <w:pPr>
        <w:spacing w:after="240" w:before="240" w:lineRule="auto"/>
        <w:ind w:left="0" w:firstLine="0"/>
        <w:jc w:val="both"/>
        <w:rPr>
          <w:sz w:val="24"/>
          <w:szCs w:val="24"/>
        </w:rPr>
        <w:sectPr>
          <w:type w:val="nextPage"/>
          <w:pgSz w:h="16838" w:w="11906" w:orient="portrait"/>
          <w:pgMar w:bottom="1134" w:top="1134" w:left="1701" w:right="114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ind w:left="6096" w:firstLine="0"/>
        <w:jc w:val="center"/>
        <w:rPr>
          <w:sz w:val="24"/>
          <w:szCs w:val="24"/>
        </w:rPr>
      </w:pPr>
      <w:bookmarkStart w:colFirst="0" w:colLast="0" w:name="_heading=h.111kx3o" w:id="53"/>
      <w:bookmarkEnd w:id="53"/>
      <w:r w:rsidDel="00000000" w:rsidR="00000000" w:rsidRPr="00000000">
        <w:rPr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3EF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ОПОП ВО </w:t>
      </w:r>
    </w:p>
    <w:p w:rsidR="00000000" w:rsidDel="00000000" w:rsidP="00000000" w:rsidRDefault="00000000" w:rsidRPr="00000000" w14:paraId="000003F0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направлению подготовки/специальности</w:t>
      </w:r>
    </w:p>
    <w:p w:rsidR="00000000" w:rsidDel="00000000" w:rsidP="00000000" w:rsidRDefault="00000000" w:rsidRPr="00000000" w14:paraId="000003F1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54.05.02 Живопись</w:t>
      </w:r>
    </w:p>
    <w:p w:rsidR="00000000" w:rsidDel="00000000" w:rsidP="00000000" w:rsidRDefault="00000000" w:rsidRPr="00000000" w14:paraId="000003F2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Художник живописец</w:t>
      </w:r>
    </w:p>
    <w:p w:rsidR="00000000" w:rsidDel="00000000" w:rsidP="00000000" w:rsidRDefault="00000000" w:rsidRPr="00000000" w14:paraId="000003F3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(монументальная живопись)</w:t>
      </w:r>
    </w:p>
    <w:p w:rsidR="00000000" w:rsidDel="00000000" w:rsidP="00000000" w:rsidRDefault="00000000" w:rsidRPr="00000000" w14:paraId="000003F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Перечень программного обеспечения </w:t>
      </w:r>
    </w:p>
    <w:p w:rsidR="00000000" w:rsidDel="00000000" w:rsidP="00000000" w:rsidRDefault="00000000" w:rsidRPr="00000000" w14:paraId="000003F6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4694"/>
        <w:gridCol w:w="4252"/>
        <w:tblGridChange w:id="0">
          <w:tblGrid>
            <w:gridCol w:w="817"/>
            <w:gridCol w:w="4694"/>
            <w:gridCol w:w="4252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F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№п/п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F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Программное обеспечение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Реквизиты подтверждающего документа/Свободно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FA">
            <w:pPr>
              <w:numPr>
                <w:ilvl w:val="0"/>
                <w:numId w:val="13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B">
            <w:pPr>
              <w:ind w:left="4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Windows 10 Pro, MS Office 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numPr>
                <w:ilvl w:val="0"/>
                <w:numId w:val="13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ind w:left="4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PrototypingSketchUp: 3D modeling for everyone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</w:tbl>
    <w:p w:rsidR="00000000" w:rsidDel="00000000" w:rsidP="00000000" w:rsidRDefault="00000000" w:rsidRPr="00000000" w14:paraId="00000400">
      <w:pPr>
        <w:jc w:val="center"/>
        <w:rPr/>
        <w:sectPr>
          <w:type w:val="nextPage"/>
          <w:pgSz w:h="16838" w:w="11906" w:orient="portrait"/>
          <w:pgMar w:bottom="1134" w:top="1134" w:left="1701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402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ОПОП ВО </w:t>
      </w:r>
    </w:p>
    <w:p w:rsidR="00000000" w:rsidDel="00000000" w:rsidP="00000000" w:rsidRDefault="00000000" w:rsidRPr="00000000" w14:paraId="00000403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направлению подготовки/специальности</w:t>
      </w:r>
    </w:p>
    <w:p w:rsidR="00000000" w:rsidDel="00000000" w:rsidP="00000000" w:rsidRDefault="00000000" w:rsidRPr="00000000" w14:paraId="00000404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54.05.02 Живопись</w:t>
      </w:r>
    </w:p>
    <w:p w:rsidR="00000000" w:rsidDel="00000000" w:rsidP="00000000" w:rsidRDefault="00000000" w:rsidRPr="00000000" w14:paraId="00000405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Художник живописец</w:t>
      </w:r>
    </w:p>
    <w:p w:rsidR="00000000" w:rsidDel="00000000" w:rsidP="00000000" w:rsidRDefault="00000000" w:rsidRPr="00000000" w14:paraId="00000406">
      <w:pPr>
        <w:ind w:left="609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(монументальная живопись)</w:t>
      </w:r>
    </w:p>
    <w:p w:rsidR="00000000" w:rsidDel="00000000" w:rsidP="00000000" w:rsidRDefault="00000000" w:rsidRPr="00000000" w14:paraId="00000407">
      <w:pPr>
        <w:ind w:left="567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Электронные ресурсы университета</w:t>
      </w:r>
    </w:p>
    <w:p w:rsidR="00000000" w:rsidDel="00000000" w:rsidP="00000000" w:rsidRDefault="00000000" w:rsidRPr="00000000" w14:paraId="000004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930"/>
        <w:tblGridChange w:id="0">
          <w:tblGrid>
            <w:gridCol w:w="851"/>
            <w:gridCol w:w="893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Электронные учебные издания, электронные образовательные ресурсы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0C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rPr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ЭБС «Лань» http://www.e.lanbook.com/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0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«Znanium.com» научно-издательского центра «Инфра-М»</w:t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http://znanium.com/ 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1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Электронные издания «РГУ им. А.Н. Косыгина» на платформе ЭБС «Znanium.com» http://znanium.com/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1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ind w:left="3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ЭБС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«ИВИС»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http://dlib.eastview.com/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415">
            <w:pPr>
              <w:ind w:left="3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416">
            <w:pPr>
              <w:ind w:left="34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Профессиональные базы данных, информационные справочные системы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44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44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44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ind w:left="3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Web of Science </w:t>
            </w:r>
            <w:hyperlink r:id="rId12">
              <w:r w:rsidDel="00000000" w:rsidR="00000000" w:rsidRPr="00000000">
                <w:rPr>
                  <w:rtl w:val="0"/>
                </w:rPr>
                <w:t xml:space="preserve">http://webofknowledge.com/</w:t>
              </w:r>
            </w:hyperlink>
            <w:r w:rsidDel="00000000" w:rsidR="00000000" w:rsidRPr="00000000">
              <w:rPr>
                <w:rtl w:val="0"/>
              </w:rPr>
              <w:t xml:space="preserve">  - обширная международная универсальная реферативная база данных;</w:t>
            </w:r>
          </w:p>
        </w:tc>
      </w:tr>
    </w:tbl>
    <w:p w:rsidR="00000000" w:rsidDel="00000000" w:rsidP="00000000" w:rsidRDefault="00000000" w:rsidRPr="00000000" w14:paraId="0000041D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3" w:type="default"/>
      <w:footerReference r:id="rId14" w:type="first"/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4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709"/>
      </w:pPr>
      <w:rPr/>
    </w:lvl>
    <w:lvl w:ilvl="5">
      <w:start w:val="1"/>
      <w:numFmt w:val="bullet"/>
      <w:lvlText w:val="●"/>
      <w:lvlJc w:val="left"/>
      <w:pPr>
        <w:ind w:left="2736" w:hanging="934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6"/>
      <w:numFmt w:val="decimal"/>
      <w:lvlText w:val="%1."/>
      <w:lvlJc w:val="left"/>
      <w:pPr>
        <w:ind w:left="710" w:firstLine="0"/>
      </w:pPr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>
        <w:b w:val="0"/>
        <w:i w:val="0"/>
      </w:rPr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4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7">
    <w:lvl w:ilvl="0">
      <w:start w:val="8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8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10" w:firstLine="0"/>
      </w:pPr>
      <w:rPr>
        <w:b w:val="1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4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12">
    <w:lvl w:ilvl="0">
      <w:start w:val="1"/>
      <w:numFmt w:val="decimal"/>
      <w:lvlText w:val="ИД-УК-1.%1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ИД-УК-4.%1"/>
      <w:lvlJc w:val="left"/>
      <w:pPr>
        <w:ind w:left="1080" w:hanging="360"/>
      </w:pPr>
      <w:rPr>
        <w:rFonts w:ascii="Times New Roman" w:cs="Times New Roman" w:eastAsia="Times New Roman" w:hAnsi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8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709"/>
      </w:pPr>
      <w:rPr/>
    </w:lvl>
    <w:lvl w:ilvl="5">
      <w:start w:val="1"/>
      <w:numFmt w:val="bullet"/>
      <w:lvlText w:val="●"/>
      <w:lvlJc w:val="left"/>
      <w:pPr>
        <w:ind w:left="2736" w:hanging="934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18">
    <w:lvl w:ilvl="0">
      <w:start w:val="8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19">
    <w:lvl w:ilvl="0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>
        <w:b w:val="0"/>
        <w:i w:val="0"/>
      </w:rPr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4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21">
    <w:lvl w:ilvl="0">
      <w:start w:val="6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2">
    <w:lvl w:ilvl="0">
      <w:start w:val="6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3">
    <w:lvl w:ilvl="0">
      <w:start w:val="1"/>
      <w:numFmt w:val="decimal"/>
      <w:lvlText w:val="ИД-УК-5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="271" w:lineRule="auto"/>
      <w:ind w:left="710" w:firstLine="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after="120" w:before="120" w:line="271" w:lineRule="auto"/>
      <w:ind w:left="0" w:firstLine="709"/>
    </w:pPr>
    <w:rPr>
      <w:sz w:val="26"/>
      <w:szCs w:val="26"/>
    </w:rPr>
  </w:style>
  <w:style w:type="paragraph" w:styleId="Heading3">
    <w:name w:val="heading 3"/>
    <w:basedOn w:val="Normal"/>
    <w:next w:val="Normal"/>
    <w:pPr>
      <w:spacing w:after="120" w:before="120" w:lineRule="auto"/>
      <w:ind w:firstLine="709"/>
      <w:jc w:val="both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="271" w:lineRule="auto"/>
      <w:ind w:left="710" w:firstLine="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after="120" w:before="120" w:line="271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spacing w:after="120" w:before="120" w:lineRule="auto"/>
      <w:ind w:firstLine="709"/>
      <w:jc w:val="both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3" w:default="1">
    <w:name w:val="Normal"/>
    <w:qFormat w:val="1"/>
    <w:rsid w:val="00F873A1"/>
    <w:rPr>
      <w:rFonts w:eastAsiaTheme="minorEastAsia"/>
    </w:rPr>
  </w:style>
  <w:style w:type="paragraph" w:styleId="1">
    <w:name w:val="heading 1"/>
    <w:basedOn w:val="a3"/>
    <w:next w:val="a3"/>
    <w:link w:val="10"/>
    <w:uiPriority w:val="9"/>
    <w:qFormat w:val="1"/>
    <w:rsid w:val="00DF5C2C"/>
    <w:pPr>
      <w:numPr>
        <w:numId w:val="6"/>
      </w:numPr>
      <w:spacing w:after="240" w:before="240" w:line="271" w:lineRule="auto"/>
      <w:jc w:val="both"/>
      <w:outlineLvl w:val="0"/>
    </w:pPr>
    <w:rPr>
      <w:rFonts w:eastAsia="Times New Roman"/>
      <w:b w:val="1"/>
      <w:bCs w:val="1"/>
      <w:kern w:val="32"/>
      <w:sz w:val="24"/>
      <w:szCs w:val="24"/>
    </w:rPr>
  </w:style>
  <w:style w:type="paragraph" w:styleId="2">
    <w:name w:val="heading 2"/>
    <w:basedOn w:val="a3"/>
    <w:next w:val="a3"/>
    <w:link w:val="20"/>
    <w:uiPriority w:val="9"/>
    <w:unhideWhenUsed w:val="1"/>
    <w:qFormat w:val="1"/>
    <w:rsid w:val="008C0610"/>
    <w:pPr>
      <w:numPr>
        <w:ilvl w:val="1"/>
        <w:numId w:val="6"/>
      </w:numPr>
      <w:spacing w:after="120" w:before="120" w:line="271" w:lineRule="auto"/>
      <w:outlineLvl w:val="1"/>
    </w:pPr>
    <w:rPr>
      <w:rFonts w:eastAsia="Times New Roman"/>
      <w:bCs w:val="1"/>
      <w:iCs w:val="1"/>
      <w:sz w:val="26"/>
      <w:szCs w:val="24"/>
    </w:rPr>
  </w:style>
  <w:style w:type="paragraph" w:styleId="3">
    <w:name w:val="heading 3"/>
    <w:basedOn w:val="a3"/>
    <w:next w:val="a3"/>
    <w:link w:val="30"/>
    <w:uiPriority w:val="9"/>
    <w:semiHidden w:val="1"/>
    <w:unhideWhenUsed w:val="1"/>
    <w:qFormat w:val="1"/>
    <w:rsid w:val="0023743C"/>
    <w:pPr>
      <w:spacing w:after="120" w:before="120"/>
      <w:ind w:firstLine="709"/>
      <w:contextualSpacing w:val="1"/>
      <w:jc w:val="both"/>
      <w:outlineLvl w:val="2"/>
    </w:pPr>
    <w:rPr>
      <w:rFonts w:eastAsia="Times New Roman"/>
      <w:b w:val="1"/>
      <w:sz w:val="24"/>
      <w:szCs w:val="24"/>
    </w:rPr>
  </w:style>
  <w:style w:type="paragraph" w:styleId="4">
    <w:name w:val="heading 4"/>
    <w:basedOn w:val="a4"/>
    <w:next w:val="a3"/>
    <w:link w:val="40"/>
    <w:uiPriority w:val="9"/>
    <w:semiHidden w:val="1"/>
    <w:unhideWhenUsed w:val="1"/>
    <w:qFormat w:val="1"/>
    <w:rsid w:val="00A462E8"/>
    <w:pPr>
      <w:spacing w:after="120" w:before="120"/>
      <w:jc w:val="right"/>
      <w:outlineLvl w:val="3"/>
    </w:pPr>
    <w:rPr>
      <w:b w:val="0"/>
      <w:i w:val="1"/>
    </w:rPr>
  </w:style>
  <w:style w:type="paragraph" w:styleId="5">
    <w:name w:val="heading 5"/>
    <w:basedOn w:val="a3"/>
    <w:next w:val="a3"/>
    <w:link w:val="50"/>
    <w:uiPriority w:val="9"/>
    <w:semiHidden w:val="1"/>
    <w:unhideWhenUsed w:val="1"/>
    <w:qFormat w:val="1"/>
    <w:rsid w:val="00263195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 w:val="1"/>
    <w:unhideWhenUsed w:val="1"/>
    <w:qFormat w:val="1"/>
    <w:rsid w:val="00263195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3"/>
    <w:next w:val="a3"/>
    <w:link w:val="70"/>
    <w:qFormat w:val="1"/>
    <w:rsid w:val="00263195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 w:val="1"/>
    <w:rsid w:val="00263195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 w:val="1"/>
    <w:rsid w:val="00263195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5" w:default="1">
    <w:name w:val="Default Paragraph Font"/>
    <w:uiPriority w:val="1"/>
    <w:unhideWhenUsed w:val="1"/>
  </w:style>
  <w:style w:type="table" w:styleId="a6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7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link w:val="a8"/>
    <w:uiPriority w:val="10"/>
    <w:qFormat w:val="1"/>
    <w:rsid w:val="0026319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jc w:val="center"/>
    </w:pPr>
    <w:rPr>
      <w:rFonts w:cs="Arial Unicode MS" w:eastAsia="Arial Unicode MS"/>
      <w:b w:val="1"/>
      <w:bCs w:val="1"/>
      <w:color w:val="000000"/>
      <w:sz w:val="24"/>
      <w:szCs w:val="24"/>
      <w:bdr w:space="0" w:sz="0" w:val="nil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0" w:customStyle="1">
    <w:name w:val="Заголовок 1 Знак"/>
    <w:basedOn w:val="a5"/>
    <w:link w:val="1"/>
    <w:rsid w:val="00DF5C2C"/>
    <w:rPr>
      <w:rFonts w:ascii="Times New Roman" w:cs="Times New Roman" w:eastAsia="Times New Roman" w:hAnsi="Times New Roman"/>
      <w:b w:val="1"/>
      <w:bCs w:val="1"/>
      <w:kern w:val="32"/>
      <w:sz w:val="24"/>
      <w:szCs w:val="24"/>
      <w:lang w:eastAsia="ru-RU"/>
    </w:rPr>
  </w:style>
  <w:style w:type="character" w:styleId="20" w:customStyle="1">
    <w:name w:val="Заголовок 2 Знак"/>
    <w:basedOn w:val="a5"/>
    <w:link w:val="2"/>
    <w:rsid w:val="008C0610"/>
    <w:rPr>
      <w:rFonts w:ascii="Times New Roman" w:cs="Times New Roman" w:eastAsia="Times New Roman" w:hAnsi="Times New Roman"/>
      <w:bCs w:val="1"/>
      <w:iCs w:val="1"/>
      <w:sz w:val="26"/>
      <w:szCs w:val="24"/>
      <w:lang w:eastAsia="ru-RU"/>
    </w:rPr>
  </w:style>
  <w:style w:type="character" w:styleId="30" w:customStyle="1">
    <w:name w:val="Заголовок 3 Знак"/>
    <w:basedOn w:val="a5"/>
    <w:link w:val="3"/>
    <w:rsid w:val="0023743C"/>
    <w:rPr>
      <w:rFonts w:ascii="Times New Roman" w:eastAsia="Times New Roman" w:hAnsi="Times New Roman"/>
      <w:b w:val="1"/>
      <w:sz w:val="24"/>
      <w:szCs w:val="24"/>
      <w:lang w:eastAsia="ru-RU"/>
    </w:rPr>
  </w:style>
  <w:style w:type="character" w:styleId="40" w:customStyle="1">
    <w:name w:val="Заголовок 4 Знак"/>
    <w:basedOn w:val="a5"/>
    <w:link w:val="4"/>
    <w:rsid w:val="00A462E8"/>
    <w:rPr>
      <w:rFonts w:ascii="Times New Roman" w:cs="Arial Unicode MS" w:eastAsia="Arial Unicode MS" w:hAnsi="Times New Roman"/>
      <w:bCs w:val="1"/>
      <w:i w:val="1"/>
      <w:color w:val="000000"/>
      <w:sz w:val="24"/>
      <w:szCs w:val="24"/>
      <w:bdr w:space="0" w:sz="0" w:val="nil"/>
      <w:lang w:eastAsia="ru-RU"/>
    </w:rPr>
  </w:style>
  <w:style w:type="character" w:styleId="50" w:customStyle="1">
    <w:name w:val="Заголовок 5 Знак"/>
    <w:basedOn w:val="a5"/>
    <w:link w:val="5"/>
    <w:rsid w:val="00263195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5"/>
    <w:link w:val="6"/>
    <w:rsid w:val="00263195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5"/>
    <w:link w:val="7"/>
    <w:rsid w:val="00263195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5"/>
    <w:link w:val="8"/>
    <w:rsid w:val="00263195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5"/>
    <w:link w:val="9"/>
    <w:rsid w:val="00263195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a9">
    <w:name w:val="caption"/>
    <w:basedOn w:val="a3"/>
    <w:next w:val="a3"/>
    <w:qFormat w:val="1"/>
    <w:rsid w:val="00263195"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8" w:customStyle="1">
    <w:name w:val="Заголовок Знак"/>
    <w:basedOn w:val="a5"/>
    <w:link w:val="a4"/>
    <w:rsid w:val="00263195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a">
    <w:name w:val="Strong"/>
    <w:uiPriority w:val="22"/>
    <w:qFormat w:val="1"/>
    <w:rsid w:val="00263195"/>
    <w:rPr>
      <w:rFonts w:cs="Times New Roman"/>
      <w:b w:val="1"/>
      <w:bCs w:val="1"/>
    </w:rPr>
  </w:style>
  <w:style w:type="character" w:styleId="ab">
    <w:name w:val="Emphasis"/>
    <w:uiPriority w:val="20"/>
    <w:qFormat w:val="1"/>
    <w:rsid w:val="00263195"/>
    <w:rPr>
      <w:i w:val="1"/>
      <w:iCs w:val="1"/>
    </w:rPr>
  </w:style>
  <w:style w:type="paragraph" w:styleId="ac">
    <w:name w:val="No Spacing"/>
    <w:uiPriority w:val="1"/>
    <w:qFormat w:val="1"/>
    <w:rsid w:val="00263195"/>
    <w:rPr>
      <w:rFonts w:ascii="Calibri" w:eastAsia="Calibri" w:hAnsi="Calibri"/>
    </w:rPr>
  </w:style>
  <w:style w:type="paragraph" w:styleId="ad">
    <w:name w:val="List Paragraph"/>
    <w:basedOn w:val="a3"/>
    <w:link w:val="ae"/>
    <w:uiPriority w:val="34"/>
    <w:qFormat w:val="1"/>
    <w:rsid w:val="00263195"/>
    <w:pPr>
      <w:ind w:left="720"/>
      <w:contextualSpacing w:val="1"/>
    </w:pPr>
  </w:style>
  <w:style w:type="character" w:styleId="ae" w:customStyle="1">
    <w:name w:val="Абзац списка Знак"/>
    <w:link w:val="ad"/>
    <w:uiPriority w:val="34"/>
    <w:locked w:val="1"/>
    <w:rsid w:val="00263195"/>
    <w:rPr>
      <w:rFonts w:ascii="Times New Roman" w:cs="Times New Roman" w:hAnsi="Times New Roman" w:eastAsiaTheme="minorEastAsia"/>
      <w:lang w:eastAsia="ru-RU"/>
    </w:rPr>
  </w:style>
  <w:style w:type="table" w:styleId="af">
    <w:name w:val="Table Grid"/>
    <w:basedOn w:val="a6"/>
    <w:uiPriority w:val="59"/>
    <w:rsid w:val="001105C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0">
    <w:name w:val="header"/>
    <w:basedOn w:val="a3"/>
    <w:link w:val="af1"/>
    <w:uiPriority w:val="99"/>
    <w:unhideWhenUsed w:val="1"/>
    <w:rsid w:val="001105C7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5"/>
    <w:link w:val="af0"/>
    <w:uiPriority w:val="99"/>
    <w:rsid w:val="001105C7"/>
    <w:rPr>
      <w:rFonts w:ascii="Times New Roman" w:cs="Times New Roman" w:hAnsi="Times New Roman" w:eastAsiaTheme="minorEastAsia"/>
      <w:lang w:eastAsia="ru-RU"/>
    </w:rPr>
  </w:style>
  <w:style w:type="paragraph" w:styleId="af2">
    <w:name w:val="footer"/>
    <w:basedOn w:val="a3"/>
    <w:link w:val="af3"/>
    <w:uiPriority w:val="99"/>
    <w:unhideWhenUsed w:val="1"/>
    <w:rsid w:val="001105C7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5"/>
    <w:link w:val="af2"/>
    <w:uiPriority w:val="99"/>
    <w:rsid w:val="001105C7"/>
    <w:rPr>
      <w:rFonts w:ascii="Times New Roman" w:cs="Times New Roman" w:hAnsi="Times New Roman" w:eastAsiaTheme="minorEastAsia"/>
      <w:lang w:eastAsia="ru-RU"/>
    </w:rPr>
  </w:style>
  <w:style w:type="paragraph" w:styleId="Default" w:customStyle="1">
    <w:name w:val="Default"/>
    <w:rsid w:val="001105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/>
      <w:sz w:val="20"/>
      <w:szCs w:val="20"/>
    </w:rPr>
  </w:style>
  <w:style w:type="character" w:styleId="af5" w:customStyle="1">
    <w:name w:val="Текст сноски Знак"/>
    <w:basedOn w:val="a5"/>
    <w:link w:val="af4"/>
    <w:rsid w:val="001105C7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11" w:customStyle="1">
    <w:name w:val="Сетка таблицы1"/>
    <w:basedOn w:val="a6"/>
    <w:next w:val="af"/>
    <w:uiPriority w:val="59"/>
    <w:rsid w:val="001105C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6"/>
    <w:next w:val="af"/>
    <w:uiPriority w:val="59"/>
    <w:rsid w:val="001105C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6"/>
    <w:next w:val="af"/>
    <w:uiPriority w:val="59"/>
    <w:rsid w:val="001105C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6">
    <w:name w:val="Balloon Text"/>
    <w:basedOn w:val="a3"/>
    <w:link w:val="af7"/>
    <w:uiPriority w:val="99"/>
    <w:unhideWhenUsed w:val="1"/>
    <w:rsid w:val="001105C7"/>
    <w:rPr>
      <w:rFonts w:ascii="Tahoma" w:cs="Tahoma" w:hAnsi="Tahoma"/>
      <w:sz w:val="16"/>
      <w:szCs w:val="16"/>
    </w:rPr>
  </w:style>
  <w:style w:type="character" w:styleId="af7" w:customStyle="1">
    <w:name w:val="Текст выноски Знак"/>
    <w:basedOn w:val="a5"/>
    <w:link w:val="af6"/>
    <w:uiPriority w:val="99"/>
    <w:rsid w:val="001105C7"/>
    <w:rPr>
      <w:rFonts w:ascii="Tahoma" w:cs="Tahoma" w:hAnsi="Tahoma" w:eastAsiaTheme="minorEastAsi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styleId="12" w:customStyle="1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2">
    <w:name w:val="Body Text"/>
    <w:basedOn w:val="a3"/>
    <w:link w:val="af9"/>
    <w:rsid w:val="001105C7"/>
    <w:pPr>
      <w:numPr>
        <w:numId w:val="2"/>
      </w:numPr>
      <w:ind w:left="0"/>
      <w:jc w:val="both"/>
    </w:pPr>
    <w:rPr>
      <w:rFonts w:eastAsia="Times New Roman"/>
      <w:sz w:val="24"/>
      <w:szCs w:val="20"/>
    </w:rPr>
  </w:style>
  <w:style w:type="character" w:styleId="af9" w:customStyle="1">
    <w:name w:val="Основной текст Знак"/>
    <w:basedOn w:val="a5"/>
    <w:link w:val="a2"/>
    <w:rsid w:val="001105C7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105C7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a">
    <w:name w:val="Hyperlink"/>
    <w:basedOn w:val="a5"/>
    <w:uiPriority w:val="99"/>
    <w:unhideWhenUsed w:val="1"/>
    <w:rsid w:val="001105C7"/>
    <w:rPr>
      <w:color w:val="0000ff" w:themeColor="hyperlink"/>
      <w:u w:val="single"/>
    </w:rPr>
  </w:style>
  <w:style w:type="character" w:styleId="apple-converted-space" w:customStyle="1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/>
      <w:sz w:val="24"/>
      <w:szCs w:val="20"/>
    </w:rPr>
  </w:style>
  <w:style w:type="character" w:styleId="afc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5"/>
    <w:link w:val="32"/>
    <w:rsid w:val="001105C7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c"/>
    <w:link w:val="22"/>
    <w:rsid w:val="001105C7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paragraph" w:styleId="afd" w:customStyle="1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1105C7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3"/>
    <w:link w:val="41"/>
    <w:rsid w:val="001105C7"/>
    <w:pPr>
      <w:shd w:color="auto" w:fill="ffffff" w:val="clear"/>
      <w:spacing w:after="180" w:line="240" w:lineRule="atLeast"/>
      <w:outlineLvl w:val="3"/>
    </w:pPr>
    <w:rPr>
      <w:rFonts w:asciiTheme="minorHAns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1105C7"/>
    <w:rPr>
      <w:sz w:val="24"/>
      <w:lang w:bidi="ar-SA" w:eastAsia="ru-RU" w:val="ru-RU"/>
    </w:rPr>
  </w:style>
  <w:style w:type="character" w:styleId="afe">
    <w:name w:val="page number"/>
    <w:rsid w:val="001105C7"/>
  </w:style>
  <w:style w:type="paragraph" w:styleId="aff" w:customStyle="1">
    <w:name w:val="бычный"/>
    <w:rsid w:val="001105C7"/>
    <w:rPr>
      <w:sz w:val="20"/>
      <w:szCs w:val="20"/>
    </w:rPr>
  </w:style>
  <w:style w:type="paragraph" w:styleId="14" w:customStyle="1">
    <w:name w:val="Абзац списка1"/>
    <w:basedOn w:val="a3"/>
    <w:link w:val="ListParagraphChar"/>
    <w:rsid w:val="001105C7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1105C7"/>
    <w:rPr>
      <w:rFonts w:ascii="Calibri" w:cs="Times New Roman" w:eastAsia="Times New Roman" w:hAnsi="Calibri"/>
      <w:lang w:eastAsia="ru-RU"/>
    </w:rPr>
  </w:style>
  <w:style w:type="paragraph" w:styleId="aff0" w:customStyle="1">
    <w:name w:val="для таблиц из договоров"/>
    <w:basedOn w:val="a3"/>
    <w:rsid w:val="001105C7"/>
    <w:rPr>
      <w:rFonts w:eastAsia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paragraph" w:styleId="15" w:customStyle="1">
    <w:name w:val="Обычный1"/>
    <w:rsid w:val="001105C7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styleId="Heading1Char" w:customStyle="1">
    <w:name w:val="Heading 1 Char"/>
    <w:locked w:val="1"/>
    <w:rsid w:val="001105C7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1105C7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1105C7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3"/>
    <w:rsid w:val="001105C7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 w:val="1"/>
    <w:rsid w:val="00580F1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24">
    <w:name w:val="toc 2"/>
    <w:basedOn w:val="a3"/>
    <w:uiPriority w:val="39"/>
    <w:qFormat w:val="1"/>
    <w:rsid w:val="00DD526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3"/>
    <w:uiPriority w:val="39"/>
    <w:qFormat w:val="1"/>
    <w:rsid w:val="00F8151E"/>
    <w:pPr>
      <w:widowControl w:val="0"/>
      <w:autoSpaceDE w:val="0"/>
      <w:autoSpaceDN w:val="0"/>
      <w:ind w:left="709"/>
    </w:pPr>
    <w:rPr>
      <w:rFonts w:eastAsia="Calibri"/>
      <w:sz w:val="24"/>
      <w:szCs w:val="20"/>
      <w:lang w:eastAsia="en-US" w:val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/>
      <w:sz w:val="24"/>
      <w:szCs w:val="20"/>
      <w:lang w:eastAsia="en-US" w:val="en-US"/>
    </w:rPr>
  </w:style>
  <w:style w:type="paragraph" w:styleId="TableParagraph" w:customStyle="1">
    <w:name w:val="Table Paragraph"/>
    <w:basedOn w:val="a3"/>
    <w:rsid w:val="001105C7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1105C7"/>
    <w:rPr>
      <w:shd w:color="auto" w:fill="ffffff" w:val="clear"/>
    </w:rPr>
  </w:style>
  <w:style w:type="paragraph" w:styleId="26" w:customStyle="1">
    <w:name w:val="Основной текст (2)"/>
    <w:basedOn w:val="a3"/>
    <w:link w:val="25"/>
    <w:rsid w:val="001105C7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styleId="27" w:customStyle="1">
    <w:name w:val="Абзац списка2"/>
    <w:basedOn w:val="a3"/>
    <w:rsid w:val="001105C7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1105C7"/>
    <w:rPr>
      <w:rFonts w:ascii="Calibri" w:hAnsi="Calibri"/>
    </w:rPr>
  </w:style>
  <w:style w:type="character" w:styleId="aff2">
    <w:name w:val="line number"/>
    <w:basedOn w:val="a5"/>
    <w:rsid w:val="001105C7"/>
  </w:style>
  <w:style w:type="character" w:styleId="s12" w:customStyle="1">
    <w:name w:val="s12"/>
    <w:basedOn w:val="a5"/>
    <w:rsid w:val="001105C7"/>
  </w:style>
  <w:style w:type="character" w:styleId="s13" w:customStyle="1">
    <w:name w:val="s13"/>
    <w:basedOn w:val="a5"/>
    <w:rsid w:val="001105C7"/>
  </w:style>
  <w:style w:type="character" w:styleId="s14" w:customStyle="1">
    <w:name w:val="s14"/>
    <w:basedOn w:val="a5"/>
    <w:rsid w:val="001105C7"/>
  </w:style>
  <w:style w:type="character" w:styleId="s15" w:customStyle="1">
    <w:name w:val="s15"/>
    <w:basedOn w:val="a5"/>
    <w:rsid w:val="001105C7"/>
  </w:style>
  <w:style w:type="paragraph" w:styleId="p2" w:customStyle="1">
    <w:name w:val="p2"/>
    <w:basedOn w:val="a3"/>
    <w:rsid w:val="001105C7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3" w:customStyle="1">
    <w:name w:val="Схема документа Знак"/>
    <w:basedOn w:val="a5"/>
    <w:link w:val="aff4"/>
    <w:semiHidden w:val="1"/>
    <w:rsid w:val="001105C7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4">
    <w:name w:val="Document Map"/>
    <w:basedOn w:val="a3"/>
    <w:link w:val="aff3"/>
    <w:semiHidden w:val="1"/>
    <w:rsid w:val="001105C7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character" w:styleId="18" w:customStyle="1">
    <w:name w:val="Схема документа Знак1"/>
    <w:basedOn w:val="a5"/>
    <w:uiPriority w:val="99"/>
    <w:semiHidden w:val="1"/>
    <w:rsid w:val="001105C7"/>
    <w:rPr>
      <w:rFonts w:ascii="Tahoma" w:cs="Tahoma" w:hAnsi="Tahoma" w:eastAsiaTheme="minorEastAsia"/>
      <w:sz w:val="16"/>
      <w:szCs w:val="16"/>
      <w:lang w:eastAsia="ru-RU"/>
    </w:rPr>
  </w:style>
  <w:style w:type="paragraph" w:styleId="ConsPlusNonformat" w:customStyle="1">
    <w:name w:val="ConsPlusNonformat"/>
    <w:rsid w:val="001105C7"/>
    <w:pPr>
      <w:widowControl w:val="0"/>
      <w:autoSpaceDE w:val="0"/>
      <w:autoSpaceDN w:val="0"/>
      <w:adjustRightInd w:val="0"/>
    </w:pPr>
    <w:rPr>
      <w:rFonts w:ascii="Courier New" w:cs="Courier New" w:hAnsi="Courier New"/>
      <w:sz w:val="20"/>
      <w:szCs w:val="20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/>
      <w:sz w:val="20"/>
      <w:szCs w:val="20"/>
    </w:rPr>
  </w:style>
  <w:style w:type="character" w:styleId="aff7" w:customStyle="1">
    <w:name w:val="Текст примечания Знак"/>
    <w:basedOn w:val="a5"/>
    <w:link w:val="aff6"/>
    <w:uiPriority w:val="99"/>
    <w:rsid w:val="001105C7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 w:val="1"/>
      <w:bCs w:val="1"/>
    </w:rPr>
  </w:style>
  <w:style w:type="character" w:styleId="aff9" w:customStyle="1">
    <w:name w:val="Тема примечания Знак"/>
    <w:basedOn w:val="aff7"/>
    <w:link w:val="aff8"/>
    <w:rsid w:val="001105C7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5"/>
    <w:link w:val="28"/>
    <w:rsid w:val="001105C7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paragraph" w:styleId="Style20" w:customStyle="1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1105C7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3"/>
    <w:rsid w:val="001105C7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3"/>
    <w:rsid w:val="001105C7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/>
      <w:sz w:val="20"/>
      <w:szCs w:val="20"/>
    </w:rPr>
  </w:style>
  <w:style w:type="character" w:styleId="affb" w:customStyle="1">
    <w:name w:val="Текст Знак"/>
    <w:basedOn w:val="a5"/>
    <w:link w:val="affa"/>
    <w:rsid w:val="001105C7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1105C7"/>
    <w:pPr>
      <w:widowControl w:val="0"/>
    </w:pPr>
    <w:rPr>
      <w:b w:val="1"/>
      <w:i w:val="1"/>
      <w:sz w:val="20"/>
      <w:szCs w:val="20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0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styleId="a" w:customStyle="1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c" w:customStyle="1">
    <w:name w:val="Знак Знак"/>
    <w:locked w:val="1"/>
    <w:rsid w:val="001105C7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1105C7"/>
    <w:pPr>
      <w:autoSpaceDE w:val="0"/>
      <w:autoSpaceDN w:val="0"/>
      <w:adjustRightInd w:val="0"/>
    </w:pPr>
    <w:rPr>
      <w:sz w:val="24"/>
      <w:szCs w:val="24"/>
    </w:rPr>
  </w:style>
  <w:style w:type="character" w:styleId="140" w:customStyle="1">
    <w:name w:val="Знак Знак14"/>
    <w:locked w:val="1"/>
    <w:rsid w:val="001105C7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1105C7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1105C7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1105C7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3"/>
    <w:link w:val="Bodytext"/>
    <w:rsid w:val="001105C7"/>
    <w:pPr>
      <w:shd w:color="auto" w:fill="ffffff" w:val="clear"/>
      <w:spacing w:after="60" w:before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3"/>
    <w:rsid w:val="001105C7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3"/>
    <w:rsid w:val="001105C7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3"/>
    <w:rsid w:val="001105C7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1105C7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3"/>
    <w:link w:val="Bodytext2"/>
    <w:rsid w:val="001105C7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1105C7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1105C7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3"/>
    <w:rsid w:val="001105C7"/>
    <w:pPr>
      <w:ind w:firstLine="720"/>
      <w:jc w:val="center"/>
    </w:pPr>
    <w:rPr>
      <w:rFonts w:eastAsia="Times New Roman"/>
      <w:sz w:val="24"/>
      <w:szCs w:val="20"/>
    </w:rPr>
  </w:style>
  <w:style w:type="paragraph" w:styleId="affd" w:customStyle="1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5"/>
    <w:link w:val="36"/>
    <w:rsid w:val="001105C7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1105C7"/>
    <w:pPr>
      <w:widowControl w:val="0"/>
      <w:spacing w:before="100"/>
    </w:pPr>
    <w:rPr>
      <w:b w:val="1"/>
      <w:snapToGrid w:val="0"/>
      <w:sz w:val="16"/>
      <w:szCs w:val="20"/>
    </w:rPr>
  </w:style>
  <w:style w:type="paragraph" w:styleId="211" w:customStyle="1">
    <w:name w:val="Основной текст 21"/>
    <w:basedOn w:val="a3"/>
    <w:rsid w:val="001105C7"/>
    <w:pPr>
      <w:ind w:firstLine="720"/>
      <w:jc w:val="both"/>
    </w:pPr>
    <w:rPr>
      <w:rFonts w:eastAsia="Times New Roman"/>
      <w:sz w:val="24"/>
      <w:szCs w:val="20"/>
    </w:rPr>
  </w:style>
  <w:style w:type="paragraph" w:styleId="2c" w:customStyle="1">
    <w:name w:val="Обычный2"/>
    <w:rsid w:val="001105C7"/>
    <w:pPr>
      <w:widowControl w:val="0"/>
    </w:pPr>
    <w:rPr>
      <w:snapToGrid w:val="0"/>
      <w:sz w:val="16"/>
      <w:szCs w:val="20"/>
      <w:lang w:val="en-US"/>
    </w:rPr>
  </w:style>
  <w:style w:type="paragraph" w:styleId="FR2" w:customStyle="1">
    <w:name w:val="FR2"/>
    <w:rsid w:val="001105C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cs="Arial" w:hAnsi="Arial"/>
      <w:i w:val="1"/>
      <w:iCs w:val="1"/>
      <w:sz w:val="24"/>
      <w:szCs w:val="24"/>
    </w:rPr>
  </w:style>
  <w:style w:type="paragraph" w:styleId="FR3" w:customStyle="1">
    <w:name w:val="FR3"/>
    <w:rsid w:val="001105C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styleId="38" w:customStyle="1">
    <w:name w:val="заголовок 3"/>
    <w:basedOn w:val="a3"/>
    <w:next w:val="a3"/>
    <w:rsid w:val="001105C7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3"/>
    <w:rsid w:val="001105C7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e" w:customStyle="1">
    <w:name w:val="Содержимое таблицы"/>
    <w:basedOn w:val="a3"/>
    <w:rsid w:val="001105C7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1105C7"/>
    <w:rPr>
      <w:shd w:color="auto" w:fill="ffffff" w:val="clear"/>
    </w:rPr>
  </w:style>
  <w:style w:type="paragraph" w:styleId="2e" w:customStyle="1">
    <w:name w:val="Заголовок №2"/>
    <w:basedOn w:val="a3"/>
    <w:link w:val="2d"/>
    <w:rsid w:val="001105C7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styleId="afff" w:customStyle="1">
    <w:name w:val="Подпись к таблице_"/>
    <w:rsid w:val="001105C7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0" w:customStyle="1">
    <w:name w:val="Подпись к таблице"/>
    <w:rsid w:val="001105C7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5"/>
    <w:rsid w:val="001105C7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5"/>
    <w:link w:val="47"/>
    <w:rsid w:val="001105C7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3"/>
    <w:link w:val="46"/>
    <w:rsid w:val="001105C7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blk" w:customStyle="1">
    <w:name w:val="blk"/>
    <w:basedOn w:val="a5"/>
    <w:rsid w:val="001105C7"/>
  </w:style>
  <w:style w:type="character" w:styleId="hl" w:customStyle="1">
    <w:name w:val="hl"/>
    <w:basedOn w:val="a5"/>
    <w:rsid w:val="001105C7"/>
  </w:style>
  <w:style w:type="character" w:styleId="nobr" w:customStyle="1">
    <w:name w:val="nobr"/>
    <w:basedOn w:val="a5"/>
    <w:rsid w:val="001105C7"/>
  </w:style>
  <w:style w:type="paragraph" w:styleId="headertext" w:customStyle="1">
    <w:name w:val="headertext"/>
    <w:basedOn w:val="a3"/>
    <w:rsid w:val="001105C7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pboth" w:customStyle="1">
    <w:name w:val="pboth"/>
    <w:basedOn w:val="a3"/>
    <w:rsid w:val="001105C7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128" w:customStyle="1">
    <w:name w:val="Font Style128"/>
    <w:rsid w:val="001105C7"/>
    <w:rPr>
      <w:rFonts w:ascii="Times New Roman" w:cs="Times New Roman" w:hAnsi="Times New Roman"/>
      <w:b w:val="1"/>
      <w:bCs w:val="1"/>
      <w:sz w:val="26"/>
      <w:szCs w:val="26"/>
    </w:rPr>
  </w:style>
  <w:style w:type="character" w:styleId="fontstyle01" w:customStyle="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 w:val="1"/>
    <w:qFormat w:val="1"/>
    <w:rsid w:val="001105C7"/>
    <w:pPr>
      <w:keepLines w:val="1"/>
      <w:numPr>
        <w:numId w:val="5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  <w:lang w:eastAsia="en-US"/>
    </w:rPr>
  </w:style>
  <w:style w:type="paragraph" w:styleId="2f" w:customStyle="1">
    <w:name w:val="Стиль2"/>
    <w:basedOn w:val="ad"/>
    <w:link w:val="2f0"/>
    <w:rsid w:val="001105C7"/>
    <w:pPr>
      <w:spacing w:after="240" w:before="240" w:line="271" w:lineRule="auto"/>
      <w:ind w:left="709"/>
      <w:contextualSpacing w:val="0"/>
    </w:pPr>
    <w:rPr>
      <w:rFonts w:eastAsia="Calibri"/>
      <w:b w:val="1"/>
      <w:bCs w:val="1"/>
      <w:sz w:val="24"/>
      <w:szCs w:val="24"/>
    </w:rPr>
  </w:style>
  <w:style w:type="paragraph" w:styleId="39" w:customStyle="1">
    <w:name w:val="Стиль3"/>
    <w:basedOn w:val="ad"/>
    <w:link w:val="3a"/>
    <w:rsid w:val="001105C7"/>
    <w:pPr>
      <w:spacing w:after="120" w:before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styleId="2f0" w:customStyle="1">
    <w:name w:val="Стиль2 Знак"/>
    <w:basedOn w:val="ae"/>
    <w:link w:val="2f"/>
    <w:rsid w:val="001105C7"/>
    <w:rPr>
      <w:rFonts w:ascii="Times New Roman" w:cs="Times New Roman" w:eastAsia="Calibri" w:hAnsi="Times New Roman"/>
      <w:b w:val="1"/>
      <w:bCs w:val="1"/>
      <w:sz w:val="24"/>
      <w:szCs w:val="24"/>
      <w:lang w:eastAsia="ru-RU"/>
    </w:rPr>
  </w:style>
  <w:style w:type="character" w:styleId="3a" w:customStyle="1">
    <w:name w:val="Стиль3 Знак"/>
    <w:basedOn w:val="ae"/>
    <w:link w:val="39"/>
    <w:rsid w:val="001105C7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9" w:customStyle="1">
    <w:name w:val="Основной текст1"/>
    <w:basedOn w:val="a3"/>
    <w:rsid w:val="003307E9"/>
    <w:rPr>
      <w:rFonts w:eastAsia="Times New Roman"/>
      <w:sz w:val="20"/>
      <w:szCs w:val="20"/>
      <w:lang w:val="en-US"/>
    </w:rPr>
  </w:style>
  <w:style w:type="paragraph" w:styleId="48" w:customStyle="1">
    <w:name w:val="Стиль4"/>
    <w:basedOn w:val="af0"/>
    <w:link w:val="49"/>
    <w:qFormat w:val="1"/>
    <w:rsid w:val="00D83067"/>
    <w:pPr>
      <w:jc w:val="right"/>
    </w:pPr>
    <w:rPr>
      <w:i w:val="1"/>
    </w:rPr>
  </w:style>
  <w:style w:type="character" w:styleId="49" w:customStyle="1">
    <w:name w:val="Стиль4 Знак"/>
    <w:basedOn w:val="af1"/>
    <w:link w:val="48"/>
    <w:rsid w:val="00D83067"/>
    <w:rPr>
      <w:rFonts w:ascii="Times New Roman" w:cs="Times New Roman" w:hAnsi="Times New Roman" w:eastAsiaTheme="minorEastAsia"/>
      <w:i w:val="1"/>
      <w:lang w:eastAsia="ru-RU"/>
    </w:rPr>
  </w:style>
  <w:style w:type="paragraph" w:styleId="afff1">
    <w:name w:val="Subtitle"/>
    <w:basedOn w:val="a3"/>
    <w:next w:val="a3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hyperlink" Target="http://webofknowledge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kU9fJOCOKwSwcrtGa60JyoY2w==">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2022-04-10T09:48:00Z</dcterms:created>
  <dc:creator>2</dc:creator>
</cp:coreProperties>
</file>