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36BA05" w:rsidR="00E05948" w:rsidRPr="008A52F7" w:rsidRDefault="00E14DB2" w:rsidP="005F1C1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Базы данных</w:t>
            </w:r>
            <w:r w:rsidR="008A52F7">
              <w:rPr>
                <w:b/>
                <w:sz w:val="26"/>
                <w:szCs w:val="26"/>
                <w:lang w:val="en-US"/>
              </w:rPr>
              <w:t xml:space="preserve"> II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53348D6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2EAAA6C1" w:rsidR="00D1678A" w:rsidRPr="00D97D6F" w:rsidRDefault="002A127A" w:rsidP="00121E30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8C25C1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E14DB2">
              <w:rPr>
                <w:rFonts w:eastAsia="Times New Roman"/>
                <w:iCs/>
                <w:sz w:val="24"/>
                <w:szCs w:val="24"/>
              </w:rPr>
              <w:t>Базы данных</w:t>
            </w:r>
            <w:r w:rsidR="008A52F7" w:rsidRPr="008A52F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8A52F7">
              <w:rPr>
                <w:rFonts w:eastAsia="Times New Roman"/>
                <w:iCs/>
                <w:sz w:val="24"/>
                <w:szCs w:val="24"/>
                <w:lang w:val="en-US"/>
              </w:rPr>
              <w:t>II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BE2587" w14:paraId="5A0740DE" w14:textId="77777777" w:rsidTr="00BE2587">
        <w:trPr>
          <w:trHeight w:val="567"/>
        </w:trPr>
        <w:tc>
          <w:tcPr>
            <w:tcW w:w="9822" w:type="dxa"/>
            <w:gridSpan w:val="4"/>
            <w:vAlign w:val="center"/>
          </w:tcPr>
          <w:p w14:paraId="2D139B0E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430302A" w14:textId="77777777" w:rsidR="00BE2587" w:rsidRDefault="00BE2587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27B4B16C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540523C8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3506D2C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F7919BD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3DD1898" w14:textId="77777777" w:rsidR="00BE2587" w:rsidRDefault="00BE258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В. Мокряков</w:t>
            </w:r>
          </w:p>
        </w:tc>
      </w:tr>
      <w:tr w:rsidR="00BE2587" w14:paraId="0830E597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43AA212" w14:textId="77777777" w:rsidR="00BE2587" w:rsidRDefault="00BE2587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38687464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1A45F0BB" w14:textId="77777777" w:rsidR="00BE2587" w:rsidRDefault="00BE258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65C1349A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56E49969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ADE3CE5" w14:textId="77777777" w:rsidR="00BE2587" w:rsidRDefault="00BE25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AD2D84F" w14:textId="77777777" w:rsidR="00BE2587" w:rsidRDefault="00BE258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Т. Костоев</w:t>
            </w:r>
          </w:p>
        </w:tc>
      </w:tr>
      <w:tr w:rsidR="00BE2587" w14:paraId="2F5B46F1" w14:textId="77777777" w:rsidTr="00BE25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00BD2FC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0A9DBA0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B97B67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14DB2">
        <w:rPr>
          <w:iCs/>
          <w:sz w:val="24"/>
          <w:szCs w:val="24"/>
        </w:rPr>
        <w:t>Базы данных</w:t>
      </w:r>
      <w:r w:rsidR="008A52F7" w:rsidRPr="008A52F7">
        <w:rPr>
          <w:iCs/>
          <w:sz w:val="24"/>
          <w:szCs w:val="24"/>
        </w:rPr>
        <w:t xml:space="preserve"> </w:t>
      </w:r>
      <w:r w:rsidR="008A52F7">
        <w:rPr>
          <w:iCs/>
          <w:sz w:val="24"/>
          <w:szCs w:val="24"/>
          <w:lang w:val="en-US"/>
        </w:rPr>
        <w:t>II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3A7F96">
        <w:rPr>
          <w:iCs/>
          <w:sz w:val="24"/>
          <w:szCs w:val="24"/>
        </w:rPr>
        <w:t>шестом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90ACA32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D41F0">
        <w:rPr>
          <w:iCs/>
          <w:sz w:val="24"/>
          <w:szCs w:val="24"/>
        </w:rPr>
        <w:t>Базы данных</w:t>
      </w:r>
      <w:r w:rsidR="008A52F7" w:rsidRPr="008A52F7">
        <w:rPr>
          <w:iCs/>
          <w:sz w:val="24"/>
          <w:szCs w:val="24"/>
        </w:rPr>
        <w:t xml:space="preserve"> </w:t>
      </w:r>
      <w:r w:rsidR="008A52F7">
        <w:rPr>
          <w:iCs/>
          <w:sz w:val="24"/>
          <w:szCs w:val="24"/>
          <w:lang w:val="en-US"/>
        </w:rPr>
        <w:t>II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009D94B" w14:textId="77777777" w:rsidR="008A52F7" w:rsidRPr="007B449A" w:rsidRDefault="008A52F7" w:rsidP="008A52F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Базы данных;</w:t>
      </w:r>
    </w:p>
    <w:p w14:paraId="18C02E50" w14:textId="5B378834" w:rsidR="007E18CB" w:rsidRPr="00AD41F0" w:rsidRDefault="00AD41F0" w:rsidP="008A52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D41F0">
        <w:rPr>
          <w:iCs/>
          <w:sz w:val="24"/>
          <w:szCs w:val="24"/>
        </w:rPr>
        <w:t>;</w:t>
      </w:r>
    </w:p>
    <w:p w14:paraId="1FBD5FB9" w14:textId="5AC135A8" w:rsidR="007E18CB" w:rsidRPr="00AD41F0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3E871305" w14:textId="77777777" w:rsidR="00AD41F0" w:rsidRPr="00AD41F0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(продвинутый курс)</w:t>
      </w:r>
      <w:r>
        <w:rPr>
          <w:iCs/>
          <w:sz w:val="24"/>
          <w:szCs w:val="24"/>
        </w:rPr>
        <w:t>;</w:t>
      </w:r>
    </w:p>
    <w:p w14:paraId="41344938" w14:textId="73A5F944" w:rsidR="00AD41F0" w:rsidRPr="008A52F7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Языки и методы программирования</w:t>
      </w:r>
      <w:r>
        <w:rPr>
          <w:iCs/>
          <w:sz w:val="24"/>
          <w:szCs w:val="24"/>
        </w:rPr>
        <w:t xml:space="preserve">. </w:t>
      </w:r>
    </w:p>
    <w:p w14:paraId="3C9989D8" w14:textId="189A5470" w:rsidR="007B449A" w:rsidRPr="000F6156" w:rsidRDefault="00E83238" w:rsidP="000F6156">
      <w:pPr>
        <w:jc w:val="both"/>
        <w:rPr>
          <w:iCs/>
          <w:sz w:val="24"/>
          <w:szCs w:val="24"/>
        </w:rPr>
      </w:pPr>
      <w:r w:rsidRPr="000F6156">
        <w:rPr>
          <w:sz w:val="24"/>
          <w:szCs w:val="24"/>
        </w:rPr>
        <w:t xml:space="preserve">Результаты обучения по </w:t>
      </w:r>
      <w:r w:rsidR="002C2B69" w:rsidRPr="000F6156">
        <w:rPr>
          <w:iCs/>
          <w:sz w:val="24"/>
          <w:szCs w:val="24"/>
        </w:rPr>
        <w:t>учебной</w:t>
      </w:r>
      <w:r w:rsidR="007E18CB" w:rsidRPr="000F6156">
        <w:rPr>
          <w:iCs/>
          <w:sz w:val="24"/>
          <w:szCs w:val="24"/>
        </w:rPr>
        <w:t xml:space="preserve"> дисциплин</w:t>
      </w:r>
      <w:r w:rsidR="00A85C64" w:rsidRPr="000F6156">
        <w:rPr>
          <w:iCs/>
          <w:sz w:val="24"/>
          <w:szCs w:val="24"/>
        </w:rPr>
        <w:t>е</w:t>
      </w:r>
      <w:r w:rsidRPr="000F6156">
        <w:rPr>
          <w:sz w:val="24"/>
          <w:szCs w:val="24"/>
        </w:rPr>
        <w:t xml:space="preserve"> используются при</w:t>
      </w:r>
      <w:r w:rsidR="007E18CB" w:rsidRPr="000F6156">
        <w:rPr>
          <w:sz w:val="24"/>
          <w:szCs w:val="24"/>
        </w:rPr>
        <w:t xml:space="preserve"> изучени</w:t>
      </w:r>
      <w:r w:rsidRPr="000F6156">
        <w:rPr>
          <w:sz w:val="24"/>
          <w:szCs w:val="24"/>
        </w:rPr>
        <w:t>и</w:t>
      </w:r>
      <w:r w:rsidR="007E18CB" w:rsidRPr="000F6156">
        <w:rPr>
          <w:sz w:val="24"/>
          <w:szCs w:val="24"/>
        </w:rPr>
        <w:t xml:space="preserve"> следующих дисциплин и прохождения практик:</w:t>
      </w:r>
    </w:p>
    <w:p w14:paraId="2DC0CFFE" w14:textId="3CA55777" w:rsidR="00D51432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Защита информации;</w:t>
      </w:r>
    </w:p>
    <w:p w14:paraId="2E1939F6" w14:textId="39848EC9" w:rsidR="00D51432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Дополнительные главы теории информационных систем</w:t>
      </w:r>
      <w:r>
        <w:rPr>
          <w:iCs/>
          <w:sz w:val="24"/>
          <w:szCs w:val="24"/>
        </w:rPr>
        <w:t>;</w:t>
      </w:r>
    </w:p>
    <w:p w14:paraId="2D6682CC" w14:textId="32E201E6" w:rsidR="00D51432" w:rsidRPr="00AD41F0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Информационные технологии в финансовой сфере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16FEFCA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9B0AB8" w:rsidRPr="009B0AB8">
        <w:rPr>
          <w:rFonts w:eastAsia="Times New Roman"/>
          <w:iCs/>
          <w:sz w:val="24"/>
          <w:szCs w:val="24"/>
          <w:u w:val="single"/>
        </w:rPr>
        <w:t>Базы данных</w:t>
      </w:r>
      <w:r w:rsidR="008A52F7">
        <w:rPr>
          <w:rFonts w:eastAsia="Times New Roman"/>
          <w:iCs/>
          <w:sz w:val="24"/>
          <w:szCs w:val="24"/>
          <w:u w:val="single"/>
        </w:rPr>
        <w:t xml:space="preserve"> </w:t>
      </w:r>
      <w:r w:rsidR="008A52F7">
        <w:rPr>
          <w:rFonts w:eastAsia="Times New Roman"/>
          <w:iCs/>
          <w:sz w:val="24"/>
          <w:szCs w:val="24"/>
          <w:u w:val="single"/>
          <w:lang w:val="en-US"/>
        </w:rPr>
        <w:t>II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141F5F4C" w14:textId="77777777" w:rsidR="004C3376" w:rsidRPr="004C3376" w:rsidRDefault="004C3376" w:rsidP="004C33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bookmarkStart w:id="10" w:name="_Hlk93069535"/>
      <w:r w:rsidRPr="004C3376">
        <w:rPr>
          <w:rFonts w:eastAsia="Times New Roman"/>
          <w:iCs/>
          <w:sz w:val="24"/>
          <w:szCs w:val="24"/>
        </w:rPr>
        <w:t>формирование логически непротиворечивой информационной модели произвольного объекта или процесса;</w:t>
      </w:r>
    </w:p>
    <w:p w14:paraId="12979751" w14:textId="77777777" w:rsidR="004C3376" w:rsidRPr="004C3376" w:rsidRDefault="004C3376" w:rsidP="004C33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навыков качественного анализа предметной области, используемой при построении информационной модели проектируемой системы;</w:t>
      </w:r>
    </w:p>
    <w:p w14:paraId="5C94B473" w14:textId="77777777" w:rsidR="004C3376" w:rsidRPr="004C3376" w:rsidRDefault="004C3376" w:rsidP="004C33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навыков использования реляционных моделей представления данных и применения реляционных операторов к ним;</w:t>
      </w:r>
    </w:p>
    <w:p w14:paraId="4FDB7831" w14:textId="607F8E96" w:rsidR="004C3376" w:rsidRDefault="004C3376" w:rsidP="004C33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проектирование информационных систем данных на основе реляционной информационной модели, описывающей систему с требуемой точностью</w:t>
      </w:r>
      <w:r>
        <w:rPr>
          <w:rFonts w:eastAsia="Times New Roman"/>
          <w:iCs/>
          <w:sz w:val="24"/>
          <w:szCs w:val="24"/>
        </w:rPr>
        <w:t>;</w:t>
      </w:r>
    </w:p>
    <w:p w14:paraId="1DFF01FD" w14:textId="77777777" w:rsidR="004C3376" w:rsidRPr="004C3376" w:rsidRDefault="004C3376" w:rsidP="004C33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навыков критического анализа отобранных данных, для построения информационной модели;</w:t>
      </w:r>
    </w:p>
    <w:p w14:paraId="5AFC1762" w14:textId="77777777" w:rsidR="004C3376" w:rsidRPr="004C3376" w:rsidRDefault="004C3376" w:rsidP="004C33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навыков выделения факторов, взаимно влияющих друг на друга;</w:t>
      </w:r>
    </w:p>
    <w:p w14:paraId="1419E797" w14:textId="77777777" w:rsidR="004C3376" w:rsidRPr="004C3376" w:rsidRDefault="004C3376" w:rsidP="004C33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формирование навыков отделения формы представления данных от модели данных;</w:t>
      </w:r>
    </w:p>
    <w:p w14:paraId="40D64F4B" w14:textId="77777777" w:rsidR="004C3376" w:rsidRPr="004C3376" w:rsidRDefault="004C3376" w:rsidP="004C33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проектирование системы поддержки целостности данных в базе данных;</w:t>
      </w:r>
    </w:p>
    <w:p w14:paraId="188DFA12" w14:textId="3696DFDF" w:rsidR="004C3376" w:rsidRPr="004C3376" w:rsidRDefault="004C3376" w:rsidP="004C3376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C3376">
        <w:rPr>
          <w:rFonts w:eastAsia="Times New Roman"/>
          <w:iCs/>
          <w:sz w:val="24"/>
          <w:szCs w:val="24"/>
        </w:rPr>
        <w:t>проектирование системы разделения ролей в разрабатываемой системе</w:t>
      </w:r>
      <w:r>
        <w:rPr>
          <w:rFonts w:eastAsia="Times New Roman"/>
          <w:iCs/>
          <w:sz w:val="24"/>
          <w:szCs w:val="24"/>
        </w:rPr>
        <w:t>;</w:t>
      </w:r>
    </w:p>
    <w:p w14:paraId="6CC7A6CB" w14:textId="4FDBEFC2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C6E917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0"/>
    <w:p w14:paraId="133F9B94" w14:textId="5EBECEF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77777777" w:rsidR="00D03E16" w:rsidRPr="00D03E16" w:rsidRDefault="00D03E1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91177065"/>
            <w:r w:rsidRPr="00D03E16">
              <w:rPr>
                <w:iCs/>
                <w:sz w:val="22"/>
                <w:szCs w:val="22"/>
              </w:rPr>
              <w:t>ПК-3</w:t>
            </w:r>
          </w:p>
          <w:p w14:paraId="50BE11D9" w14:textId="57BF8DAD" w:rsidR="00D03E16" w:rsidRPr="00021C27" w:rsidRDefault="00D03E16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2732AA2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4B5C70C1" w:rsidR="00D03E16" w:rsidRPr="009F73CD" w:rsidRDefault="009F73CD" w:rsidP="004B60DB">
            <w:pPr>
              <w:pStyle w:val="af0"/>
              <w:ind w:left="0"/>
              <w:rPr>
                <w:iCs/>
              </w:rPr>
            </w:pPr>
            <w:r w:rsidRPr="009F73CD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944B" w14:textId="493C9B29" w:rsidR="009B0AB8" w:rsidRPr="00DD4D43" w:rsidRDefault="00D81F8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 xml:space="preserve">формирование </w:t>
            </w:r>
            <w:r w:rsidR="004C3376">
              <w:rPr>
                <w:rFonts w:cstheme="minorBidi"/>
                <w:iCs/>
              </w:rPr>
              <w:t>логически непротиворечивой</w:t>
            </w:r>
            <w:r w:rsidRPr="00DD4D43">
              <w:rPr>
                <w:rFonts w:cstheme="minorBidi"/>
                <w:iCs/>
              </w:rPr>
              <w:t xml:space="preserve"> информационной модели произвольного объекта или процесса</w:t>
            </w:r>
            <w:r w:rsidR="009B0AB8" w:rsidRPr="00DD4D43">
              <w:rPr>
                <w:rFonts w:cstheme="minorBidi"/>
                <w:iCs/>
              </w:rPr>
              <w:t>;</w:t>
            </w:r>
          </w:p>
          <w:p w14:paraId="5C9C5DE7" w14:textId="20723047" w:rsidR="00D03E16" w:rsidRPr="00DD4D43" w:rsidRDefault="009B0AB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>ф</w:t>
            </w:r>
            <w:r w:rsidR="00B211DF" w:rsidRPr="00DD4D43">
              <w:rPr>
                <w:rFonts w:cstheme="minorBidi"/>
                <w:iCs/>
              </w:rPr>
              <w:t xml:space="preserve">ормирование навыков </w:t>
            </w:r>
            <w:r w:rsidR="004C3376">
              <w:rPr>
                <w:rFonts w:cstheme="minorBidi"/>
                <w:iCs/>
              </w:rPr>
              <w:t xml:space="preserve">качественного </w:t>
            </w:r>
            <w:r w:rsidR="00B211DF" w:rsidRPr="00DD4D43">
              <w:rPr>
                <w:rFonts w:cstheme="minorBidi"/>
                <w:iCs/>
              </w:rPr>
              <w:t>анализа</w:t>
            </w:r>
            <w:r w:rsidR="001236E0" w:rsidRPr="00DD4D43">
              <w:rPr>
                <w:rFonts w:cstheme="minorBidi"/>
                <w:iCs/>
              </w:rPr>
              <w:t xml:space="preserve"> предметной области, используемой при построении информационной модели </w:t>
            </w:r>
            <w:r w:rsidR="00B211DF" w:rsidRPr="00DD4D43">
              <w:rPr>
                <w:rFonts w:cstheme="minorBidi"/>
                <w:iCs/>
              </w:rPr>
              <w:t>проектируемой системы;</w:t>
            </w:r>
          </w:p>
          <w:p w14:paraId="3A95E1EB" w14:textId="79CDBDE7" w:rsidR="00B211DF" w:rsidRPr="00DD4D43" w:rsidRDefault="00B211D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 xml:space="preserve">формирование </w:t>
            </w:r>
            <w:r w:rsidR="004C3376">
              <w:rPr>
                <w:rFonts w:cstheme="minorBidi"/>
                <w:iCs/>
              </w:rPr>
              <w:t>навыков использования</w:t>
            </w:r>
            <w:r w:rsidRPr="00DD4D43">
              <w:rPr>
                <w:rFonts w:cstheme="minorBidi"/>
                <w:iCs/>
              </w:rPr>
              <w:t xml:space="preserve"> реляционных модел</w:t>
            </w:r>
            <w:r w:rsidR="004C3376">
              <w:rPr>
                <w:rFonts w:cstheme="minorBidi"/>
                <w:iCs/>
              </w:rPr>
              <w:t>ей</w:t>
            </w:r>
            <w:r w:rsidRPr="00DD4D43">
              <w:rPr>
                <w:rFonts w:cstheme="minorBidi"/>
                <w:iCs/>
              </w:rPr>
              <w:t xml:space="preserve"> представления данных и применения реляционных операторов к ним;</w:t>
            </w:r>
          </w:p>
          <w:p w14:paraId="33DD5903" w14:textId="798DDE85" w:rsidR="00B211DF" w:rsidRPr="00DD4D43" w:rsidRDefault="00B211D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 xml:space="preserve">проектирование </w:t>
            </w:r>
            <w:r w:rsidR="004C3376">
              <w:rPr>
                <w:rFonts w:cstheme="minorBidi"/>
                <w:iCs/>
              </w:rPr>
              <w:t xml:space="preserve">информационных систем </w:t>
            </w:r>
            <w:r w:rsidRPr="00DD4D43">
              <w:rPr>
                <w:rFonts w:cstheme="minorBidi"/>
                <w:iCs/>
              </w:rPr>
              <w:t>данных на основе реляционной информационной модели, описывающей систему с требуемой точностью.</w:t>
            </w:r>
          </w:p>
          <w:p w14:paraId="75CB44F3" w14:textId="77777777" w:rsidR="00D03E16" w:rsidRPr="00DD4D43" w:rsidRDefault="00D03E16" w:rsidP="00F824F1">
            <w:pPr>
              <w:pStyle w:val="a0"/>
              <w:numPr>
                <w:ilvl w:val="0"/>
                <w:numId w:val="0"/>
              </w:numPr>
              <w:rPr>
                <w:b/>
                <w:iCs/>
                <w:sz w:val="22"/>
                <w:szCs w:val="22"/>
              </w:rPr>
            </w:pPr>
          </w:p>
        </w:tc>
      </w:tr>
      <w:bookmarkEnd w:id="11"/>
      <w:tr w:rsidR="00D03E16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6DD8FA8A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0B4E2B87" w14:textId="51D6A7C8" w:rsidR="00D03E16" w:rsidRPr="009F73CD" w:rsidRDefault="009F73CD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03E16" w:rsidRPr="00F31E81" w14:paraId="1E9FD9F3" w14:textId="77777777" w:rsidTr="004C3376">
        <w:trPr>
          <w:trHeight w:val="173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4A5B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8466" w14:textId="77777777" w:rsidR="00D03E16" w:rsidRPr="009F73CD" w:rsidRDefault="009F73C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1621656B" w14:textId="1E454DB9" w:rsidR="009F73CD" w:rsidRPr="009F73CD" w:rsidRDefault="009F73CD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83FA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A52F7" w:rsidRPr="00F31E81" w14:paraId="7D739C67" w14:textId="77777777" w:rsidTr="004C3376">
        <w:trPr>
          <w:trHeight w:val="1735"/>
        </w:trPr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0B2CE" w14:textId="77777777" w:rsidR="008A52F7" w:rsidRPr="00DD4D43" w:rsidRDefault="008A52F7" w:rsidP="00DD4D4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ПК-5</w:t>
            </w:r>
          </w:p>
          <w:p w14:paraId="6387E0AA" w14:textId="7269CC3E" w:rsidR="00DD4D43" w:rsidRPr="008A52F7" w:rsidRDefault="00DD4D43" w:rsidP="00DD4D4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 xml:space="preserve">Способен участвовать в создании </w:t>
            </w:r>
            <w:r>
              <w:rPr>
                <w:iCs/>
                <w:sz w:val="22"/>
                <w:szCs w:val="22"/>
              </w:rPr>
              <w:t>к</w:t>
            </w:r>
            <w:r w:rsidRPr="00DD4D43">
              <w:rPr>
                <w:iCs/>
                <w:sz w:val="22"/>
                <w:szCs w:val="22"/>
              </w:rPr>
              <w:t>онцептуальной модели изучаемого   явления, устанавливать границы е</w:t>
            </w:r>
            <w:r>
              <w:rPr>
                <w:iCs/>
                <w:sz w:val="22"/>
                <w:szCs w:val="22"/>
              </w:rPr>
              <w:t>ё</w:t>
            </w:r>
            <w:r w:rsidRPr="00DD4D43">
              <w:rPr>
                <w:iCs/>
                <w:sz w:val="22"/>
                <w:szCs w:val="22"/>
              </w:rPr>
              <w:t xml:space="preserve"> адекватности   и достоверности, доказательно оценивать степень доверия   к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D4D43">
              <w:rPr>
                <w:iCs/>
                <w:sz w:val="22"/>
                <w:szCs w:val="22"/>
              </w:rPr>
              <w:t>научному результату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88D2" w14:textId="77777777" w:rsidR="008A52F7" w:rsidRDefault="008A52F7" w:rsidP="008A52F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6EC2B997" w14:textId="579A2BF1" w:rsidR="008A52F7" w:rsidRPr="008A52F7" w:rsidRDefault="008A52F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A52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FB82E" w14:textId="77777777" w:rsidR="008A52F7" w:rsidRDefault="00DD4D43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 xml:space="preserve">формирование </w:t>
            </w:r>
            <w:r>
              <w:rPr>
                <w:rFonts w:cstheme="minorBidi"/>
                <w:iCs/>
              </w:rPr>
              <w:t>навыков критического анализа отобранных данных, для построения информационной модели;</w:t>
            </w:r>
          </w:p>
          <w:p w14:paraId="2AC54597" w14:textId="721C4E4C" w:rsidR="00DD4D43" w:rsidRDefault="00DD4D43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формирование навыков выделения факторов, взаимно влияющих друг на друга;</w:t>
            </w:r>
          </w:p>
          <w:p w14:paraId="6C42D577" w14:textId="77777777" w:rsidR="00DD4D43" w:rsidRDefault="00C7354C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формирование навыков отделения формы представления данных от модели данных;</w:t>
            </w:r>
          </w:p>
          <w:p w14:paraId="5F5693C8" w14:textId="77777777" w:rsidR="00C7354C" w:rsidRDefault="00C7354C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проектирование системы поддержки целостности данных в базе данных;</w:t>
            </w:r>
          </w:p>
          <w:p w14:paraId="3F56BBE8" w14:textId="6AFB7E6A" w:rsidR="00C7354C" w:rsidRPr="00DD4D43" w:rsidRDefault="00C7354C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проектирование системы разделения ролей в разрабатываемой системе.</w:t>
            </w:r>
          </w:p>
        </w:tc>
      </w:tr>
      <w:tr w:rsidR="008A52F7" w:rsidRPr="00F31E81" w14:paraId="23080DF8" w14:textId="77777777" w:rsidTr="004C3376">
        <w:trPr>
          <w:trHeight w:val="1735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A7110" w14:textId="77777777" w:rsidR="008A52F7" w:rsidRPr="00021C27" w:rsidRDefault="008A52F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85959" w14:textId="77777777" w:rsidR="008A52F7" w:rsidRDefault="008A52F7" w:rsidP="008A52F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ИД-ПК-5.4</w:t>
            </w:r>
          </w:p>
          <w:p w14:paraId="5F205019" w14:textId="605FBB3D" w:rsidR="008A52F7" w:rsidRPr="009F73CD" w:rsidRDefault="008A52F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A52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адекватности построенной модели и 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ё</w:t>
            </w:r>
            <w:r w:rsidRPr="008A52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представление в виде программного комплекса</w:t>
            </w:r>
            <w:r w:rsidR="00DD4D4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DAE63" w14:textId="77777777" w:rsidR="008A52F7" w:rsidRPr="00021C27" w:rsidRDefault="008A52F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7354C" w:rsidRPr="00F31E81" w14:paraId="5648250D" w14:textId="77777777" w:rsidTr="004C3376">
        <w:trPr>
          <w:trHeight w:val="4206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1AD92" w14:textId="77777777" w:rsidR="00C7354C" w:rsidRPr="00021C27" w:rsidRDefault="00C7354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C760F" w14:textId="77777777" w:rsidR="00C7354C" w:rsidRDefault="00C7354C" w:rsidP="008A52F7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9E3E2" w14:textId="77777777" w:rsidR="00C7354C" w:rsidRPr="00021C27" w:rsidRDefault="00C7354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A10327C" w:rsidR="00560461" w:rsidRPr="00C7354C" w:rsidRDefault="00C7354C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7560258" w:rsidR="00560461" w:rsidRPr="00C7354C" w:rsidRDefault="00C7354C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7C5284A" w:rsidR="00262427" w:rsidRPr="005E4ABE" w:rsidRDefault="005E4ABE" w:rsidP="009B399A">
            <w:pPr>
              <w:rPr>
                <w:iCs/>
              </w:rPr>
            </w:pPr>
            <w:r w:rsidRPr="005E4ABE">
              <w:rPr>
                <w:iCs/>
              </w:rPr>
              <w:t>6</w:t>
            </w:r>
            <w:r w:rsidR="00262427" w:rsidRPr="005E4ABE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54241E" w:rsidRPr="005E4ABE" w:rsidRDefault="00262427" w:rsidP="00F753A6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2972198E" w:rsidR="00262427" w:rsidRPr="005E4ABE" w:rsidRDefault="005E4ABE" w:rsidP="00A16A9B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2735670C" w:rsidR="00262427" w:rsidRPr="005E4ABE" w:rsidRDefault="005E4ABE" w:rsidP="009B399A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473F8EAC" w14:textId="18E14E98" w:rsidR="00262427" w:rsidRPr="005E4ABE" w:rsidRDefault="005E4ABE" w:rsidP="009B399A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5E4ABE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3581D609" w:rsidR="00262427" w:rsidRPr="005E4ABE" w:rsidRDefault="005E4ABE" w:rsidP="009B399A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41</w:t>
            </w:r>
          </w:p>
        </w:tc>
        <w:tc>
          <w:tcPr>
            <w:tcW w:w="837" w:type="dxa"/>
          </w:tcPr>
          <w:p w14:paraId="62BCE591" w14:textId="1DB47924" w:rsidR="00262427" w:rsidRPr="005E4ABE" w:rsidRDefault="00085E6D" w:rsidP="009B399A">
            <w:pPr>
              <w:ind w:left="28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27</w:t>
            </w:r>
          </w:p>
        </w:tc>
      </w:tr>
      <w:tr w:rsidR="005E4AB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E4ABE" w:rsidRPr="005E4ABE" w:rsidRDefault="005E4ABE" w:rsidP="005E4ABE">
            <w:pPr>
              <w:jc w:val="right"/>
              <w:rPr>
                <w:iCs/>
              </w:rPr>
            </w:pPr>
            <w:r w:rsidRPr="005E4ABE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A6689A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9CC74C9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7012FB16" w14:textId="6F87933F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C476412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41</w:t>
            </w:r>
          </w:p>
        </w:tc>
        <w:tc>
          <w:tcPr>
            <w:tcW w:w="837" w:type="dxa"/>
          </w:tcPr>
          <w:p w14:paraId="728E340E" w14:textId="3D1E2376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  <w:lang w:val="en-US"/>
              </w:rPr>
              <w:t>27</w:t>
            </w:r>
          </w:p>
        </w:tc>
      </w:tr>
    </w:tbl>
    <w:p w14:paraId="03A97BE7" w14:textId="77777777" w:rsidR="005776C0" w:rsidRPr="006113AA" w:rsidRDefault="005776C0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B67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2" w:name="_Hlk93058457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4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2F3CD4" w:rsidR="00386236" w:rsidRPr="005E4ABE" w:rsidRDefault="005E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Шестой</w:t>
            </w:r>
            <w:r w:rsidR="00085E6D" w:rsidRPr="005E4ABE">
              <w:rPr>
                <w:b/>
                <w:iCs/>
              </w:rPr>
              <w:t xml:space="preserve"> </w:t>
            </w:r>
            <w:r w:rsidR="00386236" w:rsidRPr="005E4ABE">
              <w:rPr>
                <w:b/>
                <w:iCs/>
              </w:rPr>
              <w:t>семестр</w:t>
            </w:r>
          </w:p>
        </w:tc>
      </w:tr>
      <w:tr w:rsidR="00B06A00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F687135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 xml:space="preserve">ПК-3: </w:t>
            </w:r>
          </w:p>
          <w:p w14:paraId="460F7D84" w14:textId="1365CC23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ИД-ПК-3.1</w:t>
            </w:r>
          </w:p>
          <w:p w14:paraId="31955965" w14:textId="33528417" w:rsidR="00B06A00" w:rsidRPr="005E4ABE" w:rsidRDefault="00B06A00" w:rsidP="00085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ИД-ПК-3.2</w:t>
            </w:r>
          </w:p>
          <w:p w14:paraId="0A04D0CA" w14:textId="77777777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ИД-ПК-3.3</w:t>
            </w:r>
          </w:p>
          <w:p w14:paraId="578F54FC" w14:textId="77777777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B007DD0" w14:textId="77777777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ПК-5:</w:t>
            </w:r>
          </w:p>
          <w:p w14:paraId="4CFAF162" w14:textId="77777777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ИД-ПК-5.3</w:t>
            </w:r>
          </w:p>
          <w:p w14:paraId="5B4EF8F5" w14:textId="6A15A852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ИД-ПК-5.4</w:t>
            </w:r>
          </w:p>
        </w:tc>
        <w:tc>
          <w:tcPr>
            <w:tcW w:w="5953" w:type="dxa"/>
          </w:tcPr>
          <w:p w14:paraId="7FB1BE32" w14:textId="30D6992F" w:rsidR="00B06A00" w:rsidRPr="005E4ABE" w:rsidRDefault="00B06A00" w:rsidP="00B07EE7">
            <w:pPr>
              <w:rPr>
                <w:b/>
                <w:iCs/>
              </w:rPr>
            </w:pPr>
            <w:r w:rsidRPr="005E4ABE">
              <w:rPr>
                <w:b/>
                <w:iCs/>
              </w:rPr>
              <w:t xml:space="preserve">Раздел </w:t>
            </w:r>
            <w:r w:rsidRPr="005E4ABE">
              <w:rPr>
                <w:b/>
                <w:iCs/>
                <w:lang w:val="en-US"/>
              </w:rPr>
              <w:t>I</w:t>
            </w:r>
            <w:r w:rsidRPr="005E4ABE">
              <w:rPr>
                <w:b/>
                <w:iCs/>
              </w:rPr>
              <w:t xml:space="preserve">. Базы данных </w:t>
            </w:r>
            <w:r w:rsidRPr="005E4ABE">
              <w:rPr>
                <w:b/>
                <w:iCs/>
                <w:lang w:val="en-US"/>
              </w:rPr>
              <w:t>II</w:t>
            </w:r>
          </w:p>
        </w:tc>
        <w:tc>
          <w:tcPr>
            <w:tcW w:w="815" w:type="dxa"/>
          </w:tcPr>
          <w:p w14:paraId="60DA7348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B06A00" w:rsidRPr="005E4ABE" w:rsidRDefault="00B06A0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303E977E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</w:rPr>
              <w:t>41</w:t>
            </w:r>
          </w:p>
        </w:tc>
        <w:tc>
          <w:tcPr>
            <w:tcW w:w="4002" w:type="dxa"/>
            <w:vMerge w:val="restart"/>
          </w:tcPr>
          <w:p w14:paraId="4A758CF8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Формы текущего контроля </w:t>
            </w:r>
          </w:p>
          <w:p w14:paraId="1AADEB1A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по разделу </w:t>
            </w:r>
            <w:r w:rsidRPr="005E4ABE">
              <w:rPr>
                <w:iCs/>
                <w:lang w:val="en-US"/>
              </w:rPr>
              <w:t>I</w:t>
            </w:r>
            <w:r w:rsidRPr="005E4ABE">
              <w:rPr>
                <w:iCs/>
              </w:rPr>
              <w:t>:</w:t>
            </w:r>
          </w:p>
          <w:p w14:paraId="0377751F" w14:textId="6A5CDE81" w:rsidR="00B06A00" w:rsidRPr="005E4ABE" w:rsidRDefault="00B06A00" w:rsidP="009D247B">
            <w:pPr>
              <w:rPr>
                <w:iCs/>
              </w:rPr>
            </w:pPr>
            <w:r w:rsidRPr="005E4ABE">
              <w:rPr>
                <w:iCs/>
              </w:rPr>
              <w:t xml:space="preserve">1. </w:t>
            </w:r>
            <w:r w:rsidR="003A7F96">
              <w:t>Самостоятельные проверочные работы</w:t>
            </w:r>
          </w:p>
        </w:tc>
      </w:tr>
      <w:tr w:rsidR="00B06A00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B06A00" w:rsidRPr="005E4ABE" w:rsidRDefault="00B06A00" w:rsidP="00B07EE7">
            <w:pPr>
              <w:rPr>
                <w:iCs/>
              </w:rPr>
            </w:pPr>
            <w:r w:rsidRPr="005E4ABE">
              <w:rPr>
                <w:iCs/>
              </w:rPr>
              <w:t>Тема 1.1</w:t>
            </w:r>
          </w:p>
          <w:p w14:paraId="3B7F441F" w14:textId="0706B905" w:rsidR="00B06A00" w:rsidRPr="004C5D76" w:rsidRDefault="00F85551" w:rsidP="00B07EE7">
            <w:pPr>
              <w:rPr>
                <w:iCs/>
              </w:rPr>
            </w:pPr>
            <w:r w:rsidRPr="00A45FD1">
              <w:rPr>
                <w:iCs/>
                <w:lang w:eastAsia="en-US"/>
              </w:rPr>
              <w:t xml:space="preserve">Определение данных </w:t>
            </w:r>
            <w:r>
              <w:rPr>
                <w:iCs/>
                <w:lang w:eastAsia="en-US"/>
              </w:rPr>
              <w:t xml:space="preserve">в 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815" w:type="dxa"/>
          </w:tcPr>
          <w:p w14:paraId="1C6538CC" w14:textId="439970F9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B06A00" w:rsidRPr="005E4ABE" w:rsidRDefault="00B06A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551CBC6D" w:rsidR="00B06A00" w:rsidRPr="005E4ABE" w:rsidRDefault="00B06A00" w:rsidP="009D247B">
            <w:pPr>
              <w:rPr>
                <w:iCs/>
              </w:rPr>
            </w:pPr>
          </w:p>
        </w:tc>
      </w:tr>
      <w:tr w:rsidR="00B06A00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1.2</w:t>
            </w:r>
          </w:p>
          <w:p w14:paraId="013D5437" w14:textId="2F91CC4E" w:rsidR="00B06A00" w:rsidRPr="005E4ABE" w:rsidRDefault="00F85551" w:rsidP="001504A5">
            <w:pPr>
              <w:rPr>
                <w:iCs/>
              </w:rPr>
            </w:pPr>
            <w:r w:rsidRPr="00A45FD1">
              <w:rPr>
                <w:iCs/>
                <w:lang w:eastAsia="en-US"/>
              </w:rPr>
              <w:t xml:space="preserve">Права и схемы </w:t>
            </w:r>
            <w:r>
              <w:rPr>
                <w:iCs/>
                <w:lang w:eastAsia="en-US"/>
              </w:rPr>
              <w:t xml:space="preserve">в 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815" w:type="dxa"/>
          </w:tcPr>
          <w:p w14:paraId="28D480FF" w14:textId="3ABF52D9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1.3</w:t>
            </w:r>
          </w:p>
          <w:p w14:paraId="2A4E0C24" w14:textId="095E06DD" w:rsidR="00B06A00" w:rsidRPr="005E4ABE" w:rsidRDefault="00F85551" w:rsidP="001504A5">
            <w:pPr>
              <w:rPr>
                <w:iCs/>
              </w:rPr>
            </w:pPr>
            <w:r w:rsidRPr="00A45FD1">
              <w:rPr>
                <w:iCs/>
                <w:lang w:eastAsia="en-US"/>
              </w:rPr>
              <w:t xml:space="preserve">Наследование и ограничения </w:t>
            </w:r>
            <w:r>
              <w:rPr>
                <w:iCs/>
                <w:lang w:eastAsia="en-US"/>
              </w:rPr>
              <w:t xml:space="preserve">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815" w:type="dxa"/>
          </w:tcPr>
          <w:p w14:paraId="0F3489D6" w14:textId="58DA18C9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1.4</w:t>
            </w:r>
          </w:p>
          <w:p w14:paraId="254BCE4F" w14:textId="11A9AFC7" w:rsidR="00B06A00" w:rsidRPr="005E4ABE" w:rsidRDefault="00F85551" w:rsidP="001504A5">
            <w:pPr>
              <w:rPr>
                <w:iCs/>
              </w:rPr>
            </w:pPr>
            <w:r>
              <w:rPr>
                <w:iCs/>
                <w:lang w:eastAsia="en-US"/>
              </w:rPr>
              <w:t xml:space="preserve">Особенности запросов в 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815" w:type="dxa"/>
          </w:tcPr>
          <w:p w14:paraId="68368244" w14:textId="41F5BB93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1.5</w:t>
            </w:r>
          </w:p>
          <w:p w14:paraId="38BB5D18" w14:textId="1E40D62B" w:rsidR="00B06A00" w:rsidRPr="005E4ABE" w:rsidRDefault="00F85551" w:rsidP="001504A5">
            <w:pPr>
              <w:rPr>
                <w:iCs/>
              </w:rPr>
            </w:pPr>
            <w:r>
              <w:rPr>
                <w:iCs/>
                <w:lang w:eastAsia="en-US"/>
              </w:rPr>
              <w:t xml:space="preserve">Ограничения запросов в 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815" w:type="dxa"/>
          </w:tcPr>
          <w:p w14:paraId="06EF2ED3" w14:textId="708FD1C0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1.6</w:t>
            </w:r>
          </w:p>
          <w:p w14:paraId="56DD7119" w14:textId="01F3C0E3" w:rsidR="00B06A00" w:rsidRPr="005E4ABE" w:rsidRDefault="00F85551" w:rsidP="001504A5">
            <w:pPr>
              <w:rPr>
                <w:iCs/>
              </w:rPr>
            </w:pPr>
            <w:r>
              <w:rPr>
                <w:iCs/>
                <w:lang w:eastAsia="en-US"/>
              </w:rPr>
              <w:t xml:space="preserve">Типы данных в 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815" w:type="dxa"/>
          </w:tcPr>
          <w:p w14:paraId="0848B848" w14:textId="0B29C71B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5E59A072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E1702" w14:textId="2D723EF2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1.7</w:t>
            </w:r>
          </w:p>
          <w:p w14:paraId="5210A531" w14:textId="234734A4" w:rsidR="00B06A00" w:rsidRPr="001828CA" w:rsidRDefault="00F85551" w:rsidP="001504A5">
            <w:pPr>
              <w:rPr>
                <w:iCs/>
              </w:rPr>
            </w:pPr>
            <w:r>
              <w:rPr>
                <w:iCs/>
                <w:lang w:eastAsia="en-US"/>
              </w:rPr>
              <w:t xml:space="preserve">Функции и операторы в 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815" w:type="dxa"/>
          </w:tcPr>
          <w:p w14:paraId="639E1CCB" w14:textId="5CC7FBF9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2F6D238F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BE34CBA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0C1613D4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1.8</w:t>
            </w:r>
          </w:p>
          <w:p w14:paraId="25B400E4" w14:textId="3151D7BE" w:rsidR="00B06A00" w:rsidRPr="001828CA" w:rsidRDefault="00F85551" w:rsidP="001504A5">
            <w:pPr>
              <w:rPr>
                <w:iCs/>
              </w:rPr>
            </w:pPr>
            <w:r>
              <w:rPr>
                <w:iCs/>
              </w:rPr>
              <w:t xml:space="preserve">Функции для особых типов данных </w:t>
            </w:r>
            <w:r>
              <w:rPr>
                <w:iCs/>
                <w:lang w:eastAsia="en-US"/>
              </w:rPr>
              <w:t xml:space="preserve">в 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815" w:type="dxa"/>
          </w:tcPr>
          <w:p w14:paraId="0592FF47" w14:textId="7F1A5CE4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3A03563C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354BEACA" w14:textId="77777777" w:rsidTr="00FA2451">
        <w:tc>
          <w:tcPr>
            <w:tcW w:w="1701" w:type="dxa"/>
            <w:vMerge/>
          </w:tcPr>
          <w:p w14:paraId="6E3D5B4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F60AF1" w14:textId="77777777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1.9</w:t>
            </w:r>
          </w:p>
          <w:p w14:paraId="42E4B340" w14:textId="67552CB8" w:rsidR="00B06A00" w:rsidRPr="005E4ABE" w:rsidRDefault="00F85551" w:rsidP="00B06A00">
            <w:pPr>
              <w:rPr>
                <w:iCs/>
              </w:rPr>
            </w:pPr>
            <w:r>
              <w:rPr>
                <w:iCs/>
              </w:rPr>
              <w:t xml:space="preserve">Индексы в </w:t>
            </w:r>
            <w:r>
              <w:rPr>
                <w:iCs/>
                <w:lang w:eastAsia="en-US"/>
              </w:rPr>
              <w:t xml:space="preserve">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815" w:type="dxa"/>
          </w:tcPr>
          <w:p w14:paraId="5ABD7816" w14:textId="3F07A68D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B4DC07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269D1F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0A78C0D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B49A7B" w14:textId="29B89777" w:rsidR="00B06A00" w:rsidRPr="001828CA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9971D4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2AE8D126" w14:textId="77777777" w:rsidTr="00FA2451">
        <w:tc>
          <w:tcPr>
            <w:tcW w:w="1701" w:type="dxa"/>
            <w:vMerge/>
          </w:tcPr>
          <w:p w14:paraId="1CDA35A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0E6B89" w14:textId="78489E75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10</w:t>
            </w:r>
          </w:p>
          <w:p w14:paraId="7A4A3038" w14:textId="3F8C9ED4" w:rsidR="00B06A00" w:rsidRPr="005E4ABE" w:rsidRDefault="00F85551" w:rsidP="00B06A00">
            <w:pPr>
              <w:rPr>
                <w:iCs/>
              </w:rPr>
            </w:pPr>
            <w:r w:rsidRPr="00A45FD1">
              <w:rPr>
                <w:iCs/>
              </w:rPr>
              <w:t>PL/pgSQL — процедурный язык SQL</w:t>
            </w:r>
          </w:p>
        </w:tc>
        <w:tc>
          <w:tcPr>
            <w:tcW w:w="815" w:type="dxa"/>
          </w:tcPr>
          <w:p w14:paraId="0B28D6A6" w14:textId="238D34FC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8BF4CF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DF93F9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09F1E6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920787" w14:textId="299770BF" w:rsidR="00B06A00" w:rsidRPr="001828CA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337B35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1F12181B" w14:textId="77777777" w:rsidTr="00FA2451">
        <w:tc>
          <w:tcPr>
            <w:tcW w:w="1701" w:type="dxa"/>
            <w:vMerge/>
          </w:tcPr>
          <w:p w14:paraId="678DCA2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CFA267" w14:textId="173185E2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11</w:t>
            </w:r>
          </w:p>
          <w:p w14:paraId="45902B94" w14:textId="41C30DC1" w:rsidR="00B06A00" w:rsidRPr="005E4ABE" w:rsidRDefault="00F85551" w:rsidP="00B06A00">
            <w:pPr>
              <w:rPr>
                <w:iCs/>
              </w:rPr>
            </w:pPr>
            <w:r w:rsidRPr="00A45FD1">
              <w:rPr>
                <w:iCs/>
              </w:rPr>
              <w:t>Курсоры, транзакции и триггерные функции</w:t>
            </w:r>
          </w:p>
        </w:tc>
        <w:tc>
          <w:tcPr>
            <w:tcW w:w="815" w:type="dxa"/>
          </w:tcPr>
          <w:p w14:paraId="46E4B391" w14:textId="08A863C1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C9A39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965AA9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0C7B5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39A3B14" w14:textId="31CD11ED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ED93D5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25A130E6" w14:textId="77777777" w:rsidTr="00FA2451">
        <w:tc>
          <w:tcPr>
            <w:tcW w:w="1701" w:type="dxa"/>
            <w:vMerge/>
          </w:tcPr>
          <w:p w14:paraId="5413399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961385" w14:textId="64D9D71C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12</w:t>
            </w:r>
          </w:p>
          <w:p w14:paraId="00966B99" w14:textId="54CD9851" w:rsidR="00B06A00" w:rsidRPr="002124EC" w:rsidRDefault="00F85551" w:rsidP="00B06A00">
            <w:pPr>
              <w:rPr>
                <w:iCs/>
              </w:rPr>
            </w:pPr>
            <w:r>
              <w:rPr>
                <w:iCs/>
              </w:rPr>
              <w:t xml:space="preserve">Библиотеки для работы с </w:t>
            </w:r>
            <w:r>
              <w:rPr>
                <w:iCs/>
                <w:lang w:eastAsia="en-US"/>
              </w:rPr>
              <w:t xml:space="preserve">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815" w:type="dxa"/>
          </w:tcPr>
          <w:p w14:paraId="25AA701A" w14:textId="27732D95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9B4CA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ED91C71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24F4DA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D2309B" w14:textId="23356FF7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89F62E1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5D0797BD" w14:textId="77777777" w:rsidTr="00FA2451">
        <w:tc>
          <w:tcPr>
            <w:tcW w:w="1701" w:type="dxa"/>
            <w:vMerge/>
          </w:tcPr>
          <w:p w14:paraId="340248C6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77C7CF" w14:textId="641BEC24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13</w:t>
            </w:r>
          </w:p>
          <w:p w14:paraId="56AEAE24" w14:textId="391391A7" w:rsidR="00B06A00" w:rsidRPr="002124EC" w:rsidRDefault="00F85551" w:rsidP="00B06A00">
            <w:pPr>
              <w:rPr>
                <w:iCs/>
              </w:rPr>
            </w:pPr>
            <w:r>
              <w:rPr>
                <w:iCs/>
              </w:rPr>
              <w:lastRenderedPageBreak/>
              <w:t>Логика построения клиентов для БД</w:t>
            </w:r>
          </w:p>
        </w:tc>
        <w:tc>
          <w:tcPr>
            <w:tcW w:w="815" w:type="dxa"/>
          </w:tcPr>
          <w:p w14:paraId="065B8F98" w14:textId="521269D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01A07F02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351977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11EA460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F94DA69" w14:textId="5415196A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C8BDF7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6464FFBE" w14:textId="77777777" w:rsidTr="00FA2451">
        <w:tc>
          <w:tcPr>
            <w:tcW w:w="1701" w:type="dxa"/>
            <w:vMerge/>
          </w:tcPr>
          <w:p w14:paraId="36CCF886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3918A7" w14:textId="71101C55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14</w:t>
            </w:r>
          </w:p>
          <w:p w14:paraId="706709D0" w14:textId="2FBE6AD8" w:rsidR="00B06A00" w:rsidRPr="005E4ABE" w:rsidRDefault="00F85551" w:rsidP="00B06A00">
            <w:pPr>
              <w:rPr>
                <w:iCs/>
              </w:rPr>
            </w:pPr>
            <w:r>
              <w:rPr>
                <w:iCs/>
              </w:rPr>
              <w:t xml:space="preserve">Распределённые БД и </w:t>
            </w:r>
            <w:r>
              <w:rPr>
                <w:iCs/>
                <w:lang w:val="en-US"/>
              </w:rPr>
              <w:t>NoSQL</w:t>
            </w:r>
            <w:r>
              <w:rPr>
                <w:iCs/>
              </w:rPr>
              <w:t xml:space="preserve"> БД.</w:t>
            </w:r>
          </w:p>
        </w:tc>
        <w:tc>
          <w:tcPr>
            <w:tcW w:w="815" w:type="dxa"/>
          </w:tcPr>
          <w:p w14:paraId="3BF0684C" w14:textId="5303C110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DE0FA4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ACCDD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361FC4C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118CA6C" w14:textId="487CEAAC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F1A70C4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7DCDF13A" w14:textId="77777777" w:rsidTr="00FA2451">
        <w:tc>
          <w:tcPr>
            <w:tcW w:w="1701" w:type="dxa"/>
            <w:vMerge/>
          </w:tcPr>
          <w:p w14:paraId="7E5C76B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C73B14F" w14:textId="5425983D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15</w:t>
            </w:r>
          </w:p>
          <w:p w14:paraId="3C42433C" w14:textId="2162D816" w:rsidR="00B06A00" w:rsidRPr="005E4ABE" w:rsidRDefault="00F85551" w:rsidP="00B06A00">
            <w:pPr>
              <w:rPr>
                <w:iCs/>
              </w:rPr>
            </w:pPr>
            <w:r w:rsidRPr="00FC66A9">
              <w:rPr>
                <w:iCs/>
                <w:lang w:eastAsia="en-US"/>
              </w:rPr>
              <w:t>Языки представления онтологий</w:t>
            </w:r>
          </w:p>
        </w:tc>
        <w:tc>
          <w:tcPr>
            <w:tcW w:w="815" w:type="dxa"/>
          </w:tcPr>
          <w:p w14:paraId="551A3408" w14:textId="0EB1B89B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4AEB93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3C49F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EF0B61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948956" w14:textId="7B43A94A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365A73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7783C84E" w14:textId="77777777" w:rsidTr="00FA2451">
        <w:tc>
          <w:tcPr>
            <w:tcW w:w="1701" w:type="dxa"/>
            <w:vMerge/>
          </w:tcPr>
          <w:p w14:paraId="58AF2DD1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65FA3F" w14:textId="6EF0A163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16</w:t>
            </w:r>
          </w:p>
          <w:p w14:paraId="537D915A" w14:textId="6580F112" w:rsidR="00B06A00" w:rsidRPr="005E4ABE" w:rsidRDefault="00F85551" w:rsidP="00B06A00">
            <w:pPr>
              <w:rPr>
                <w:iCs/>
              </w:rPr>
            </w:pPr>
            <w:r>
              <w:rPr>
                <w:iCs/>
              </w:rPr>
              <w:t>Графовые БД</w:t>
            </w:r>
          </w:p>
        </w:tc>
        <w:tc>
          <w:tcPr>
            <w:tcW w:w="815" w:type="dxa"/>
          </w:tcPr>
          <w:p w14:paraId="133E0F27" w14:textId="5503D290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D7FC65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EFA957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45E4B4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A63B6BD" w14:textId="6DC26FCB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E66597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1DA88E8" w14:textId="77777777" w:rsidTr="00FA2451">
        <w:tc>
          <w:tcPr>
            <w:tcW w:w="1701" w:type="dxa"/>
            <w:vMerge/>
          </w:tcPr>
          <w:p w14:paraId="3B2046BA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C3DEE7F" w14:textId="750D5DD1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17</w:t>
            </w:r>
          </w:p>
          <w:p w14:paraId="604631E6" w14:textId="110FE0B2" w:rsidR="00B06A00" w:rsidRPr="005E4ABE" w:rsidRDefault="00F85551" w:rsidP="00B06A00">
            <w:pPr>
              <w:rPr>
                <w:iCs/>
              </w:rPr>
            </w:pPr>
            <w:r>
              <w:rPr>
                <w:iCs/>
              </w:rPr>
              <w:t xml:space="preserve">Знакомство с </w:t>
            </w:r>
            <w:r>
              <w:rPr>
                <w:iCs/>
                <w:lang w:val="en-US"/>
              </w:rPr>
              <w:t>MongoDB</w:t>
            </w:r>
          </w:p>
        </w:tc>
        <w:tc>
          <w:tcPr>
            <w:tcW w:w="815" w:type="dxa"/>
          </w:tcPr>
          <w:p w14:paraId="7FF526B5" w14:textId="6C5A0878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ADAEC01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B9CE51D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0E6207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BD36DDF" w14:textId="5747BEF3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92B0137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5868008" w14:textId="4C0EA46F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18</w:t>
            </w:r>
          </w:p>
          <w:p w14:paraId="6DE82727" w14:textId="3F52AC95" w:rsidR="00B06A00" w:rsidRPr="005E4ABE" w:rsidRDefault="00F85551" w:rsidP="00B06A00">
            <w:pPr>
              <w:rPr>
                <w:iCs/>
              </w:rPr>
            </w:pPr>
            <w:r>
              <w:rPr>
                <w:iCs/>
              </w:rPr>
              <w:t>Колоночные хранилища данных</w:t>
            </w:r>
          </w:p>
        </w:tc>
        <w:tc>
          <w:tcPr>
            <w:tcW w:w="815" w:type="dxa"/>
          </w:tcPr>
          <w:p w14:paraId="7E32E805" w14:textId="53AE9A15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1FBF48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6AE25BDF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0B72C08B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2EEDC3" w14:textId="6FFCC362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598F538D" w14:textId="77777777" w:rsidTr="00FA2451">
        <w:tc>
          <w:tcPr>
            <w:tcW w:w="1701" w:type="dxa"/>
            <w:vMerge/>
          </w:tcPr>
          <w:p w14:paraId="11611265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3EA9330" w14:textId="3ADA695E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19</w:t>
            </w:r>
          </w:p>
          <w:p w14:paraId="540B6E41" w14:textId="46027DD7" w:rsidR="00B06A00" w:rsidRPr="005E4ABE" w:rsidRDefault="00F85551" w:rsidP="00B06A00">
            <w:pPr>
              <w:rPr>
                <w:iCs/>
              </w:rPr>
            </w:pPr>
            <w:r w:rsidRPr="00FC66A9">
              <w:rPr>
                <w:iCs/>
              </w:rPr>
              <w:t>БД типа ключ-</w:t>
            </w:r>
            <w:r>
              <w:rPr>
                <w:iCs/>
              </w:rPr>
              <w:t>значение</w:t>
            </w:r>
          </w:p>
        </w:tc>
        <w:tc>
          <w:tcPr>
            <w:tcW w:w="815" w:type="dxa"/>
          </w:tcPr>
          <w:p w14:paraId="55918AFB" w14:textId="6B1E747E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8D9114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039A9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4D482C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9D6B339" w14:textId="4C513863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CA6797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33E0D3CA" w14:textId="77777777" w:rsidTr="00FA2451">
        <w:tc>
          <w:tcPr>
            <w:tcW w:w="1701" w:type="dxa"/>
            <w:vMerge/>
          </w:tcPr>
          <w:p w14:paraId="3EF7BE99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D2C2E18" w14:textId="77777777" w:rsidR="00B06A00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1.1</w:t>
            </w:r>
          </w:p>
          <w:p w14:paraId="4157BB24" w14:textId="6526229F" w:rsidR="000129A8" w:rsidRPr="005E4ABE" w:rsidRDefault="000129A8" w:rsidP="002124EC">
            <w:pPr>
              <w:rPr>
                <w:iCs/>
              </w:rPr>
            </w:pPr>
            <w:r>
              <w:rPr>
                <w:iCs/>
              </w:rPr>
              <w:t>Создание таблиц</w:t>
            </w:r>
          </w:p>
        </w:tc>
        <w:tc>
          <w:tcPr>
            <w:tcW w:w="815" w:type="dxa"/>
          </w:tcPr>
          <w:p w14:paraId="5DB31976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E4A559" w14:textId="7856F8F5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0A82D3B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DC31D5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70ACE4" w14:textId="5BDEAE1C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DA5920D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7B80B8D" w14:textId="77777777" w:rsidTr="00FA2451">
        <w:tc>
          <w:tcPr>
            <w:tcW w:w="1701" w:type="dxa"/>
            <w:vMerge/>
          </w:tcPr>
          <w:p w14:paraId="5329C8C5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5F4B072" w14:textId="0816F57A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1.2</w:t>
            </w:r>
          </w:p>
          <w:p w14:paraId="050805FC" w14:textId="4E8C354E" w:rsidR="00B06A00" w:rsidRPr="005E4ABE" w:rsidRDefault="000129A8" w:rsidP="002124EC">
            <w:pPr>
              <w:rPr>
                <w:iCs/>
              </w:rPr>
            </w:pPr>
            <w:r>
              <w:rPr>
                <w:iCs/>
                <w:lang w:eastAsia="en-US"/>
              </w:rPr>
              <w:t>Настройка прав доступа</w:t>
            </w:r>
          </w:p>
        </w:tc>
        <w:tc>
          <w:tcPr>
            <w:tcW w:w="815" w:type="dxa"/>
          </w:tcPr>
          <w:p w14:paraId="1FDA54EA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8499C" w14:textId="3F343B2D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CACC7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ED3698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54390F" w14:textId="08CA60E3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61DFE78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94D4D17" w14:textId="77777777" w:rsidTr="00FA2451">
        <w:tc>
          <w:tcPr>
            <w:tcW w:w="1701" w:type="dxa"/>
            <w:vMerge/>
          </w:tcPr>
          <w:p w14:paraId="3A9FDE6A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AD76438" w14:textId="26177579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1.3</w:t>
            </w:r>
          </w:p>
          <w:p w14:paraId="22245935" w14:textId="01456D64" w:rsidR="00B06A00" w:rsidRPr="005E4ABE" w:rsidRDefault="000129A8" w:rsidP="002124EC">
            <w:pPr>
              <w:rPr>
                <w:iCs/>
              </w:rPr>
            </w:pPr>
            <w:r>
              <w:rPr>
                <w:iCs/>
                <w:lang w:eastAsia="en-US"/>
              </w:rPr>
              <w:t>Наследование и секционирование таблиц</w:t>
            </w:r>
          </w:p>
        </w:tc>
        <w:tc>
          <w:tcPr>
            <w:tcW w:w="815" w:type="dxa"/>
          </w:tcPr>
          <w:p w14:paraId="677F11C8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A0318" w14:textId="3606861B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B5769B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93C557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067AD1" w14:textId="56F3897A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DA26017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4F1243CB" w14:textId="77777777" w:rsidTr="00FA2451">
        <w:tc>
          <w:tcPr>
            <w:tcW w:w="1701" w:type="dxa"/>
            <w:vMerge/>
          </w:tcPr>
          <w:p w14:paraId="75933335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7D834B" w14:textId="11DC8268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1.4</w:t>
            </w:r>
          </w:p>
          <w:p w14:paraId="2B207FE0" w14:textId="70952966" w:rsidR="00B06A00" w:rsidRPr="005E4ABE" w:rsidRDefault="000129A8" w:rsidP="002124EC">
            <w:pPr>
              <w:rPr>
                <w:iCs/>
              </w:rPr>
            </w:pPr>
            <w:r>
              <w:rPr>
                <w:iCs/>
                <w:lang w:eastAsia="en-US"/>
              </w:rPr>
              <w:t>Соединения и табличные функции</w:t>
            </w:r>
          </w:p>
        </w:tc>
        <w:tc>
          <w:tcPr>
            <w:tcW w:w="815" w:type="dxa"/>
          </w:tcPr>
          <w:p w14:paraId="18D68586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CD34A7" w14:textId="4173C8E9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369D5BD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9A33B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37D3BE" w14:textId="57EE032E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CC2FA8A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302C3FD0" w14:textId="77777777" w:rsidTr="00FA2451">
        <w:tc>
          <w:tcPr>
            <w:tcW w:w="1701" w:type="dxa"/>
            <w:vMerge/>
          </w:tcPr>
          <w:p w14:paraId="503B047F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FBBCBAC" w14:textId="79F5AE20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1.5</w:t>
            </w:r>
          </w:p>
          <w:p w14:paraId="03285561" w14:textId="1C2B7BBF" w:rsidR="00B06A00" w:rsidRPr="005E4ABE" w:rsidRDefault="000129A8" w:rsidP="002124EC">
            <w:pPr>
              <w:rPr>
                <w:iCs/>
              </w:rPr>
            </w:pPr>
            <w:r>
              <w:rPr>
                <w:iCs/>
                <w:lang w:eastAsia="en-US"/>
              </w:rPr>
              <w:t>Рекурсивные запросы и функции</w:t>
            </w:r>
          </w:p>
        </w:tc>
        <w:tc>
          <w:tcPr>
            <w:tcW w:w="815" w:type="dxa"/>
          </w:tcPr>
          <w:p w14:paraId="3D602A87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4C510B" w14:textId="11EF58DB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63CDCEDD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85D324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E020AA2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4002" w:type="dxa"/>
            <w:vMerge/>
          </w:tcPr>
          <w:p w14:paraId="3F5EBAAC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9674EF2" w14:textId="77777777" w:rsidTr="00FA2451">
        <w:tc>
          <w:tcPr>
            <w:tcW w:w="1701" w:type="dxa"/>
            <w:vMerge/>
          </w:tcPr>
          <w:p w14:paraId="0ABF9D6A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C68B6A3" w14:textId="080A4BD2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1.6</w:t>
            </w:r>
          </w:p>
          <w:p w14:paraId="740696BD" w14:textId="3703A4EE" w:rsidR="00B06A00" w:rsidRPr="005E4ABE" w:rsidRDefault="000129A8" w:rsidP="002124EC">
            <w:pPr>
              <w:rPr>
                <w:iCs/>
              </w:rPr>
            </w:pPr>
            <w:r>
              <w:rPr>
                <w:iCs/>
              </w:rPr>
              <w:t>Работа с простыми и составными типами данных</w:t>
            </w:r>
          </w:p>
        </w:tc>
        <w:tc>
          <w:tcPr>
            <w:tcW w:w="815" w:type="dxa"/>
          </w:tcPr>
          <w:p w14:paraId="3BD1C972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29ECC2" w14:textId="73C3D59A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56CC038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16F3FF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39B3456" w14:textId="60FCF132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3391A5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7729FC62" w14:textId="77777777" w:rsidTr="00FA2451">
        <w:tc>
          <w:tcPr>
            <w:tcW w:w="1701" w:type="dxa"/>
            <w:vMerge/>
          </w:tcPr>
          <w:p w14:paraId="5B4C51E2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66872D8" w14:textId="67E908EA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1.7</w:t>
            </w:r>
          </w:p>
          <w:p w14:paraId="19EE3F3E" w14:textId="73B8C3AD" w:rsidR="00B06A00" w:rsidRPr="005E4ABE" w:rsidRDefault="000129A8" w:rsidP="002124EC">
            <w:pPr>
              <w:rPr>
                <w:iCs/>
              </w:rPr>
            </w:pPr>
            <w:r>
              <w:rPr>
                <w:iCs/>
                <w:lang w:eastAsia="en-US"/>
              </w:rPr>
              <w:lastRenderedPageBreak/>
              <w:t>Работа с регулярными выражениями</w:t>
            </w:r>
          </w:p>
        </w:tc>
        <w:tc>
          <w:tcPr>
            <w:tcW w:w="815" w:type="dxa"/>
          </w:tcPr>
          <w:p w14:paraId="63FCF5D4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6FAAB7" w14:textId="711C48DD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28F5337B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1C4B90B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2FBC026" w14:textId="62BE042C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F0753E3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A27B37C" w14:textId="77777777" w:rsidTr="00FA2451">
        <w:tc>
          <w:tcPr>
            <w:tcW w:w="1701" w:type="dxa"/>
            <w:vMerge/>
          </w:tcPr>
          <w:p w14:paraId="20C44266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424FADE" w14:textId="354F910B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1.8</w:t>
            </w:r>
          </w:p>
          <w:p w14:paraId="24341434" w14:textId="7117DBFA" w:rsidR="00B06A00" w:rsidRPr="005E4ABE" w:rsidRDefault="000129A8" w:rsidP="002124EC">
            <w:pPr>
              <w:rPr>
                <w:iCs/>
              </w:rPr>
            </w:pPr>
            <w:r>
              <w:rPr>
                <w:iCs/>
                <w:lang w:eastAsia="en-US"/>
              </w:rPr>
              <w:t>Работа с системной информацией</w:t>
            </w:r>
          </w:p>
        </w:tc>
        <w:tc>
          <w:tcPr>
            <w:tcW w:w="815" w:type="dxa"/>
          </w:tcPr>
          <w:p w14:paraId="7CF7DDDD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07525B" w14:textId="65242FDB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4FEF5CA0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C151B9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68F9C1" w14:textId="2EB2F33D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94228E5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DB2BB3" w14:paraId="5D18D03F" w14:textId="77777777" w:rsidTr="00FA2451">
        <w:tc>
          <w:tcPr>
            <w:tcW w:w="1701" w:type="dxa"/>
            <w:vMerge/>
          </w:tcPr>
          <w:p w14:paraId="301D4ACE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B389BE" w14:textId="5C52BC1F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1.9</w:t>
            </w:r>
          </w:p>
          <w:p w14:paraId="6ECB817F" w14:textId="695A0537" w:rsidR="00B06A00" w:rsidRPr="005E4ABE" w:rsidRDefault="000129A8" w:rsidP="002124EC">
            <w:pPr>
              <w:rPr>
                <w:iCs/>
              </w:rPr>
            </w:pPr>
            <w:r>
              <w:rPr>
                <w:iCs/>
              </w:rPr>
              <w:t>Работа с индексами</w:t>
            </w:r>
          </w:p>
        </w:tc>
        <w:tc>
          <w:tcPr>
            <w:tcW w:w="815" w:type="dxa"/>
          </w:tcPr>
          <w:p w14:paraId="1033DBFA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8ABC98" w14:textId="4F8A03D0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571E497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5B58BD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4680303" w14:textId="222A2A2D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5482DFC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1514DD2F" w14:textId="77777777" w:rsidTr="00FA2451">
        <w:tc>
          <w:tcPr>
            <w:tcW w:w="1701" w:type="dxa"/>
            <w:vMerge/>
          </w:tcPr>
          <w:p w14:paraId="1BF9E777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B0F5F0" w14:textId="63D5BEC4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</w:t>
            </w:r>
            <w:r>
              <w:rPr>
                <w:iCs/>
              </w:rPr>
              <w:t>10</w:t>
            </w:r>
          </w:p>
          <w:p w14:paraId="5D318D41" w14:textId="69FEA7DA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Проектирование хранимых процедур</w:t>
            </w:r>
          </w:p>
        </w:tc>
        <w:tc>
          <w:tcPr>
            <w:tcW w:w="815" w:type="dxa"/>
          </w:tcPr>
          <w:p w14:paraId="5104EC53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EB13B4" w14:textId="7F599889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95FBB48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A0794C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5A1EAA" w14:textId="46A0D0F8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575997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6D4DC30" w14:textId="300A59A2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</w:t>
            </w:r>
            <w:r>
              <w:rPr>
                <w:iCs/>
              </w:rPr>
              <w:t>11</w:t>
            </w:r>
          </w:p>
          <w:p w14:paraId="2856DB29" w14:textId="28AC6EE1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Обработка событий</w:t>
            </w:r>
          </w:p>
        </w:tc>
        <w:tc>
          <w:tcPr>
            <w:tcW w:w="815" w:type="dxa"/>
          </w:tcPr>
          <w:p w14:paraId="27227037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20A9E97A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227DA505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9643307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6EFA2D2D" w14:textId="77777777" w:rsidTr="00FA2451">
        <w:tc>
          <w:tcPr>
            <w:tcW w:w="1701" w:type="dxa"/>
            <w:vMerge/>
          </w:tcPr>
          <w:p w14:paraId="4268E974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E508B8" w14:textId="3DF69070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</w:t>
            </w:r>
            <w:r>
              <w:rPr>
                <w:iCs/>
              </w:rPr>
              <w:t>12</w:t>
            </w:r>
          </w:p>
          <w:p w14:paraId="4DD0EBB2" w14:textId="7036D917" w:rsidR="00B06A00" w:rsidRPr="005E4ABE" w:rsidRDefault="000129A8" w:rsidP="002124EC">
            <w:pPr>
              <w:rPr>
                <w:iCs/>
              </w:rPr>
            </w:pPr>
            <w:r>
              <w:rPr>
                <w:iCs/>
              </w:rPr>
              <w:t>Написание клиентов для работы с БД</w:t>
            </w:r>
          </w:p>
        </w:tc>
        <w:tc>
          <w:tcPr>
            <w:tcW w:w="815" w:type="dxa"/>
          </w:tcPr>
          <w:p w14:paraId="62EEDC5C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88A751" w14:textId="1357EBA6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15878580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194663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3ADFC7F" w14:textId="49306C02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4BC82FF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27EBEB2D" w14:textId="77777777" w:rsidTr="00FA2451">
        <w:tc>
          <w:tcPr>
            <w:tcW w:w="1701" w:type="dxa"/>
            <w:vMerge/>
          </w:tcPr>
          <w:p w14:paraId="0EA40E90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1FCDA4E" w14:textId="79427D70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</w:t>
            </w:r>
            <w:r>
              <w:rPr>
                <w:iCs/>
              </w:rPr>
              <w:t>13</w:t>
            </w:r>
          </w:p>
          <w:p w14:paraId="46CF5D7D" w14:textId="607CB64E" w:rsidR="00B06A00" w:rsidRPr="005E4ABE" w:rsidRDefault="00694AD6" w:rsidP="002124EC">
            <w:pPr>
              <w:rPr>
                <w:iCs/>
              </w:rPr>
            </w:pPr>
            <w:r>
              <w:rPr>
                <w:iCs/>
              </w:rPr>
              <w:t>Проектирование интерфейсов клиентов БД</w:t>
            </w:r>
          </w:p>
        </w:tc>
        <w:tc>
          <w:tcPr>
            <w:tcW w:w="815" w:type="dxa"/>
          </w:tcPr>
          <w:p w14:paraId="1C426093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7FAAEA" w14:textId="1CBFC96F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1CC9FBB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18C923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BE91577" w14:textId="61AC7598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7E93039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6257BA43" w14:textId="77777777" w:rsidTr="00FA2451">
        <w:tc>
          <w:tcPr>
            <w:tcW w:w="1701" w:type="dxa"/>
            <w:vMerge/>
          </w:tcPr>
          <w:p w14:paraId="65379F05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C44213A" w14:textId="6CBB25C4" w:rsidR="00B06A00" w:rsidRPr="005E4ABE" w:rsidRDefault="00B06A00" w:rsidP="002124EC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</w:t>
            </w:r>
            <w:r>
              <w:rPr>
                <w:iCs/>
              </w:rPr>
              <w:t>14</w:t>
            </w:r>
          </w:p>
          <w:p w14:paraId="21DC5D8F" w14:textId="50F8802F" w:rsidR="00B06A00" w:rsidRPr="00694AD6" w:rsidRDefault="00694AD6" w:rsidP="002124EC">
            <w:pPr>
              <w:rPr>
                <w:iCs/>
              </w:rPr>
            </w:pPr>
            <w:r>
              <w:rPr>
                <w:iCs/>
              </w:rPr>
              <w:t xml:space="preserve">Знакомство с </w:t>
            </w:r>
            <w:r>
              <w:rPr>
                <w:iCs/>
                <w:lang w:val="en-US"/>
              </w:rPr>
              <w:t>NoSQL</w:t>
            </w:r>
            <w:r w:rsidRPr="00CF3BE3">
              <w:rPr>
                <w:iCs/>
              </w:rPr>
              <w:t xml:space="preserve"> </w:t>
            </w:r>
            <w:r>
              <w:rPr>
                <w:iCs/>
              </w:rPr>
              <w:t>БД.</w:t>
            </w:r>
          </w:p>
        </w:tc>
        <w:tc>
          <w:tcPr>
            <w:tcW w:w="815" w:type="dxa"/>
          </w:tcPr>
          <w:p w14:paraId="1DFDE927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E64B78" w14:textId="0979B274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0DEA0D51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0DA448" w14:textId="77777777" w:rsidR="00B06A00" w:rsidRPr="005E4ABE" w:rsidRDefault="00B06A00" w:rsidP="00212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1643F6B" w14:textId="30284580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DE19681" w14:textId="77777777" w:rsidR="00B06A00" w:rsidRPr="005E4ABE" w:rsidRDefault="00B06A00" w:rsidP="00212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36A23A57" w14:textId="77777777" w:rsidTr="00FA2451">
        <w:tc>
          <w:tcPr>
            <w:tcW w:w="1701" w:type="dxa"/>
            <w:vMerge/>
          </w:tcPr>
          <w:p w14:paraId="3B7EC6F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C4F2162" w14:textId="657D72BD" w:rsidR="00B06A00" w:rsidRPr="005E4ABE" w:rsidRDefault="00B06A00" w:rsidP="00B06A00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</w:t>
            </w:r>
            <w:r>
              <w:rPr>
                <w:iCs/>
              </w:rPr>
              <w:t>15</w:t>
            </w:r>
          </w:p>
          <w:p w14:paraId="09A47848" w14:textId="094A6F52" w:rsidR="00B06A00" w:rsidRPr="005E4ABE" w:rsidRDefault="00694AD6" w:rsidP="00B06A00">
            <w:pPr>
              <w:rPr>
                <w:iCs/>
              </w:rPr>
            </w:pPr>
            <w:r>
              <w:rPr>
                <w:iCs/>
              </w:rPr>
              <w:t>Знакомство с семантическими БД</w:t>
            </w:r>
          </w:p>
        </w:tc>
        <w:tc>
          <w:tcPr>
            <w:tcW w:w="815" w:type="dxa"/>
          </w:tcPr>
          <w:p w14:paraId="05A7279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A79A7B" w14:textId="340D49E3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0DE68D4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686880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37DEE62" w14:textId="57D6EFC7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1396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12F176A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1DAE82C1" w14:textId="77777777" w:rsidTr="00FA2451">
        <w:tc>
          <w:tcPr>
            <w:tcW w:w="1701" w:type="dxa"/>
            <w:vMerge/>
          </w:tcPr>
          <w:p w14:paraId="0BAFB0F4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03A1FFA" w14:textId="740872D8" w:rsidR="00B06A00" w:rsidRPr="005E4ABE" w:rsidRDefault="00B06A00" w:rsidP="00B06A00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</w:t>
            </w:r>
            <w:r>
              <w:rPr>
                <w:iCs/>
              </w:rPr>
              <w:t>16</w:t>
            </w:r>
          </w:p>
          <w:p w14:paraId="6E242787" w14:textId="5FE098BA" w:rsidR="00B06A00" w:rsidRPr="005E4ABE" w:rsidRDefault="00694AD6" w:rsidP="00B06A00">
            <w:pPr>
              <w:rPr>
                <w:iCs/>
              </w:rPr>
            </w:pPr>
            <w:r>
              <w:rPr>
                <w:iCs/>
              </w:rPr>
              <w:t>Знакомство с графовыми БД</w:t>
            </w:r>
          </w:p>
        </w:tc>
        <w:tc>
          <w:tcPr>
            <w:tcW w:w="815" w:type="dxa"/>
          </w:tcPr>
          <w:p w14:paraId="7C0D4A4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E820F3" w14:textId="4E97E3DC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844CDE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29D4ADB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4D5EF1" w14:textId="6BB97A7C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1396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E4023EA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169310FF" w14:textId="77777777" w:rsidTr="00FA2451">
        <w:tc>
          <w:tcPr>
            <w:tcW w:w="1701" w:type="dxa"/>
            <w:vMerge/>
          </w:tcPr>
          <w:p w14:paraId="63419A35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16DB00" w14:textId="1B642008" w:rsidR="00B06A00" w:rsidRPr="005E4ABE" w:rsidRDefault="00B06A00" w:rsidP="00B06A00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</w:t>
            </w:r>
            <w:r>
              <w:rPr>
                <w:iCs/>
              </w:rPr>
              <w:t>17</w:t>
            </w:r>
          </w:p>
          <w:p w14:paraId="66C5C82E" w14:textId="5A515864" w:rsidR="00B06A00" w:rsidRPr="005E4ABE" w:rsidRDefault="00694AD6" w:rsidP="00B06A00">
            <w:pPr>
              <w:rPr>
                <w:iCs/>
              </w:rPr>
            </w:pPr>
            <w:r>
              <w:rPr>
                <w:iCs/>
              </w:rPr>
              <w:t xml:space="preserve">Знакомство с </w:t>
            </w:r>
            <w:r w:rsidRPr="00694AD6">
              <w:rPr>
                <w:iCs/>
              </w:rPr>
              <w:t>MongoDB</w:t>
            </w:r>
          </w:p>
        </w:tc>
        <w:tc>
          <w:tcPr>
            <w:tcW w:w="815" w:type="dxa"/>
          </w:tcPr>
          <w:p w14:paraId="4C9D804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14DF489" w14:textId="516C9B8A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6AB0B14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D4D9E7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2B85261" w14:textId="459CD50B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1396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3D1672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66227FAA" w14:textId="77777777" w:rsidTr="00FA2451">
        <w:tc>
          <w:tcPr>
            <w:tcW w:w="1701" w:type="dxa"/>
            <w:vMerge/>
          </w:tcPr>
          <w:p w14:paraId="5CD1C42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9F1A858" w14:textId="4BD9EE2A" w:rsidR="00B06A00" w:rsidRPr="005E4ABE" w:rsidRDefault="00B06A00" w:rsidP="00B06A00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</w:t>
            </w:r>
            <w:r>
              <w:rPr>
                <w:iCs/>
              </w:rPr>
              <w:t>18</w:t>
            </w:r>
          </w:p>
          <w:p w14:paraId="7660256C" w14:textId="7DDCD40F" w:rsidR="00B06A00" w:rsidRPr="005E4ABE" w:rsidRDefault="00694AD6" w:rsidP="00B06A00">
            <w:pPr>
              <w:rPr>
                <w:iCs/>
              </w:rPr>
            </w:pPr>
            <w:r>
              <w:rPr>
                <w:iCs/>
              </w:rPr>
              <w:t>Знакомство с колоночными БД</w:t>
            </w:r>
          </w:p>
        </w:tc>
        <w:tc>
          <w:tcPr>
            <w:tcW w:w="815" w:type="dxa"/>
          </w:tcPr>
          <w:p w14:paraId="6188A515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31F26A" w14:textId="14385DA1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12DB9E7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41B440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DACD338" w14:textId="2CA5D359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1396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2FC844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79EA000" w14:textId="77777777" w:rsidTr="00FA2451">
        <w:tc>
          <w:tcPr>
            <w:tcW w:w="1701" w:type="dxa"/>
            <w:vMerge/>
          </w:tcPr>
          <w:p w14:paraId="42F6CEFD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18C6A76" w14:textId="4F154B94" w:rsidR="00B06A00" w:rsidRPr="005E4ABE" w:rsidRDefault="00B06A00" w:rsidP="00B06A00">
            <w:pPr>
              <w:rPr>
                <w:iCs/>
              </w:rPr>
            </w:pPr>
            <w:r>
              <w:rPr>
                <w:iCs/>
              </w:rPr>
              <w:t>Практическое занятие</w:t>
            </w:r>
            <w:r w:rsidRPr="005E4ABE">
              <w:rPr>
                <w:iCs/>
              </w:rPr>
              <w:t xml:space="preserve"> 1.</w:t>
            </w:r>
            <w:r>
              <w:rPr>
                <w:iCs/>
              </w:rPr>
              <w:t>19</w:t>
            </w:r>
          </w:p>
          <w:p w14:paraId="116FA032" w14:textId="692485B7" w:rsidR="00B06A00" w:rsidRPr="00694AD6" w:rsidRDefault="00694AD6" w:rsidP="00B06A00">
            <w:pPr>
              <w:rPr>
                <w:iCs/>
              </w:rPr>
            </w:pPr>
            <w:r>
              <w:rPr>
                <w:iCs/>
              </w:rPr>
              <w:t xml:space="preserve">Знакомство с </w:t>
            </w:r>
            <w:r>
              <w:rPr>
                <w:iCs/>
                <w:lang w:val="en-US"/>
              </w:rPr>
              <w:t>Redis</w:t>
            </w:r>
            <w:r>
              <w:rPr>
                <w:iCs/>
              </w:rPr>
              <w:t xml:space="preserve"> БД.</w:t>
            </w:r>
          </w:p>
        </w:tc>
        <w:tc>
          <w:tcPr>
            <w:tcW w:w="815" w:type="dxa"/>
          </w:tcPr>
          <w:p w14:paraId="0261614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DE9738" w14:textId="62D15861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25C2DC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558543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CE61DE1" w14:textId="70A9DAB1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71396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314FF9A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5E4ABE" w:rsidRDefault="00A57354" w:rsidP="00B6294E">
            <w:pPr>
              <w:rPr>
                <w:iCs/>
              </w:rPr>
            </w:pPr>
            <w:r w:rsidRPr="005E4ABE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E89BD51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5E4ABE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E4ABE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E1E91B0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4ABE">
              <w:rPr>
                <w:b/>
              </w:rPr>
              <w:t xml:space="preserve">ИТОГО за </w:t>
            </w:r>
            <w:r w:rsidR="006E237D">
              <w:rPr>
                <w:b/>
              </w:rPr>
              <w:t>шестой</w:t>
            </w:r>
            <w:r w:rsidRPr="005E4AB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C4C2B03" w:rsidR="00A57354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38</w:t>
            </w:r>
          </w:p>
        </w:tc>
        <w:tc>
          <w:tcPr>
            <w:tcW w:w="815" w:type="dxa"/>
          </w:tcPr>
          <w:p w14:paraId="05F55FFC" w14:textId="10FBD798" w:rsidR="00A57354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38</w:t>
            </w:r>
          </w:p>
        </w:tc>
        <w:tc>
          <w:tcPr>
            <w:tcW w:w="815" w:type="dxa"/>
          </w:tcPr>
          <w:p w14:paraId="316FFEE5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C036F19" w:rsidR="00A57354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68</w:t>
            </w:r>
          </w:p>
        </w:tc>
        <w:tc>
          <w:tcPr>
            <w:tcW w:w="4002" w:type="dxa"/>
          </w:tcPr>
          <w:p w14:paraId="0CEE86A9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4AB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447ED5A" w:rsidR="00FA2451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38</w:t>
            </w:r>
          </w:p>
        </w:tc>
        <w:tc>
          <w:tcPr>
            <w:tcW w:w="815" w:type="dxa"/>
          </w:tcPr>
          <w:p w14:paraId="58E37204" w14:textId="4A6B4AB6" w:rsidR="00FA2451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38</w:t>
            </w:r>
          </w:p>
        </w:tc>
        <w:tc>
          <w:tcPr>
            <w:tcW w:w="815" w:type="dxa"/>
          </w:tcPr>
          <w:p w14:paraId="2899EBAE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E156F5C" w:rsidR="00FA2451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68</w:t>
            </w:r>
          </w:p>
        </w:tc>
        <w:tc>
          <w:tcPr>
            <w:tcW w:w="4002" w:type="dxa"/>
          </w:tcPr>
          <w:p w14:paraId="7D7CACC6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2"/>
    </w:tbl>
    <w:p w14:paraId="069901B6" w14:textId="77777777" w:rsidR="00D965B9" w:rsidRPr="00D965B9" w:rsidRDefault="00D965B9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3" w:name="_Hlk93062246"/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29B2F31" w:rsidR="006E5EA3" w:rsidRPr="008A52F7" w:rsidRDefault="009C6328" w:rsidP="00F60511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Базы данных</w:t>
            </w:r>
            <w:r w:rsidR="008A52F7">
              <w:rPr>
                <w:b/>
                <w:i/>
                <w:lang w:val="en-US"/>
              </w:rPr>
              <w:t xml:space="preserve"> II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4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8B1C114" w:rsidR="006E5EA3" w:rsidRPr="00077522" w:rsidRDefault="00A45FD1" w:rsidP="00582BBC">
            <w:pPr>
              <w:rPr>
                <w:i/>
              </w:rPr>
            </w:pPr>
            <w:r w:rsidRPr="00A45FD1">
              <w:rPr>
                <w:iCs/>
                <w:lang w:eastAsia="en-US"/>
              </w:rPr>
              <w:t xml:space="preserve">Определение данных </w:t>
            </w:r>
            <w:r w:rsidR="00582BBC">
              <w:rPr>
                <w:iCs/>
                <w:lang w:eastAsia="en-US"/>
              </w:rPr>
              <w:t xml:space="preserve">в СУБД </w:t>
            </w:r>
            <w:r w:rsidR="00582BBC">
              <w:rPr>
                <w:iCs/>
                <w:lang w:val="en-US" w:eastAsia="en-US"/>
              </w:rPr>
              <w:t>PostgreSQL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EDEBD8D" w:rsidR="006E5EA3" w:rsidRPr="00077522" w:rsidRDefault="00FC66A9" w:rsidP="005C17FD">
            <w:pPr>
              <w:rPr>
                <w:i/>
              </w:rPr>
            </w:pPr>
            <w:r w:rsidRPr="00FC66A9">
              <w:t>Основы таблиц</w:t>
            </w:r>
            <w:r>
              <w:t xml:space="preserve">. </w:t>
            </w:r>
            <w:r w:rsidRPr="00FC66A9">
              <w:t>Значения по умолчанию</w:t>
            </w:r>
            <w:r>
              <w:t xml:space="preserve">. </w:t>
            </w:r>
            <w:r w:rsidRPr="00FC66A9">
              <w:t>Генерируемые столбцы</w:t>
            </w:r>
            <w:r>
              <w:t xml:space="preserve">. </w:t>
            </w:r>
            <w:r w:rsidRPr="00FC66A9">
              <w:t>Ограничения</w:t>
            </w:r>
            <w:r>
              <w:t xml:space="preserve">. </w:t>
            </w:r>
            <w:r w:rsidRPr="00FC66A9">
              <w:t>Системные столбцы</w:t>
            </w:r>
            <w:r>
              <w:t xml:space="preserve">. </w:t>
            </w:r>
            <w:r w:rsidRPr="00FC66A9">
              <w:t>Изменение таблиц</w:t>
            </w:r>
            <w:r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261D959" w:rsidR="006E5EA3" w:rsidRPr="00077522" w:rsidRDefault="00A45FD1" w:rsidP="00582BBC">
            <w:pPr>
              <w:rPr>
                <w:i/>
              </w:rPr>
            </w:pPr>
            <w:r w:rsidRPr="00A45FD1">
              <w:rPr>
                <w:iCs/>
                <w:lang w:eastAsia="en-US"/>
              </w:rPr>
              <w:t xml:space="preserve">Права и схемы </w:t>
            </w:r>
            <w:r w:rsidR="00582BBC">
              <w:rPr>
                <w:iCs/>
                <w:lang w:eastAsia="en-US"/>
              </w:rPr>
              <w:t xml:space="preserve">в СУБД </w:t>
            </w:r>
            <w:r w:rsidR="00582BBC">
              <w:rPr>
                <w:iCs/>
                <w:lang w:val="en-US" w:eastAsia="en-US"/>
              </w:rPr>
              <w:t>PostgreSQL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63095F5" w:rsidR="00077522" w:rsidRPr="00077522" w:rsidRDefault="00FC66A9" w:rsidP="005C2175">
            <w:pPr>
              <w:rPr>
                <w:bCs/>
                <w:iCs/>
              </w:rPr>
            </w:pPr>
            <w:r w:rsidRPr="00FC66A9">
              <w:rPr>
                <w:bCs/>
                <w:iCs/>
              </w:rPr>
              <w:t>Права</w:t>
            </w:r>
            <w:r>
              <w:rPr>
                <w:bCs/>
                <w:iCs/>
              </w:rPr>
              <w:t xml:space="preserve">. </w:t>
            </w:r>
            <w:r w:rsidR="00B65181" w:rsidRPr="00B65181">
              <w:rPr>
                <w:bCs/>
                <w:iCs/>
              </w:rPr>
              <w:t>Политики защиты строк</w:t>
            </w:r>
            <w:r w:rsidR="00B65181">
              <w:rPr>
                <w:bCs/>
                <w:iCs/>
              </w:rPr>
              <w:t xml:space="preserve">. </w:t>
            </w:r>
            <w:r w:rsidR="00B65181" w:rsidRPr="00B65181">
              <w:rPr>
                <w:bCs/>
                <w:iCs/>
              </w:rPr>
              <w:t>Схемы</w:t>
            </w:r>
            <w:r w:rsidR="00B65181">
              <w:rPr>
                <w:bCs/>
                <w:iCs/>
              </w:rPr>
              <w:t xml:space="preserve">. </w:t>
            </w:r>
          </w:p>
        </w:tc>
      </w:tr>
      <w:tr w:rsidR="009C6328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1974011F" w:rsidR="009C6328" w:rsidRPr="00077522" w:rsidRDefault="00A45FD1" w:rsidP="00582BBC">
            <w:pPr>
              <w:rPr>
                <w:lang w:eastAsia="en-US"/>
              </w:rPr>
            </w:pPr>
            <w:r w:rsidRPr="00A45FD1">
              <w:rPr>
                <w:iCs/>
                <w:lang w:eastAsia="en-US"/>
              </w:rPr>
              <w:t xml:space="preserve">Наследование и ограничения </w:t>
            </w:r>
            <w:r w:rsidR="00582BBC">
              <w:rPr>
                <w:iCs/>
                <w:lang w:eastAsia="en-US"/>
              </w:rPr>
              <w:t xml:space="preserve">СУБД </w:t>
            </w:r>
            <w:r w:rsidR="00582BBC">
              <w:rPr>
                <w:iCs/>
                <w:lang w:val="en-US" w:eastAsia="en-US"/>
              </w:rPr>
              <w:t>PostgreSQL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1ACF7740" w:rsidR="009C6328" w:rsidRPr="00077522" w:rsidRDefault="00B65181" w:rsidP="005C2175">
            <w:pPr>
              <w:rPr>
                <w:iCs/>
              </w:rPr>
            </w:pPr>
            <w:r w:rsidRPr="00B65181">
              <w:rPr>
                <w:iCs/>
              </w:rPr>
              <w:t>Наследование</w:t>
            </w:r>
            <w:r>
              <w:rPr>
                <w:iCs/>
              </w:rPr>
              <w:t xml:space="preserve"> таблиц. Ограничения при наследовании. </w:t>
            </w:r>
            <w:r w:rsidRPr="00B65181">
              <w:rPr>
                <w:iCs/>
              </w:rPr>
              <w:t>Секционирование таблиц</w:t>
            </w:r>
            <w:r>
              <w:rPr>
                <w:iCs/>
              </w:rPr>
              <w:t xml:space="preserve">. </w:t>
            </w:r>
          </w:p>
        </w:tc>
      </w:tr>
      <w:tr w:rsidR="009C6328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19AABD42" w:rsidR="009C6328" w:rsidRPr="00077522" w:rsidRDefault="00A45FD1" w:rsidP="00582BBC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Особенности запросов</w:t>
            </w:r>
            <w:r w:rsidR="00582BBC">
              <w:rPr>
                <w:iCs/>
                <w:lang w:eastAsia="en-US"/>
              </w:rPr>
              <w:t xml:space="preserve"> в СУБД </w:t>
            </w:r>
            <w:r w:rsidR="00582BBC">
              <w:rPr>
                <w:iCs/>
                <w:lang w:val="en-US" w:eastAsia="en-US"/>
              </w:rPr>
              <w:t>PostgreSQL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50EBF458" w:rsidR="009C6328" w:rsidRPr="00B65181" w:rsidRDefault="00B65181" w:rsidP="005C2175">
            <w:pPr>
              <w:rPr>
                <w:iCs/>
              </w:rPr>
            </w:pPr>
            <w:r w:rsidRPr="00B65181">
              <w:rPr>
                <w:iCs/>
              </w:rPr>
              <w:t xml:space="preserve">Предложение </w:t>
            </w:r>
            <w:r w:rsidRPr="00B65181">
              <w:rPr>
                <w:iCs/>
                <w:lang w:val="en-US"/>
              </w:rPr>
              <w:t>FROM</w:t>
            </w:r>
            <w:r w:rsidRPr="00B65181">
              <w:rPr>
                <w:iCs/>
              </w:rPr>
              <w:t>. Соединённые таблицы. Псевдонимы таблиц и столбцов. Табличные функции.</w:t>
            </w:r>
            <w:r>
              <w:rPr>
                <w:iCs/>
                <w:lang w:val="en-US"/>
              </w:rPr>
              <w:t xml:space="preserve"> </w:t>
            </w:r>
            <w:r w:rsidRPr="00B65181">
              <w:rPr>
                <w:iCs/>
                <w:lang w:val="en-US"/>
              </w:rPr>
              <w:t>Подзапросы LATERAL</w:t>
            </w:r>
            <w:r>
              <w:rPr>
                <w:iCs/>
                <w:lang w:val="en-US"/>
              </w:rPr>
              <w:t xml:space="preserve">. </w:t>
            </w:r>
            <w:r w:rsidR="00F85551">
              <w:rPr>
                <w:iCs/>
              </w:rPr>
              <w:t>Представления. Материализованные представления.</w:t>
            </w:r>
          </w:p>
        </w:tc>
      </w:tr>
      <w:tr w:rsidR="00582BBC" w:rsidRPr="00B65181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582BBC" w:rsidRPr="00077522" w:rsidRDefault="00582BBC" w:rsidP="00582BBC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64625514" w:rsidR="00582BBC" w:rsidRPr="00077522" w:rsidRDefault="00A45FD1" w:rsidP="00582BBC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Ограничения запросов</w:t>
            </w:r>
            <w:r w:rsidR="00582BBC">
              <w:rPr>
                <w:iCs/>
                <w:lang w:eastAsia="en-US"/>
              </w:rPr>
              <w:t xml:space="preserve"> в СУБД </w:t>
            </w:r>
            <w:r w:rsidR="00582BBC">
              <w:rPr>
                <w:iCs/>
                <w:lang w:val="en-US" w:eastAsia="en-US"/>
              </w:rPr>
              <w:t>PostgreSQL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6AC99A98" w:rsidR="00582BBC" w:rsidRPr="00B65181" w:rsidRDefault="00B65181" w:rsidP="00582BBC">
            <w:pPr>
              <w:rPr>
                <w:iCs/>
                <w:lang w:val="en-US"/>
              </w:rPr>
            </w:pPr>
            <w:r w:rsidRPr="00B65181">
              <w:rPr>
                <w:iCs/>
              </w:rPr>
              <w:t xml:space="preserve">Предложение WHERE. Предложения </w:t>
            </w:r>
            <w:r w:rsidRPr="00B65181">
              <w:rPr>
                <w:iCs/>
                <w:lang w:val="en-US"/>
              </w:rPr>
              <w:t>GROUP</w:t>
            </w:r>
            <w:r w:rsidRPr="00B65181">
              <w:rPr>
                <w:iCs/>
              </w:rPr>
              <w:t xml:space="preserve"> </w:t>
            </w:r>
            <w:r w:rsidRPr="00B65181">
              <w:rPr>
                <w:iCs/>
                <w:lang w:val="en-US"/>
              </w:rPr>
              <w:t>BY</w:t>
            </w:r>
            <w:r w:rsidRPr="00B65181">
              <w:rPr>
                <w:iCs/>
              </w:rPr>
              <w:t xml:space="preserve"> и </w:t>
            </w:r>
            <w:r w:rsidRPr="00B65181">
              <w:rPr>
                <w:iCs/>
                <w:lang w:val="en-US"/>
              </w:rPr>
              <w:t>HAVING</w:t>
            </w:r>
            <w:r w:rsidRPr="00B65181">
              <w:rPr>
                <w:iCs/>
              </w:rPr>
              <w:t xml:space="preserve">. </w:t>
            </w:r>
            <w:r w:rsidRPr="00B65181">
              <w:rPr>
                <w:iCs/>
                <w:lang w:val="en-US"/>
              </w:rPr>
              <w:t xml:space="preserve">GROUPING SETS, CUBE </w:t>
            </w:r>
            <w:r w:rsidRPr="00B65181">
              <w:rPr>
                <w:iCs/>
              </w:rPr>
              <w:t>и</w:t>
            </w:r>
            <w:r w:rsidRPr="00B65181">
              <w:rPr>
                <w:iCs/>
                <w:lang w:val="en-US"/>
              </w:rPr>
              <w:t xml:space="preserve"> ROLLUP</w:t>
            </w:r>
            <w:r>
              <w:rPr>
                <w:iCs/>
                <w:lang w:val="en-US"/>
              </w:rPr>
              <w:t xml:space="preserve">. </w:t>
            </w:r>
            <w:r w:rsidRPr="00B65181">
              <w:rPr>
                <w:iCs/>
              </w:rPr>
              <w:t>Обработка оконных функций</w:t>
            </w:r>
            <w:r w:rsidRPr="00CF3BE3">
              <w:rPr>
                <w:iCs/>
              </w:rPr>
              <w:t>.</w:t>
            </w:r>
            <w:r>
              <w:t xml:space="preserve"> </w:t>
            </w:r>
            <w:r w:rsidRPr="00AD1709">
              <w:rPr>
                <w:iCs/>
              </w:rPr>
              <w:t xml:space="preserve">Элементы списка выборки. Метки столбцов. </w:t>
            </w:r>
            <w:r w:rsidR="00AD1709" w:rsidRPr="00AD1709">
              <w:rPr>
                <w:iCs/>
              </w:rPr>
              <w:t>DISTINCT. Сочетание запросов. Сортировка строк</w:t>
            </w:r>
            <w:r w:rsidR="00AD1709">
              <w:rPr>
                <w:iCs/>
                <w:lang w:val="en-US"/>
              </w:rPr>
              <w:t xml:space="preserve">. </w:t>
            </w:r>
            <w:r w:rsidR="00AD1709" w:rsidRPr="00AD1709">
              <w:rPr>
                <w:iCs/>
                <w:lang w:val="en-US"/>
              </w:rPr>
              <w:t>LIMIT и OFFSET</w:t>
            </w:r>
            <w:r w:rsidR="00AD1709">
              <w:rPr>
                <w:iCs/>
                <w:lang w:val="en-US"/>
              </w:rPr>
              <w:t xml:space="preserve">. </w:t>
            </w:r>
            <w:r w:rsidR="00AD1709" w:rsidRPr="00AD1709">
              <w:rPr>
                <w:iCs/>
              </w:rPr>
              <w:t>Списки</w:t>
            </w:r>
            <w:r w:rsidR="00AD1709" w:rsidRPr="00AD1709">
              <w:rPr>
                <w:iCs/>
                <w:lang w:val="en-US"/>
              </w:rPr>
              <w:t xml:space="preserve"> VALUES</w:t>
            </w:r>
            <w:r w:rsidR="00AD1709">
              <w:rPr>
                <w:iCs/>
                <w:lang w:val="en-US"/>
              </w:rPr>
              <w:t xml:space="preserve">. </w:t>
            </w:r>
            <w:r w:rsidR="00AD1709" w:rsidRPr="00AD1709">
              <w:rPr>
                <w:iCs/>
              </w:rPr>
              <w:t>Запросы</w:t>
            </w:r>
            <w:r w:rsidR="00AD1709" w:rsidRPr="00AD1709">
              <w:rPr>
                <w:iCs/>
                <w:lang w:val="en-US"/>
              </w:rPr>
              <w:t xml:space="preserve"> WITH</w:t>
            </w:r>
            <w:r w:rsidR="000165F4">
              <w:rPr>
                <w:iCs/>
                <w:lang w:val="en-US"/>
              </w:rPr>
              <w:t>.</w:t>
            </w:r>
          </w:p>
        </w:tc>
      </w:tr>
      <w:tr w:rsidR="00582BBC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582BBC" w:rsidRPr="00077522" w:rsidRDefault="00582BBC" w:rsidP="00582BBC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78E12409" w:rsidR="00582BBC" w:rsidRPr="00077522" w:rsidRDefault="00A45FD1" w:rsidP="00582BBC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Типы данных</w:t>
            </w:r>
            <w:r w:rsidR="00582BBC">
              <w:rPr>
                <w:iCs/>
                <w:lang w:eastAsia="en-US"/>
              </w:rPr>
              <w:t xml:space="preserve"> в СУБД </w:t>
            </w:r>
            <w:r w:rsidR="00582BBC">
              <w:rPr>
                <w:iCs/>
                <w:lang w:val="en-US" w:eastAsia="en-US"/>
              </w:rPr>
              <w:t>PostgreSQL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38906971" w:rsidR="000165F4" w:rsidRPr="000165F4" w:rsidRDefault="00AD1709" w:rsidP="00582BBC">
            <w:pPr>
              <w:rPr>
                <w:iCs/>
                <w:lang w:val="en-US"/>
              </w:rPr>
            </w:pPr>
            <w:r w:rsidRPr="00AD1709">
              <w:rPr>
                <w:iCs/>
              </w:rPr>
              <w:t xml:space="preserve">Числовые типы. Денежные типы. Символьные типы. Двоичные типы данных. Типы даты/времени. Логический тип. Типы перечислений. Геометрические типы. Типы, описывающие сетевые адреса. Битовые строки. Типы, предназначенные для текстового поиска. Тип </w:t>
            </w:r>
            <w:r w:rsidRPr="00AD1709">
              <w:rPr>
                <w:iCs/>
                <w:lang w:val="en-US"/>
              </w:rPr>
              <w:t>UUID</w:t>
            </w:r>
            <w:r w:rsidRPr="00AD1709">
              <w:rPr>
                <w:iCs/>
              </w:rPr>
              <w:t xml:space="preserve">. Тип </w:t>
            </w:r>
            <w:r w:rsidRPr="00AD1709">
              <w:rPr>
                <w:iCs/>
                <w:lang w:val="en-US"/>
              </w:rPr>
              <w:t>XML</w:t>
            </w:r>
            <w:r w:rsidRPr="00AD1709">
              <w:rPr>
                <w:iCs/>
              </w:rPr>
              <w:t xml:space="preserve">. Типы </w:t>
            </w:r>
            <w:r w:rsidRPr="00AD1709">
              <w:rPr>
                <w:iCs/>
                <w:lang w:val="en-US"/>
              </w:rPr>
              <w:t>JSON</w:t>
            </w:r>
            <w:r w:rsidRPr="000165F4">
              <w:rPr>
                <w:iCs/>
              </w:rPr>
              <w:t xml:space="preserve">. Массивы. </w:t>
            </w:r>
            <w:r w:rsidR="000165F4" w:rsidRPr="000165F4">
              <w:rPr>
                <w:iCs/>
              </w:rPr>
              <w:t>Составные типы. Диапазонные типы. Типы доменов. Идентификаторы объектов.</w:t>
            </w:r>
            <w:r w:rsidR="000165F4" w:rsidRPr="00CF3BE3">
              <w:rPr>
                <w:iCs/>
              </w:rPr>
              <w:t xml:space="preserve"> </w:t>
            </w:r>
            <w:r w:rsidR="000165F4" w:rsidRPr="000165F4">
              <w:rPr>
                <w:iCs/>
                <w:lang w:val="en-US"/>
              </w:rPr>
              <w:t>Псевдотипы</w:t>
            </w:r>
            <w:r w:rsidR="000165F4">
              <w:rPr>
                <w:iCs/>
                <w:lang w:val="en-US"/>
              </w:rPr>
              <w:t>.</w:t>
            </w:r>
          </w:p>
        </w:tc>
      </w:tr>
      <w:tr w:rsidR="00582BBC" w:rsidRPr="008448CC" w14:paraId="3B9DF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0B37" w14:textId="264AECFC" w:rsidR="00582BBC" w:rsidRPr="00077522" w:rsidRDefault="00582BBC" w:rsidP="00582BBC">
            <w:pPr>
              <w:rPr>
                <w:bCs/>
              </w:rPr>
            </w:pPr>
            <w:r w:rsidRPr="00077522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2596" w14:textId="4C14B429" w:rsidR="00582BBC" w:rsidRPr="00582BBC" w:rsidRDefault="00A45FD1" w:rsidP="00582BBC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Функции и операторы</w:t>
            </w:r>
            <w:r w:rsidR="00582BBC">
              <w:rPr>
                <w:iCs/>
                <w:lang w:eastAsia="en-US"/>
              </w:rPr>
              <w:t xml:space="preserve"> в СУБД </w:t>
            </w:r>
            <w:r w:rsidR="00582BBC">
              <w:rPr>
                <w:iCs/>
                <w:lang w:val="en-US" w:eastAsia="en-US"/>
              </w:rPr>
              <w:t>PostgreSQL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38E7C" w14:textId="0D2B5A83" w:rsidR="00582BBC" w:rsidRPr="000165F4" w:rsidRDefault="000165F4" w:rsidP="00582BBC">
            <w:pPr>
              <w:rPr>
                <w:iCs/>
                <w:lang w:val="en-US"/>
              </w:rPr>
            </w:pPr>
            <w:r w:rsidRPr="000165F4">
              <w:rPr>
                <w:iCs/>
              </w:rPr>
              <w:t>Логические операторы. Функции и операторы сравнения. Математические функции и операторы. Строковые функции и операторы. Функции и операторы двоичных строк.</w:t>
            </w:r>
            <w:r>
              <w:t xml:space="preserve"> </w:t>
            </w:r>
            <w:r w:rsidRPr="000165F4">
              <w:rPr>
                <w:iCs/>
              </w:rPr>
              <w:t>Функции и операторы для работы с битовыми строками. Поиск по шаблону</w:t>
            </w:r>
            <w:r>
              <w:rPr>
                <w:iCs/>
                <w:lang w:val="en-US"/>
              </w:rPr>
              <w:t xml:space="preserve">. </w:t>
            </w:r>
          </w:p>
        </w:tc>
      </w:tr>
      <w:tr w:rsidR="00582BB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177E3B1" w:rsidR="00582BBC" w:rsidRPr="00077522" w:rsidRDefault="00582BBC" w:rsidP="00582BBC">
            <w:pPr>
              <w:rPr>
                <w:bCs/>
              </w:rPr>
            </w:pPr>
            <w:r w:rsidRPr="00077522"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2422E0" w:rsidR="00582BBC" w:rsidRPr="00582BBC" w:rsidRDefault="00A45FD1" w:rsidP="00582BBC">
            <w:pPr>
              <w:rPr>
                <w:iCs/>
              </w:rPr>
            </w:pPr>
            <w:r>
              <w:rPr>
                <w:iCs/>
              </w:rPr>
              <w:t>Функции для особых типов данных</w:t>
            </w:r>
            <w:r w:rsidR="00582BBC">
              <w:rPr>
                <w:iCs/>
              </w:rPr>
              <w:t xml:space="preserve"> </w:t>
            </w:r>
            <w:r w:rsidR="00582BBC">
              <w:rPr>
                <w:iCs/>
                <w:lang w:eastAsia="en-US"/>
              </w:rPr>
              <w:t xml:space="preserve">в СУБД </w:t>
            </w:r>
            <w:r w:rsidR="00582BBC">
              <w:rPr>
                <w:iCs/>
                <w:lang w:val="en-US" w:eastAsia="en-US"/>
              </w:rPr>
              <w:t>PostgreSQL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E599E76" w:rsidR="00582BBC" w:rsidRPr="002A576C" w:rsidRDefault="000165F4" w:rsidP="00582BBC">
            <w:pPr>
              <w:rPr>
                <w:iCs/>
                <w:lang w:val="en-US"/>
              </w:rPr>
            </w:pPr>
            <w:r w:rsidRPr="000165F4">
              <w:rPr>
                <w:iCs/>
              </w:rPr>
              <w:t>XML-Функции. Функции для работы с последовательностями. Условные выражения. Функции и операторы для работы с массивами. Диапазонные функции и операторы. Агрегатные функции. Оконные функции. Выражения подзапросов. Сравнение табличных строк и массивов. Функции, возвращающие множества</w:t>
            </w:r>
            <w:r w:rsidRPr="002A576C">
              <w:rPr>
                <w:iCs/>
              </w:rPr>
              <w:t xml:space="preserve">. </w:t>
            </w:r>
            <w:r w:rsidR="002A576C" w:rsidRPr="002A576C">
              <w:rPr>
                <w:iCs/>
              </w:rPr>
              <w:t>Системные информационные функции и операторы. Триггерные функции</w:t>
            </w:r>
            <w:r w:rsidR="002A576C">
              <w:rPr>
                <w:iCs/>
                <w:lang w:val="en-US"/>
              </w:rPr>
              <w:t xml:space="preserve">. </w:t>
            </w:r>
            <w:r w:rsidR="002A576C" w:rsidRPr="002A576C">
              <w:rPr>
                <w:iCs/>
                <w:lang w:val="en-US"/>
              </w:rPr>
              <w:t>Функции событийных триггеров</w:t>
            </w:r>
            <w:r w:rsidR="002A576C">
              <w:rPr>
                <w:iCs/>
                <w:lang w:val="en-US"/>
              </w:rPr>
              <w:t xml:space="preserve">. </w:t>
            </w:r>
          </w:p>
        </w:tc>
      </w:tr>
      <w:tr w:rsidR="00582BBC" w:rsidRPr="008448CC" w14:paraId="5FA4EB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37A7" w14:textId="49D0B55F" w:rsidR="00582BBC" w:rsidRPr="00077522" w:rsidRDefault="00582BBC" w:rsidP="00582BBC">
            <w:pPr>
              <w:rPr>
                <w:bCs/>
              </w:rPr>
            </w:pPr>
            <w:r w:rsidRPr="00077522">
              <w:rPr>
                <w:bCs/>
              </w:rPr>
              <w:t>Тема 1.9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3C5C7" w14:textId="0256A8F3" w:rsidR="00582BBC" w:rsidRPr="00077522" w:rsidRDefault="00A45FD1" w:rsidP="00582BBC">
            <w:pPr>
              <w:rPr>
                <w:iCs/>
              </w:rPr>
            </w:pPr>
            <w:r>
              <w:rPr>
                <w:iCs/>
              </w:rPr>
              <w:t>Индексы в</w:t>
            </w:r>
            <w:r w:rsidR="00582BBC">
              <w:rPr>
                <w:iCs/>
              </w:rPr>
              <w:t xml:space="preserve"> </w:t>
            </w:r>
            <w:r w:rsidR="00582BBC">
              <w:rPr>
                <w:iCs/>
                <w:lang w:eastAsia="en-US"/>
              </w:rPr>
              <w:t xml:space="preserve">СУБД </w:t>
            </w:r>
            <w:r w:rsidR="00582BBC">
              <w:rPr>
                <w:iCs/>
                <w:lang w:val="en-US" w:eastAsia="en-US"/>
              </w:rPr>
              <w:t>PostgreSQL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74168" w14:textId="391952F1" w:rsidR="00582BBC" w:rsidRPr="002A576C" w:rsidRDefault="002A576C" w:rsidP="00582BBC">
            <w:pPr>
              <w:rPr>
                <w:iCs/>
              </w:rPr>
            </w:pPr>
            <w:r>
              <w:rPr>
                <w:iCs/>
              </w:rPr>
              <w:t xml:space="preserve">Индексы. </w:t>
            </w:r>
            <w:r w:rsidRPr="002A576C">
              <w:rPr>
                <w:iCs/>
              </w:rPr>
              <w:t>Типы индексов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Составные индексы</w:t>
            </w:r>
            <w:r>
              <w:rPr>
                <w:iCs/>
              </w:rPr>
              <w:t>.</w:t>
            </w:r>
            <w:r>
              <w:t xml:space="preserve"> </w:t>
            </w:r>
            <w:r w:rsidRPr="002A576C">
              <w:rPr>
                <w:iCs/>
              </w:rPr>
              <w:t>Индексы и предложения ORDER BY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Объединение нескольких индексов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Уникальные индексы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Индексы по выражениям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Частичные индексы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Сканирование только индекса и покрывающие индексы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Семейства и классы операторов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Индексы и правила сортировки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Контроль использования индексов</w:t>
            </w:r>
            <w:r>
              <w:rPr>
                <w:iCs/>
              </w:rPr>
              <w:t xml:space="preserve">. </w:t>
            </w:r>
          </w:p>
        </w:tc>
      </w:tr>
      <w:tr w:rsidR="00582BBC" w:rsidRPr="008448CC" w14:paraId="2E7BA01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2BB3E" w14:textId="3F15D652" w:rsidR="00582BBC" w:rsidRPr="00077522" w:rsidRDefault="00582BBC" w:rsidP="00582BBC">
            <w:pPr>
              <w:rPr>
                <w:bCs/>
              </w:rPr>
            </w:pPr>
            <w:r w:rsidRPr="00077522">
              <w:rPr>
                <w:bCs/>
              </w:rPr>
              <w:t>Тема 1.1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F043" w14:textId="472C33B9" w:rsidR="00582BBC" w:rsidRPr="00077522" w:rsidRDefault="00A45FD1" w:rsidP="00582BBC">
            <w:pPr>
              <w:rPr>
                <w:iCs/>
              </w:rPr>
            </w:pPr>
            <w:r w:rsidRPr="00A45FD1">
              <w:rPr>
                <w:iCs/>
              </w:rPr>
              <w:t>PL/pgSQL — процедурный язык 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F50D" w14:textId="416A33EE" w:rsidR="00582BBC" w:rsidRDefault="002A576C" w:rsidP="00582BBC">
            <w:pPr>
              <w:rPr>
                <w:iCs/>
              </w:rPr>
            </w:pPr>
            <w:r w:rsidRPr="002A576C">
              <w:rPr>
                <w:iCs/>
              </w:rPr>
              <w:t>Поддерживаемые типы данных аргументов и возвращаемых значений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Структура PL/pgSQL</w:t>
            </w:r>
            <w:r>
              <w:rPr>
                <w:iCs/>
              </w:rPr>
              <w:t xml:space="preserve">. </w:t>
            </w:r>
            <w:r w:rsidRPr="002A576C">
              <w:rPr>
                <w:iCs/>
              </w:rPr>
              <w:t>Объявления</w:t>
            </w:r>
            <w:r>
              <w:rPr>
                <w:iCs/>
              </w:rPr>
              <w:t xml:space="preserve"> параметров и переменных. Выражения и операторы.</w:t>
            </w:r>
            <w:r>
              <w:t xml:space="preserve"> </w:t>
            </w:r>
            <w:r w:rsidRPr="002A576C">
              <w:rPr>
                <w:iCs/>
              </w:rPr>
              <w:t>Управляющие структуры</w:t>
            </w:r>
            <w:r>
              <w:rPr>
                <w:iCs/>
              </w:rPr>
              <w:t xml:space="preserve">. </w:t>
            </w:r>
            <w:r w:rsidR="00DA051C">
              <w:rPr>
                <w:iCs/>
              </w:rPr>
              <w:t xml:space="preserve">Циклы. </w:t>
            </w:r>
          </w:p>
        </w:tc>
      </w:tr>
      <w:tr w:rsidR="00582BBC" w:rsidRPr="008448CC" w14:paraId="08BE6C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6EF62" w14:textId="378E2597" w:rsidR="00582BBC" w:rsidRPr="00077522" w:rsidRDefault="00582BBC" w:rsidP="00582BBC">
            <w:pPr>
              <w:rPr>
                <w:bCs/>
              </w:rPr>
            </w:pPr>
            <w:r w:rsidRPr="00077522">
              <w:rPr>
                <w:bCs/>
              </w:rPr>
              <w:lastRenderedPageBreak/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A6A00" w14:textId="5C65B7DE" w:rsidR="00582BBC" w:rsidRPr="00077522" w:rsidRDefault="00A45FD1" w:rsidP="00582BBC">
            <w:pPr>
              <w:rPr>
                <w:iCs/>
              </w:rPr>
            </w:pPr>
            <w:r w:rsidRPr="00A45FD1">
              <w:rPr>
                <w:iCs/>
              </w:rPr>
              <w:t>Курсоры, транзакции и триггерные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17551" w14:textId="3171FA0B" w:rsidR="00582BBC" w:rsidRDefault="00DA051C" w:rsidP="00582BBC">
            <w:pPr>
              <w:rPr>
                <w:iCs/>
              </w:rPr>
            </w:pPr>
            <w:r w:rsidRPr="00DA051C">
              <w:rPr>
                <w:iCs/>
              </w:rPr>
              <w:t>Курсоры</w:t>
            </w:r>
            <w:r>
              <w:rPr>
                <w:iCs/>
              </w:rPr>
              <w:t xml:space="preserve">. </w:t>
            </w:r>
            <w:r w:rsidRPr="00DA051C">
              <w:rPr>
                <w:iCs/>
              </w:rPr>
              <w:t>Управление транзакциями</w:t>
            </w:r>
            <w:r>
              <w:rPr>
                <w:iCs/>
              </w:rPr>
              <w:t xml:space="preserve">. </w:t>
            </w:r>
            <w:r w:rsidRPr="00DA051C">
              <w:rPr>
                <w:iCs/>
              </w:rPr>
              <w:t>Сообщения и ошибки</w:t>
            </w:r>
            <w:r>
              <w:rPr>
                <w:iCs/>
              </w:rPr>
              <w:t xml:space="preserve">. </w:t>
            </w:r>
            <w:r w:rsidRPr="00DA051C">
              <w:rPr>
                <w:iCs/>
              </w:rPr>
              <w:t>Триггерные функции</w:t>
            </w:r>
            <w:r>
              <w:rPr>
                <w:iCs/>
              </w:rPr>
              <w:t>. Рецепты по использованию хранимых процедур.</w:t>
            </w:r>
          </w:p>
        </w:tc>
      </w:tr>
      <w:tr w:rsidR="00582BBC" w:rsidRPr="008448CC" w14:paraId="7A048E9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9134" w14:textId="6344D271" w:rsidR="00582BBC" w:rsidRPr="00077522" w:rsidRDefault="00582BBC" w:rsidP="00582BBC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69C8" w14:textId="6F1ECEBD" w:rsidR="00582BBC" w:rsidRPr="00077522" w:rsidRDefault="00A45FD1" w:rsidP="00582BBC">
            <w:pPr>
              <w:rPr>
                <w:iCs/>
              </w:rPr>
            </w:pPr>
            <w:r>
              <w:rPr>
                <w:iCs/>
              </w:rPr>
              <w:t xml:space="preserve">Библиотеки для работы с </w:t>
            </w:r>
            <w:r>
              <w:rPr>
                <w:iCs/>
                <w:lang w:eastAsia="en-US"/>
              </w:rPr>
              <w:t xml:space="preserve">СУБД </w:t>
            </w:r>
            <w:r>
              <w:rPr>
                <w:iCs/>
                <w:lang w:val="en-US" w:eastAsia="en-US"/>
              </w:rPr>
              <w:t>PostgreSQL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3FB17" w14:textId="49E9415E" w:rsidR="00582BBC" w:rsidRDefault="00DA051C" w:rsidP="00582BBC">
            <w:pPr>
              <w:rPr>
                <w:iCs/>
              </w:rPr>
            </w:pPr>
            <w:r w:rsidRPr="00DA051C">
              <w:rPr>
                <w:iCs/>
              </w:rPr>
              <w:t>Функции управления подключением к базе данных</w:t>
            </w:r>
            <w:r>
              <w:rPr>
                <w:iCs/>
              </w:rPr>
              <w:t xml:space="preserve">. </w:t>
            </w:r>
            <w:r w:rsidRPr="00DA051C">
              <w:rPr>
                <w:iCs/>
              </w:rPr>
              <w:t>Функции, описывающие текущее состояние подключения</w:t>
            </w:r>
            <w:r>
              <w:rPr>
                <w:iCs/>
              </w:rPr>
              <w:t xml:space="preserve">. </w:t>
            </w:r>
            <w:r w:rsidRPr="00DA051C">
              <w:rPr>
                <w:iCs/>
              </w:rPr>
              <w:t>Функции для исполнения команд</w:t>
            </w:r>
            <w:r>
              <w:rPr>
                <w:iCs/>
              </w:rPr>
              <w:t xml:space="preserve">. </w:t>
            </w:r>
            <w:r w:rsidRPr="00DA051C">
              <w:rPr>
                <w:iCs/>
              </w:rPr>
              <w:t>Асинхронная обработка команд</w:t>
            </w:r>
            <w:r>
              <w:rPr>
                <w:iCs/>
              </w:rPr>
              <w:t xml:space="preserve">. </w:t>
            </w:r>
            <w:r w:rsidRPr="00DA051C">
              <w:rPr>
                <w:iCs/>
              </w:rPr>
              <w:t>Построчное извлечение результатов запроса</w:t>
            </w:r>
            <w:r>
              <w:rPr>
                <w:iCs/>
              </w:rPr>
              <w:t xml:space="preserve">. </w:t>
            </w:r>
            <w:r w:rsidRPr="00DA051C">
              <w:rPr>
                <w:iCs/>
              </w:rPr>
              <w:t>Отмена запросов в процессе выполнения</w:t>
            </w:r>
            <w:r>
              <w:rPr>
                <w:iCs/>
              </w:rPr>
              <w:t xml:space="preserve">. </w:t>
            </w:r>
            <w:r w:rsidRPr="00DA051C">
              <w:rPr>
                <w:iCs/>
              </w:rPr>
              <w:t>Асинхронное уведомление</w:t>
            </w:r>
            <w:r>
              <w:rPr>
                <w:iCs/>
              </w:rPr>
              <w:t xml:space="preserve">. </w:t>
            </w:r>
            <w:r w:rsidRPr="00DA051C">
              <w:rPr>
                <w:iCs/>
              </w:rPr>
              <w:t>Функции управления</w:t>
            </w:r>
            <w:r>
              <w:rPr>
                <w:iCs/>
              </w:rPr>
              <w:t>.</w:t>
            </w:r>
          </w:p>
        </w:tc>
      </w:tr>
      <w:tr w:rsidR="00582BBC" w:rsidRPr="008448CC" w14:paraId="2140D2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1777" w14:textId="624A28EB" w:rsidR="00582BBC" w:rsidRPr="00077522" w:rsidRDefault="00582BBC" w:rsidP="00582BBC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DF59C" w14:textId="2B2EACB7" w:rsidR="00582BBC" w:rsidRPr="00077522" w:rsidRDefault="00A45FD1" w:rsidP="00582BBC">
            <w:pPr>
              <w:rPr>
                <w:iCs/>
              </w:rPr>
            </w:pPr>
            <w:r>
              <w:rPr>
                <w:iCs/>
              </w:rPr>
              <w:t>Логика построения клиентов для БД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46985" w14:textId="6EA74FCC" w:rsidR="00582BBC" w:rsidRDefault="00DA051C" w:rsidP="00582BBC">
            <w:pPr>
              <w:rPr>
                <w:iCs/>
              </w:rPr>
            </w:pPr>
            <w:r>
              <w:rPr>
                <w:iCs/>
              </w:rPr>
              <w:t xml:space="preserve">Принципы инкапсуляции данных. Принцип сокрытия структуры БД. Принцип разграничения </w:t>
            </w:r>
            <w:r w:rsidR="009B3000">
              <w:rPr>
                <w:iCs/>
              </w:rPr>
              <w:t>доступа к данным. Принцип эргономичности интерфейса.</w:t>
            </w:r>
          </w:p>
        </w:tc>
      </w:tr>
      <w:tr w:rsidR="00FC66A9" w:rsidRPr="008448CC" w14:paraId="0013F2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3575" w14:textId="5210A07A" w:rsidR="00FC66A9" w:rsidRPr="00077522" w:rsidRDefault="00FC66A9" w:rsidP="00FC66A9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A105" w14:textId="576B10EE" w:rsidR="00FC66A9" w:rsidRPr="009B3000" w:rsidRDefault="00FC66A9" w:rsidP="00FC66A9">
            <w:pPr>
              <w:rPr>
                <w:iCs/>
              </w:rPr>
            </w:pPr>
            <w:r>
              <w:rPr>
                <w:iCs/>
              </w:rPr>
              <w:t>Распределённые БД</w:t>
            </w:r>
            <w:r w:rsidR="009B3000">
              <w:rPr>
                <w:iCs/>
              </w:rPr>
              <w:t xml:space="preserve"> и </w:t>
            </w:r>
            <w:r w:rsidR="009B3000">
              <w:rPr>
                <w:iCs/>
                <w:lang w:val="en-US"/>
              </w:rPr>
              <w:t>NoSQL</w:t>
            </w:r>
            <w:r w:rsidR="009B3000">
              <w:rPr>
                <w:iCs/>
              </w:rPr>
              <w:t xml:space="preserve"> БД.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C1CA6" w14:textId="065C35F1" w:rsidR="00FC66A9" w:rsidRPr="009B3000" w:rsidRDefault="009B3000" w:rsidP="00FC66A9">
            <w:pPr>
              <w:rPr>
                <w:iCs/>
              </w:rPr>
            </w:pPr>
            <w:r>
              <w:rPr>
                <w:iCs/>
              </w:rPr>
              <w:t xml:space="preserve">Достоинства и недостатки распределённых БД (РБД). Проблема оптимизации РБД. Связь с облачными вычислениями. Типы </w:t>
            </w:r>
            <w:r>
              <w:rPr>
                <w:iCs/>
                <w:lang w:val="en-US"/>
              </w:rPr>
              <w:t>NoSQL</w:t>
            </w:r>
            <w:r w:rsidRPr="009B3000">
              <w:rPr>
                <w:iCs/>
              </w:rPr>
              <w:t xml:space="preserve"> </w:t>
            </w:r>
            <w:r>
              <w:rPr>
                <w:iCs/>
              </w:rPr>
              <w:t xml:space="preserve">БД. Языки запросов к </w:t>
            </w:r>
            <w:r>
              <w:rPr>
                <w:iCs/>
                <w:lang w:val="en-US"/>
              </w:rPr>
              <w:t>NoSQL</w:t>
            </w:r>
            <w:r>
              <w:rPr>
                <w:iCs/>
              </w:rPr>
              <w:t xml:space="preserve"> БД. </w:t>
            </w:r>
          </w:p>
        </w:tc>
      </w:tr>
      <w:tr w:rsidR="00FC66A9" w:rsidRPr="008448CC" w14:paraId="27936B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E07A" w14:textId="62E951BE" w:rsidR="00FC66A9" w:rsidRPr="00077522" w:rsidRDefault="00FC66A9" w:rsidP="00FC66A9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7618" w14:textId="469F5100" w:rsidR="00FC66A9" w:rsidRPr="00077522" w:rsidRDefault="00FC66A9" w:rsidP="00FC66A9">
            <w:pPr>
              <w:rPr>
                <w:iCs/>
              </w:rPr>
            </w:pPr>
            <w:r w:rsidRPr="00FC66A9">
              <w:rPr>
                <w:iCs/>
                <w:lang w:eastAsia="en-US"/>
              </w:rPr>
              <w:t>Языки представления онтологий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96563" w14:textId="5ADA27FE" w:rsidR="00FC66A9" w:rsidRPr="00DE1579" w:rsidRDefault="00DE1579" w:rsidP="00FC66A9">
            <w:pPr>
              <w:rPr>
                <w:iCs/>
              </w:rPr>
            </w:pPr>
            <w:r w:rsidRPr="00DE1579">
              <w:rPr>
                <w:iCs/>
              </w:rPr>
              <w:t>Языки представления онтологий: RDF</w:t>
            </w:r>
            <w:r w:rsidRPr="00DE1579">
              <w:rPr>
                <w:iCs/>
                <w:lang w:val="en-US"/>
              </w:rPr>
              <w:t>S</w:t>
            </w:r>
            <w:r w:rsidRPr="00DE1579">
              <w:rPr>
                <w:iCs/>
              </w:rPr>
              <w:t xml:space="preserve">, OWL. Язык запросов </w:t>
            </w:r>
            <w:r w:rsidRPr="00DE1579">
              <w:rPr>
                <w:iCs/>
                <w:lang w:val="en-US"/>
              </w:rPr>
              <w:t>SPARQL</w:t>
            </w:r>
            <w:r>
              <w:rPr>
                <w:iCs/>
              </w:rPr>
              <w:t xml:space="preserve">. </w:t>
            </w:r>
            <w:r w:rsidRPr="00DE1579">
              <w:rPr>
                <w:iCs/>
              </w:rPr>
              <w:t>Система классов и свойств языка</w:t>
            </w:r>
            <w:r>
              <w:rPr>
                <w:iCs/>
              </w:rPr>
              <w:t xml:space="preserve"> </w:t>
            </w:r>
            <w:r w:rsidRPr="00DE1579">
              <w:rPr>
                <w:iCs/>
              </w:rPr>
              <w:t>RDFS</w:t>
            </w:r>
            <w:r>
              <w:rPr>
                <w:iCs/>
              </w:rPr>
              <w:t xml:space="preserve">. </w:t>
            </w:r>
            <w:r w:rsidRPr="00DE1579">
              <w:rPr>
                <w:iCs/>
              </w:rPr>
              <w:t>Реификация</w:t>
            </w:r>
            <w:r>
              <w:rPr>
                <w:iCs/>
              </w:rPr>
              <w:t xml:space="preserve"> </w:t>
            </w:r>
            <w:r w:rsidRPr="00DE1579">
              <w:rPr>
                <w:iCs/>
              </w:rPr>
              <w:t>или материализация утверждений</w:t>
            </w:r>
            <w:r>
              <w:rPr>
                <w:iCs/>
              </w:rPr>
              <w:t xml:space="preserve">. </w:t>
            </w:r>
            <w:r w:rsidRPr="00DE1579">
              <w:rPr>
                <w:iCs/>
              </w:rPr>
              <w:t>Ограничения языка RDF, RDF Schema</w:t>
            </w:r>
            <w:r>
              <w:rPr>
                <w:iCs/>
              </w:rPr>
              <w:t xml:space="preserve">. </w:t>
            </w:r>
            <w:r w:rsidRPr="00DE1579">
              <w:rPr>
                <w:iCs/>
              </w:rPr>
              <w:t xml:space="preserve">Три диалекта </w:t>
            </w:r>
            <w:r w:rsidRPr="00DE1579">
              <w:rPr>
                <w:iCs/>
                <w:lang w:val="en-US"/>
              </w:rPr>
              <w:t>OWL</w:t>
            </w:r>
            <w:r>
              <w:rPr>
                <w:iCs/>
              </w:rPr>
              <w:t xml:space="preserve">. Индивиды. </w:t>
            </w:r>
          </w:p>
        </w:tc>
      </w:tr>
      <w:tr w:rsidR="00FC66A9" w:rsidRPr="00DE1579" w14:paraId="33E6C42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B1CD" w14:textId="2BF1D5AB" w:rsidR="00FC66A9" w:rsidRPr="00077522" w:rsidRDefault="00FC66A9" w:rsidP="00FC66A9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E3CF" w14:textId="68F33CA6" w:rsidR="00FC66A9" w:rsidRPr="00077522" w:rsidRDefault="00FC66A9" w:rsidP="00FC66A9">
            <w:pPr>
              <w:tabs>
                <w:tab w:val="left" w:pos="892"/>
              </w:tabs>
              <w:rPr>
                <w:iCs/>
              </w:rPr>
            </w:pPr>
            <w:r>
              <w:rPr>
                <w:iCs/>
              </w:rPr>
              <w:t>Графовые БД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449F9" w14:textId="197CD57B" w:rsidR="00FC66A9" w:rsidRPr="003A7F96" w:rsidRDefault="00DE1579" w:rsidP="00FC66A9">
            <w:pPr>
              <w:rPr>
                <w:iCs/>
              </w:rPr>
            </w:pPr>
            <w:r>
              <w:rPr>
                <w:iCs/>
              </w:rPr>
              <w:t>Логика графовых БД. СУБД</w:t>
            </w:r>
            <w:r w:rsidRPr="004C3376">
              <w:rPr>
                <w:iCs/>
              </w:rPr>
              <w:t xml:space="preserve"> </w:t>
            </w:r>
            <w:r w:rsidRPr="00DE1579">
              <w:rPr>
                <w:lang w:val="en-US"/>
              </w:rPr>
              <w:t>Neo</w:t>
            </w:r>
            <w:r w:rsidRPr="004C3376">
              <w:t>4</w:t>
            </w:r>
            <w:r w:rsidRPr="00DE1579">
              <w:rPr>
                <w:lang w:val="en-US"/>
              </w:rPr>
              <w:t>j</w:t>
            </w:r>
            <w:r w:rsidRPr="004C3376">
              <w:t xml:space="preserve">. </w:t>
            </w:r>
            <w:r w:rsidRPr="00DE1579">
              <w:rPr>
                <w:lang w:val="en-US"/>
              </w:rPr>
              <w:t>Cypher</w:t>
            </w:r>
            <w:r w:rsidRPr="00BE2587">
              <w:t xml:space="preserve"> - </w:t>
            </w:r>
            <w:r w:rsidRPr="00DE1579">
              <w:rPr>
                <w:lang w:val="en-US"/>
              </w:rPr>
              <w:t>Neo</w:t>
            </w:r>
            <w:r w:rsidRPr="00BE2587">
              <w:t>4</w:t>
            </w:r>
            <w:r w:rsidRPr="00DE1579">
              <w:rPr>
                <w:lang w:val="en-US"/>
              </w:rPr>
              <w:t>j</w:t>
            </w:r>
            <w:r w:rsidRPr="00BE2587">
              <w:t xml:space="preserve"> </w:t>
            </w:r>
            <w:r w:rsidRPr="00DE1579">
              <w:rPr>
                <w:lang w:val="en-US"/>
              </w:rPr>
              <w:t>graph</w:t>
            </w:r>
            <w:r w:rsidRPr="00BE2587">
              <w:t xml:space="preserve"> </w:t>
            </w:r>
            <w:r w:rsidRPr="00DE1579">
              <w:rPr>
                <w:lang w:val="en-US"/>
              </w:rPr>
              <w:t>query</w:t>
            </w:r>
            <w:r w:rsidRPr="00BE2587">
              <w:t xml:space="preserve"> </w:t>
            </w:r>
            <w:r w:rsidRPr="00DE1579">
              <w:rPr>
                <w:lang w:val="en-US"/>
              </w:rPr>
              <w:t>language</w:t>
            </w:r>
            <w:r w:rsidRPr="00BE2587">
              <w:t xml:space="preserve">. </w:t>
            </w:r>
            <w:r>
              <w:t xml:space="preserve">Принципы и синтаксис языка </w:t>
            </w:r>
            <w:r>
              <w:rPr>
                <w:lang w:val="en-US"/>
              </w:rPr>
              <w:t>Cypher</w:t>
            </w:r>
            <w:r w:rsidRPr="003A7F96">
              <w:t>.</w:t>
            </w:r>
          </w:p>
        </w:tc>
      </w:tr>
      <w:tr w:rsidR="00FC66A9" w:rsidRPr="008448CC" w14:paraId="57EEB7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D9E6" w14:textId="779ECD52" w:rsidR="00FC66A9" w:rsidRPr="00077522" w:rsidRDefault="00FC66A9" w:rsidP="00FC66A9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12365" w14:textId="46CEF682" w:rsidR="00FC66A9" w:rsidRPr="00FC66A9" w:rsidRDefault="00FC66A9" w:rsidP="00FC66A9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Знакомство с </w:t>
            </w:r>
            <w:r>
              <w:rPr>
                <w:iCs/>
                <w:lang w:val="en-US"/>
              </w:rPr>
              <w:t>MongoDB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C789" w14:textId="0ABDF842" w:rsidR="00FC66A9" w:rsidRPr="00B3090A" w:rsidRDefault="00DE1579" w:rsidP="00FC66A9">
            <w:pPr>
              <w:rPr>
                <w:iCs/>
              </w:rPr>
            </w:pPr>
            <w:r>
              <w:rPr>
                <w:iCs/>
              </w:rPr>
              <w:t xml:space="preserve">Структура </w:t>
            </w:r>
            <w:r>
              <w:rPr>
                <w:iCs/>
                <w:lang w:val="en-US"/>
              </w:rPr>
              <w:t>MongoDB</w:t>
            </w:r>
            <w:r w:rsidRPr="00DE1579">
              <w:rPr>
                <w:iCs/>
              </w:rPr>
              <w:t xml:space="preserve">. </w:t>
            </w:r>
            <w:r>
              <w:t>Поддержка MongoDB языками</w:t>
            </w:r>
            <w:r w:rsidRPr="00B3090A">
              <w:t xml:space="preserve">. </w:t>
            </w:r>
            <w:r w:rsidR="00B3090A">
              <w:t xml:space="preserve">Принципы документно-ориентированной БД. Преимущества </w:t>
            </w:r>
            <w:r w:rsidR="00B3090A">
              <w:rPr>
                <w:iCs/>
                <w:lang w:val="en-US"/>
              </w:rPr>
              <w:t>MongoDB</w:t>
            </w:r>
            <w:r w:rsidR="00B3090A">
              <w:rPr>
                <w:iCs/>
              </w:rPr>
              <w:t xml:space="preserve">. </w:t>
            </w:r>
            <w:r w:rsidR="00B3090A" w:rsidRPr="00B3090A">
              <w:rPr>
                <w:iCs/>
              </w:rPr>
              <w:t>Типы данных BSON</w:t>
            </w:r>
            <w:r w:rsidR="00B3090A">
              <w:rPr>
                <w:iCs/>
              </w:rPr>
              <w:t xml:space="preserve">. Операторы в </w:t>
            </w:r>
            <w:r w:rsidR="00B3090A">
              <w:rPr>
                <w:iCs/>
                <w:lang w:val="en-US"/>
              </w:rPr>
              <w:t>MongoDB</w:t>
            </w:r>
            <w:r w:rsidR="00B3090A">
              <w:rPr>
                <w:iCs/>
              </w:rPr>
              <w:t xml:space="preserve">. </w:t>
            </w:r>
          </w:p>
        </w:tc>
      </w:tr>
      <w:tr w:rsidR="00FC66A9" w:rsidRPr="008448CC" w14:paraId="1CD5384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DAEC7" w14:textId="2237B894" w:rsidR="00FC66A9" w:rsidRPr="00077522" w:rsidRDefault="00FC66A9" w:rsidP="00FC66A9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D972" w14:textId="65211F36" w:rsidR="00FC66A9" w:rsidRPr="00FC66A9" w:rsidRDefault="00FC66A9" w:rsidP="00FC66A9">
            <w:pPr>
              <w:rPr>
                <w:iCs/>
              </w:rPr>
            </w:pPr>
            <w:r>
              <w:rPr>
                <w:iCs/>
              </w:rPr>
              <w:t>Колоночные хранилища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09306" w14:textId="2574B72A" w:rsidR="00FC66A9" w:rsidRDefault="00B3090A" w:rsidP="00FC66A9">
            <w:pPr>
              <w:rPr>
                <w:iCs/>
              </w:rPr>
            </w:pPr>
            <w:r>
              <w:rPr>
                <w:iCs/>
              </w:rPr>
              <w:t xml:space="preserve">Структура </w:t>
            </w:r>
            <w:r>
              <w:t xml:space="preserve">колоночных хранилищ. СУБД HBase. </w:t>
            </w:r>
            <w:r w:rsidRPr="00B3090A">
              <w:t>Представление данных в HBase</w:t>
            </w:r>
            <w:r>
              <w:t>. Словарь, строка данных, таблица. Вставка, обновление и выборка данных. Отказоустойчивость. Регионы в HBase. Режимы работы HBase.</w:t>
            </w:r>
          </w:p>
        </w:tc>
      </w:tr>
      <w:tr w:rsidR="00FC66A9" w:rsidRPr="008448CC" w14:paraId="3580AA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7FAC" w14:textId="4EB0CDEC" w:rsidR="00FC66A9" w:rsidRPr="00077522" w:rsidRDefault="00FC66A9" w:rsidP="00FC66A9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4B576" w14:textId="27BB1F53" w:rsidR="00FC66A9" w:rsidRPr="00077522" w:rsidRDefault="00FC66A9" w:rsidP="00FC66A9">
            <w:pPr>
              <w:tabs>
                <w:tab w:val="left" w:pos="2010"/>
              </w:tabs>
              <w:rPr>
                <w:iCs/>
              </w:rPr>
            </w:pPr>
            <w:r w:rsidRPr="00FC66A9">
              <w:rPr>
                <w:iCs/>
              </w:rPr>
              <w:t>БД типа ключ-</w:t>
            </w:r>
            <w:r>
              <w:rPr>
                <w:iCs/>
              </w:rPr>
              <w:t>значение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250BF" w14:textId="37190F07" w:rsidR="00FC66A9" w:rsidRDefault="00B3090A" w:rsidP="00FC66A9">
            <w:pPr>
              <w:rPr>
                <w:iCs/>
              </w:rPr>
            </w:pPr>
            <w:r>
              <w:t xml:space="preserve">Свойства баз «ключ-значение». Redis – хранилище «ключ-значение». Типы данных Redis. Операции Redis. Транзакции в Redis. Репликация в Redis. </w:t>
            </w:r>
          </w:p>
        </w:tc>
      </w:tr>
    </w:tbl>
    <w:bookmarkEnd w:id="13"/>
    <w:bookmarkEnd w:id="14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0A8803E6" w:rsidR="00F062CE" w:rsidRPr="00D3580C" w:rsidRDefault="003A7F96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с</w:t>
      </w:r>
      <w:r w:rsidRPr="003A7F96">
        <w:rPr>
          <w:iCs/>
          <w:sz w:val="24"/>
          <w:szCs w:val="24"/>
        </w:rPr>
        <w:t>амостоятельны</w:t>
      </w:r>
      <w:r>
        <w:rPr>
          <w:iCs/>
          <w:sz w:val="24"/>
          <w:szCs w:val="24"/>
        </w:rPr>
        <w:t>х</w:t>
      </w:r>
      <w:r w:rsidRPr="003A7F96">
        <w:rPr>
          <w:iCs/>
          <w:sz w:val="24"/>
          <w:szCs w:val="24"/>
        </w:rPr>
        <w:t xml:space="preserve"> проверочны</w:t>
      </w:r>
      <w:r>
        <w:rPr>
          <w:iCs/>
          <w:sz w:val="24"/>
          <w:szCs w:val="24"/>
        </w:rPr>
        <w:t>х</w:t>
      </w:r>
      <w:r w:rsidRPr="003A7F96">
        <w:rPr>
          <w:iCs/>
          <w:sz w:val="24"/>
          <w:szCs w:val="24"/>
        </w:rPr>
        <w:t xml:space="preserve"> работ</w:t>
      </w:r>
      <w:r w:rsidR="00F062CE" w:rsidRPr="00D3580C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7A73F3ED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B67E16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77777777" w:rsidR="000A1A6E" w:rsidRPr="00694AD6" w:rsidRDefault="000A1A6E" w:rsidP="00B36FDD">
            <w:pPr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ПК-3</w:t>
            </w:r>
          </w:p>
          <w:p w14:paraId="1ABFD3BC" w14:textId="77777777" w:rsidR="000A1A6E" w:rsidRPr="00694AD6" w:rsidRDefault="000A1A6E" w:rsidP="00B36FDD">
            <w:pPr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ИД-ПК-3.1</w:t>
            </w:r>
          </w:p>
          <w:p w14:paraId="05D3051C" w14:textId="77777777" w:rsidR="000A1A6E" w:rsidRPr="00694AD6" w:rsidRDefault="000A1A6E" w:rsidP="00B36FDD">
            <w:pPr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ИД-ПК-3.2</w:t>
            </w:r>
          </w:p>
          <w:p w14:paraId="344EFBB1" w14:textId="77777777" w:rsidR="000A1A6E" w:rsidRPr="00694AD6" w:rsidRDefault="000A1A6E" w:rsidP="00B36FDD">
            <w:pPr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ИД-ПК-3.3</w:t>
            </w:r>
          </w:p>
          <w:p w14:paraId="2DC4ECDD" w14:textId="77777777" w:rsidR="00694AD6" w:rsidRPr="00694AD6" w:rsidRDefault="00694AD6" w:rsidP="00B36FDD">
            <w:pPr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ПК-5</w:t>
            </w:r>
          </w:p>
          <w:p w14:paraId="306801D5" w14:textId="57BBE8F2" w:rsidR="00694AD6" w:rsidRPr="00694AD6" w:rsidRDefault="00694AD6" w:rsidP="00B36FDD">
            <w:pPr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ИД-ПК-5.3</w:t>
            </w:r>
          </w:p>
          <w:p w14:paraId="4C2A80B4" w14:textId="1511677D" w:rsidR="00694AD6" w:rsidRPr="00694AD6" w:rsidRDefault="00694AD6" w:rsidP="00B36FDD">
            <w:pPr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ИД-ПК-5.4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C6DC38" w14:textId="4AB8CA1D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высокие </w:t>
            </w:r>
            <w:r w:rsidRPr="000A1A6E">
              <w:rPr>
                <w:sz w:val="21"/>
                <w:szCs w:val="21"/>
              </w:rPr>
              <w:t>способности в понимании и</w:t>
            </w:r>
            <w:r>
              <w:rPr>
                <w:sz w:val="21"/>
                <w:szCs w:val="21"/>
              </w:rPr>
              <w:t xml:space="preserve"> использовании реляционной алгебры</w:t>
            </w:r>
            <w:r w:rsidRPr="000A1A6E">
              <w:rPr>
                <w:sz w:val="21"/>
                <w:szCs w:val="21"/>
              </w:rPr>
              <w:t>;</w:t>
            </w:r>
          </w:p>
          <w:p w14:paraId="3FA7D226" w14:textId="5EE47124" w:rsidR="000A1A6E" w:rsidRDefault="000A1A6E" w:rsidP="00BB67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способен провести целостный анализ предметной области при построении информационной модели понимании;</w:t>
            </w:r>
          </w:p>
          <w:p w14:paraId="7CD55B20" w14:textId="6EE4C173" w:rsidR="00694AD6" w:rsidRPr="000A1A6E" w:rsidRDefault="00694AD6" w:rsidP="00BB67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</w:t>
            </w:r>
            <w:r w:rsidR="00506D56">
              <w:rPr>
                <w:sz w:val="21"/>
                <w:szCs w:val="21"/>
              </w:rPr>
              <w:t xml:space="preserve">качественно </w:t>
            </w:r>
            <w:r>
              <w:rPr>
                <w:sz w:val="21"/>
                <w:szCs w:val="21"/>
              </w:rPr>
              <w:t>оценить</w:t>
            </w:r>
            <w:r w:rsidR="00506D5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целостность и структуру данных </w:t>
            </w:r>
            <w:r w:rsidR="00506D56">
              <w:rPr>
                <w:sz w:val="21"/>
                <w:szCs w:val="21"/>
              </w:rPr>
              <w:t>построенной</w:t>
            </w:r>
            <w:r>
              <w:rPr>
                <w:sz w:val="21"/>
                <w:szCs w:val="21"/>
              </w:rPr>
              <w:t xml:space="preserve"> БД.</w:t>
            </w:r>
          </w:p>
          <w:p w14:paraId="2435C7EF" w14:textId="77777777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FB749B1" w14:textId="23155284" w:rsidR="000A1A6E" w:rsidRDefault="00F224FD" w:rsidP="00BB67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знает основы </w:t>
            </w:r>
            <w:r w:rsidR="000A1A6E">
              <w:rPr>
                <w:sz w:val="21"/>
                <w:szCs w:val="21"/>
              </w:rPr>
              <w:t>реляционной алгебр</w:t>
            </w:r>
            <w:r>
              <w:rPr>
                <w:sz w:val="21"/>
                <w:szCs w:val="21"/>
              </w:rPr>
              <w:t>ы и способен использовать их на практике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0441438A" w14:textId="340EB051" w:rsidR="000A1A6E" w:rsidRDefault="000A1A6E" w:rsidP="00BB67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способен провести анализ предметной области при построении информационной модели понимании;</w:t>
            </w:r>
          </w:p>
          <w:p w14:paraId="201B0937" w14:textId="483D540D" w:rsidR="00506D56" w:rsidRPr="000A1A6E" w:rsidRDefault="00506D56" w:rsidP="00BB67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оценить целостность и структуру данных построенной БД.</w:t>
            </w:r>
          </w:p>
          <w:p w14:paraId="56C8BDA1" w14:textId="77777777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2AE619E8" w14:textId="69B79A2A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 неточностями излагает</w:t>
            </w:r>
            <w:r w:rsidR="00F224FD">
              <w:rPr>
                <w:sz w:val="21"/>
                <w:szCs w:val="21"/>
              </w:rPr>
              <w:t xml:space="preserve"> основы реляционной алгебры и ограниченно способен её использовать</w:t>
            </w:r>
            <w:r w:rsidRPr="000A1A6E">
              <w:rPr>
                <w:sz w:val="21"/>
                <w:szCs w:val="21"/>
              </w:rPr>
              <w:t>;</w:t>
            </w:r>
          </w:p>
          <w:p w14:paraId="587C97EC" w14:textId="58DE4D4A" w:rsidR="000A1A6E" w:rsidRDefault="00F224FD" w:rsidP="00BB67F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анализируя предметную область, теряет связи между объектами и не способен провести её полную декомпозицию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6347FB1A" w14:textId="347163B0" w:rsidR="00506D56" w:rsidRPr="000A1A6E" w:rsidRDefault="00506D56" w:rsidP="00BB67F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проверить таблицы БД на соответствие 1НФ.</w:t>
            </w:r>
          </w:p>
          <w:p w14:paraId="3EDD0CE1" w14:textId="77777777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BB67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FDBF68E" w:rsidR="001F5596" w:rsidRPr="0021441B" w:rsidRDefault="001F5596" w:rsidP="00BB67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696417" w:rsidRPr="00696417">
        <w:rPr>
          <w:rFonts w:eastAsia="Times New Roman"/>
          <w:bCs/>
          <w:iCs/>
          <w:sz w:val="24"/>
          <w:szCs w:val="24"/>
        </w:rPr>
        <w:t>Базы данных</w:t>
      </w:r>
      <w:r w:rsidR="008A52F7" w:rsidRPr="008A52F7">
        <w:rPr>
          <w:rFonts w:eastAsia="Times New Roman"/>
          <w:bCs/>
          <w:iCs/>
          <w:sz w:val="24"/>
          <w:szCs w:val="24"/>
        </w:rPr>
        <w:t xml:space="preserve"> </w:t>
      </w:r>
      <w:r w:rsidR="008A52F7">
        <w:rPr>
          <w:rFonts w:eastAsia="Times New Roman"/>
          <w:bCs/>
          <w:iCs/>
          <w:sz w:val="24"/>
          <w:szCs w:val="24"/>
          <w:lang w:val="en-US"/>
        </w:rPr>
        <w:t>II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B67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AC1F353" w:rsidR="00DC1095" w:rsidRPr="00191EE0" w:rsidRDefault="00191EE0" w:rsidP="00506D56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D9C749" w:rsidR="003F468B" w:rsidRPr="00636586" w:rsidRDefault="003A7F96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2DA954F3" w14:textId="77777777" w:rsidR="00506D56" w:rsidRPr="00506D56" w:rsidRDefault="00506D56" w:rsidP="00506D56">
            <w:pPr>
              <w:ind w:left="42"/>
              <w:rPr>
                <w:iCs/>
              </w:rPr>
            </w:pPr>
            <w:r w:rsidRPr="00506D56">
              <w:rPr>
                <w:iCs/>
              </w:rPr>
              <w:t>Создайте две рекурсивные функции с помощью оператора WITH RECURSIVE:</w:t>
            </w:r>
          </w:p>
          <w:p w14:paraId="542CAD24" w14:textId="77777777" w:rsidR="00506D56" w:rsidRPr="00506D56" w:rsidRDefault="00506D56" w:rsidP="00BB67FB">
            <w:pPr>
              <w:numPr>
                <w:ilvl w:val="0"/>
                <w:numId w:val="22"/>
              </w:numPr>
              <w:ind w:left="40" w:firstLine="17"/>
              <w:rPr>
                <w:iCs/>
              </w:rPr>
            </w:pPr>
            <w:r w:rsidRPr="00506D56">
              <w:rPr>
                <w:iCs/>
              </w:rPr>
              <w:t>Функция факториала</w:t>
            </w:r>
          </w:p>
          <w:p w14:paraId="2CAA7FF8" w14:textId="77777777" w:rsidR="00D81F87" w:rsidRPr="00506D56" w:rsidRDefault="00506D56" w:rsidP="00BB67FB">
            <w:pPr>
              <w:numPr>
                <w:ilvl w:val="0"/>
                <w:numId w:val="22"/>
              </w:numPr>
              <w:spacing w:before="100" w:beforeAutospacing="1"/>
              <w:ind w:left="42" w:firstLine="15"/>
              <w:rPr>
                <w:iCs/>
              </w:rPr>
            </w:pPr>
            <w:r w:rsidRPr="00506D56">
              <w:rPr>
                <w:iCs/>
              </w:rPr>
              <w:t>Функция двойного факториала</w:t>
            </w:r>
          </w:p>
          <w:p w14:paraId="1495A0E6" w14:textId="77777777" w:rsidR="00506D56" w:rsidRDefault="00506D56" w:rsidP="00506D56">
            <w:pPr>
              <w:ind w:left="40"/>
              <w:rPr>
                <w:iCs/>
              </w:rPr>
            </w:pPr>
          </w:p>
          <w:p w14:paraId="0D77FA51" w14:textId="67D29471" w:rsidR="00506D56" w:rsidRPr="00506D56" w:rsidRDefault="00506D56" w:rsidP="00506D56">
            <w:pPr>
              <w:ind w:left="40"/>
              <w:rPr>
                <w:iCs/>
              </w:rPr>
            </w:pPr>
            <w:r w:rsidRPr="00506D56">
              <w:rPr>
                <w:iCs/>
              </w:rPr>
              <w:lastRenderedPageBreak/>
              <w:t>Задание по составным типам</w:t>
            </w:r>
          </w:p>
          <w:p w14:paraId="4ECA9FAF" w14:textId="77777777" w:rsidR="00506D56" w:rsidRPr="00506D56" w:rsidRDefault="00506D56" w:rsidP="00506D56">
            <w:pPr>
              <w:ind w:left="40"/>
              <w:rPr>
                <w:iCs/>
              </w:rPr>
            </w:pPr>
            <w:r w:rsidRPr="00506D56">
              <w:rPr>
                <w:iCs/>
              </w:rPr>
              <w:t>1. Определите случай применения типа данных array с примером.</w:t>
            </w:r>
          </w:p>
          <w:p w14:paraId="5D29D4B1" w14:textId="77777777" w:rsidR="00506D56" w:rsidRPr="00506D56" w:rsidRDefault="00506D56" w:rsidP="00506D56">
            <w:pPr>
              <w:ind w:left="40"/>
              <w:rPr>
                <w:iCs/>
              </w:rPr>
            </w:pPr>
            <w:r w:rsidRPr="00506D56">
              <w:rPr>
                <w:iCs/>
              </w:rPr>
              <w:t>2. Определите случай применения диапазонного типа с примером.</w:t>
            </w:r>
          </w:p>
          <w:p w14:paraId="4147DF7E" w14:textId="06D5A9E8" w:rsidR="00506D56" w:rsidRPr="00506D56" w:rsidRDefault="00506D56" w:rsidP="00506D56">
            <w:pPr>
              <w:ind w:left="40"/>
              <w:rPr>
                <w:iCs/>
              </w:rPr>
            </w:pPr>
            <w:r w:rsidRPr="00506D56">
              <w:rPr>
                <w:iCs/>
              </w:rPr>
              <w:t>3. Определите случай применения составного типа с примером.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7A20D22" w:rsidR="009D5862" w:rsidRPr="00F9597B" w:rsidRDefault="003A7F9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59D69A20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</w:t>
            </w:r>
            <w:r w:rsidR="0047622A">
              <w:rPr>
                <w:iCs/>
              </w:rPr>
              <w:t>1</w:t>
            </w:r>
            <w:r w:rsidRPr="00F9597B">
              <w:rPr>
                <w:iCs/>
              </w:rPr>
              <w:t xml:space="preserve"> </w:t>
            </w:r>
          </w:p>
          <w:p w14:paraId="47E74508" w14:textId="71B0D856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47622A">
              <w:rPr>
                <w:iCs/>
              </w:rPr>
              <w:t xml:space="preserve">Особенности системы наследования в </w:t>
            </w:r>
            <w:r w:rsidR="0047622A">
              <w:rPr>
                <w:iCs/>
                <w:lang w:val="en-US"/>
              </w:rPr>
              <w:t>PostgreSQL</w:t>
            </w:r>
            <w:r w:rsidR="0047622A" w:rsidRPr="0047622A">
              <w:rPr>
                <w:iCs/>
              </w:rPr>
              <w:t>.</w:t>
            </w:r>
            <w:r w:rsidRPr="00F9597B">
              <w:rPr>
                <w:iCs/>
              </w:rPr>
              <w:t xml:space="preserve"> </w:t>
            </w:r>
          </w:p>
          <w:p w14:paraId="5357932E" w14:textId="65ECFDB6" w:rsidR="0086685A" w:rsidRPr="0047622A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2. </w:t>
            </w:r>
            <w:r w:rsidR="0047622A">
              <w:rPr>
                <w:iCs/>
              </w:rPr>
              <w:t xml:space="preserve">Управляющие операторы в языке </w:t>
            </w:r>
            <w:r w:rsidR="0047622A">
              <w:rPr>
                <w:iCs/>
                <w:lang w:val="en-US"/>
              </w:rPr>
              <w:t>PL</w:t>
            </w:r>
            <w:r w:rsidR="0047622A" w:rsidRPr="0047622A">
              <w:rPr>
                <w:iCs/>
              </w:rPr>
              <w:t>/</w:t>
            </w:r>
            <w:r w:rsidR="0047622A">
              <w:rPr>
                <w:iCs/>
                <w:lang w:val="en-US"/>
              </w:rPr>
              <w:t>pgSQL</w:t>
            </w:r>
            <w:r w:rsidR="0047622A" w:rsidRPr="0047622A">
              <w:rPr>
                <w:iCs/>
              </w:rPr>
              <w:t>.</w:t>
            </w:r>
          </w:p>
          <w:p w14:paraId="2737D473" w14:textId="5194C508" w:rsidR="002C4687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3. </w:t>
            </w:r>
            <w:r w:rsidR="008E7AE9" w:rsidRPr="00F9597B">
              <w:rPr>
                <w:iCs/>
              </w:rPr>
              <w:t>Запрос к тестовой БД</w:t>
            </w:r>
          </w:p>
          <w:p w14:paraId="545B618D" w14:textId="77777777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2873E88F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47622A">
              <w:rPr>
                <w:iCs/>
              </w:rPr>
              <w:t xml:space="preserve">Особенности системы секционирования в </w:t>
            </w:r>
            <w:r w:rsidR="0047622A">
              <w:rPr>
                <w:iCs/>
                <w:lang w:val="en-US"/>
              </w:rPr>
              <w:t>PostgreSQL</w:t>
            </w:r>
            <w:r w:rsidR="0047622A" w:rsidRPr="0047622A">
              <w:rPr>
                <w:iCs/>
              </w:rPr>
              <w:t>.</w:t>
            </w:r>
          </w:p>
          <w:p w14:paraId="124D97C4" w14:textId="0307D974" w:rsidR="0086685A" w:rsidRPr="004C3376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2. </w:t>
            </w:r>
            <w:r w:rsidR="0047622A">
              <w:rPr>
                <w:iCs/>
              </w:rPr>
              <w:t>Работа с курсорами в хранимые процедурах</w:t>
            </w:r>
          </w:p>
          <w:p w14:paraId="45C3E86F" w14:textId="2B2256D6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3. Запрос к тестовой БД</w:t>
            </w:r>
          </w:p>
          <w:p w14:paraId="5081210C" w14:textId="274ABF6F" w:rsidR="002C4687" w:rsidRPr="00F9597B" w:rsidRDefault="002C4687" w:rsidP="0009260A">
            <w:pPr>
              <w:jc w:val="both"/>
              <w:rPr>
                <w:iCs/>
              </w:rPr>
            </w:pPr>
          </w:p>
        </w:tc>
      </w:tr>
    </w:tbl>
    <w:p w14:paraId="09E359C2" w14:textId="0238FC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BB67F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lastRenderedPageBreak/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94A56" w:rsidRDefault="009D5862" w:rsidP="00BB67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BB67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1ED2B2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3A7F96">
              <w:rPr>
                <w:bCs/>
                <w:iCs/>
              </w:rPr>
              <w:t>с</w:t>
            </w:r>
            <w:r w:rsidR="003A7F96"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B67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BB67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BB67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C694E94" w:rsidR="00145166" w:rsidRPr="00537658" w:rsidRDefault="008C415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Агальцов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0871F5F" w:rsidR="00145166" w:rsidRPr="00537658" w:rsidRDefault="008C415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Базы данных. Книга 1: Локальные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537658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F394C43" w:rsidR="00145166" w:rsidRPr="00537658" w:rsidRDefault="008C415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BBAC9B4" w:rsidR="00145166" w:rsidRPr="00537658" w:rsidRDefault="008C4152" w:rsidP="008C415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A9E43F0" w:rsidR="00145166" w:rsidRPr="000C4FC6" w:rsidRDefault="004364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8C4152" w:rsidRPr="00F226B8">
                <w:rPr>
                  <w:rStyle w:val="af3"/>
                </w:rPr>
                <w:t>https://znanium.com/catalog/document?id=356212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145166" w:rsidRPr="000C4FC6" w:rsidRDefault="008C41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831FDD" w:rsidRPr="0021251B" w14:paraId="2E28A7F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A0AD0" w14:textId="245F460A" w:rsidR="00831FDD" w:rsidRPr="00831FDD" w:rsidRDefault="00831FDD" w:rsidP="00831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D823E" w14:textId="39B32087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Агальцов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A2C3D" w14:textId="5F6B0330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Базы данных. Книга </w:t>
            </w:r>
            <w:r w:rsidRPr="00831FDD">
              <w:rPr>
                <w:iCs/>
                <w:lang w:eastAsia="ar-SA"/>
              </w:rPr>
              <w:t>2</w:t>
            </w:r>
            <w:r w:rsidRPr="00537658">
              <w:rPr>
                <w:iCs/>
                <w:lang w:eastAsia="ar-SA"/>
              </w:rPr>
              <w:t>:</w:t>
            </w:r>
            <w:r>
              <w:rPr>
                <w:iCs/>
                <w:lang w:eastAsia="ar-SA"/>
              </w:rPr>
              <w:t xml:space="preserve"> Распределённые и удалённые</w:t>
            </w:r>
            <w:r w:rsidRPr="00537658">
              <w:rPr>
                <w:iCs/>
                <w:lang w:eastAsia="ar-SA"/>
              </w:rPr>
              <w:t xml:space="preserve">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FDDFA" w14:textId="4963EB4F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3940B" w14:textId="19472439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323C5" w14:textId="1648F7EE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</w:t>
            </w:r>
            <w:r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FF1C5" w14:textId="363DE3E6" w:rsidR="00831FDD" w:rsidRDefault="004364DF" w:rsidP="00831FDD">
            <w:pPr>
              <w:suppressAutoHyphens/>
              <w:spacing w:line="100" w:lineRule="atLeast"/>
            </w:pPr>
            <w:hyperlink r:id="rId17" w:history="1">
              <w:r w:rsidR="00831FDD" w:rsidRPr="00605A6C">
                <w:rPr>
                  <w:rStyle w:val="af3"/>
                </w:rPr>
                <w:t>https://znanium.com/catalog/document?id=377105</w:t>
              </w:r>
            </w:hyperlink>
            <w:r w:rsidR="00831FD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AC4B1" w14:textId="56CD6360" w:rsidR="00831FDD" w:rsidRDefault="00831FDD" w:rsidP="00831F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831FDD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CF0E2A" w:rsidR="00831FDD" w:rsidRPr="00831FDD" w:rsidRDefault="00831FDD" w:rsidP="00831FD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559070A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Шустова Л. И.,</w:t>
            </w:r>
            <w:r w:rsidRPr="00537658">
              <w:rPr>
                <w:iCs/>
                <w:lang w:eastAsia="ar-SA"/>
              </w:rPr>
              <w:br/>
              <w:t>Тараканов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021F88C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НИЦ ИНФРА-М</w:t>
            </w:r>
            <w:r w:rsidRPr="00537658">
              <w:rPr>
                <w:iCs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0B822EC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574A032" w:rsidR="00831FDD" w:rsidRPr="00A35224" w:rsidRDefault="004364DF" w:rsidP="00831FD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831FDD" w:rsidRPr="00F226B8">
                <w:rPr>
                  <w:rStyle w:val="af3"/>
                </w:rPr>
                <w:t>https://znanium.com/catalog/document?id=375855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C508C04" w:rsidR="00831FDD" w:rsidRPr="000C4FC6" w:rsidRDefault="00831FDD" w:rsidP="00831F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831FD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31FDD" w:rsidRPr="00537658" w:rsidRDefault="00831FDD" w:rsidP="00831FDD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31FDD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31FDD" w:rsidRPr="005D249D" w:rsidRDefault="00831FDD" w:rsidP="00831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59A774E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20EA2">
              <w:rPr>
                <w:iCs/>
                <w:color w:val="000000"/>
                <w:lang w:eastAsia="ar-SA"/>
              </w:rPr>
              <w:t>Васюткина И. А., Трошина Г. В., Бычков М. И., Менжулин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5A6D2B5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Разработка приложений на С# с использованием СУБД PostgreSQL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2CC59B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Новосибирск: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99ACC87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7FF7D46" w:rsidR="00831FDD" w:rsidRPr="000C4FC6" w:rsidRDefault="004364DF" w:rsidP="00831FDD">
            <w:pPr>
              <w:suppressAutoHyphens/>
              <w:spacing w:line="100" w:lineRule="atLeast"/>
            </w:pPr>
            <w:hyperlink r:id="rId19" w:history="1">
              <w:r w:rsidR="00831FDD" w:rsidRPr="00F226B8">
                <w:rPr>
                  <w:rStyle w:val="af3"/>
                </w:rPr>
                <w:t>https://znanium.com/catalog/document?id=44081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831FDD" w:rsidRPr="000C4FC6" w:rsidRDefault="00831FDD" w:rsidP="00831F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31FDD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31FDD" w:rsidRPr="005D249D" w:rsidRDefault="00831FDD" w:rsidP="00831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510A95F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Гаврилов Л.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4800A82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Информационные технологии в коммерции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B280EB9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DD18F96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B8BB3D5" w:rsidR="00831FDD" w:rsidRPr="000C4FC6" w:rsidRDefault="004364DF" w:rsidP="00831FDD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831FDD" w:rsidRPr="00F226B8">
                <w:rPr>
                  <w:rStyle w:val="af3"/>
                </w:rPr>
                <w:t>https://znanium.com/catalog/document?id=385551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31FDD" w:rsidRPr="000C4FC6" w:rsidRDefault="00831FDD" w:rsidP="00831F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831FDD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831FDD" w:rsidRPr="005D249D" w:rsidRDefault="00831FDD" w:rsidP="00831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41E3F0EE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Полищук Ю. В., Боровский А.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609EB832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Базы данных и их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15BFF638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685F58ED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A33A7" w14:textId="77777777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2022</w:t>
            </w:r>
          </w:p>
          <w:p w14:paraId="15696192" w14:textId="77777777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1D3C3BC0" w:rsidR="00831FDD" w:rsidRDefault="004364DF" w:rsidP="00831FDD">
            <w:pPr>
              <w:suppressAutoHyphens/>
              <w:spacing w:line="100" w:lineRule="atLeast"/>
            </w:pPr>
            <w:hyperlink r:id="rId21" w:history="1">
              <w:r w:rsidR="00831FDD" w:rsidRPr="00F226B8">
                <w:rPr>
                  <w:rStyle w:val="af3"/>
                </w:rPr>
                <w:t>https://znanium.com/catalog/document?id=379704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2ACD036D" w:rsidR="00831FDD" w:rsidRPr="000C4FC6" w:rsidRDefault="00831FDD" w:rsidP="00831F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31FDD" w:rsidRPr="0021251B" w14:paraId="34130E4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7BF7" w14:textId="5A188EA4" w:rsidR="00831FDD" w:rsidRPr="00E20EA2" w:rsidRDefault="00831FDD" w:rsidP="00831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9B481" w14:textId="75448475" w:rsidR="00831FDD" w:rsidRPr="00E20EA2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Беспалов Д. А.,</w:t>
            </w:r>
            <w:r>
              <w:rPr>
                <w:iCs/>
                <w:color w:val="000000"/>
                <w:lang w:eastAsia="ar-SA"/>
              </w:rPr>
              <w:br/>
              <w:t>Костюк А. И.</w:t>
            </w:r>
            <w:r w:rsidRPr="00E20EA2">
              <w:rPr>
                <w:iCs/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EA9C7" w14:textId="2EF631B3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20EA2">
              <w:rPr>
                <w:iCs/>
                <w:color w:val="000000"/>
                <w:lang w:eastAsia="ar-SA"/>
              </w:rPr>
              <w:t>Администрирование баз данных и компьютерных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42D4F" w14:textId="3E7B4001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AE666" w14:textId="430E32FD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>
              <w:rPr>
                <w:iCs/>
                <w:color w:val="000000"/>
                <w:lang w:eastAsia="ar-SA"/>
              </w:rPr>
              <w:t>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5A176" w14:textId="67625D37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FED81" w14:textId="6E76B75A" w:rsidR="00831FDD" w:rsidRDefault="004364DF" w:rsidP="00831FDD">
            <w:pPr>
              <w:suppressAutoHyphens/>
              <w:spacing w:line="100" w:lineRule="atLeast"/>
            </w:pPr>
            <w:hyperlink r:id="rId22" w:history="1">
              <w:r w:rsidR="00831FDD" w:rsidRPr="00605A6C">
                <w:rPr>
                  <w:rStyle w:val="af3"/>
                </w:rPr>
                <w:t>https://znanium.com/catalog/document?id=375017</w:t>
              </w:r>
            </w:hyperlink>
            <w:r w:rsidR="00831FD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74C32" w14:textId="05A42917" w:rsidR="00831FDD" w:rsidRPr="00E20EA2" w:rsidRDefault="00831FDD" w:rsidP="00831FDD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</w:tr>
      <w:tr w:rsidR="00831FDD" w:rsidRPr="00831FDD" w14:paraId="2F458E4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66204" w14:textId="1A7144BE" w:rsidR="00831FDD" w:rsidRDefault="00831FDD" w:rsidP="00831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B069F" w14:textId="13EBA73A" w:rsidR="00831FDD" w:rsidRPr="00831FDD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31FDD">
              <w:rPr>
                <w:iCs/>
                <w:color w:val="000000"/>
                <w:lang w:eastAsia="ar-SA"/>
              </w:rPr>
              <w:t>Мартишин С. А., Симонов В. Л., Храпченко М.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9F36E" w14:textId="7A54D0C5" w:rsidR="00831FDD" w:rsidRPr="00E20EA2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31FDD">
              <w:rPr>
                <w:iCs/>
                <w:color w:val="000000"/>
                <w:lang w:eastAsia="ar-SA"/>
              </w:rPr>
              <w:t xml:space="preserve">Базы данных: Работа с распределёнными базами данных и файловыми системами на примере MongoDB и HDFS с использованием Node.js, </w:t>
            </w:r>
            <w:r w:rsidRPr="00831FDD">
              <w:rPr>
                <w:iCs/>
                <w:color w:val="000000"/>
                <w:lang w:eastAsia="ar-SA"/>
              </w:rPr>
              <w:lastRenderedPageBreak/>
              <w:t xml:space="preserve">Express.js, </w:t>
            </w:r>
            <w:r>
              <w:rPr>
                <w:iCs/>
                <w:color w:val="000000"/>
                <w:lang w:val="en-US" w:eastAsia="ar-SA"/>
              </w:rPr>
              <w:t>Apache</w:t>
            </w:r>
            <w:r w:rsidRPr="00831FDD">
              <w:rPr>
                <w:iCs/>
                <w:color w:val="000000"/>
                <w:lang w:eastAsia="ar-SA"/>
              </w:rPr>
              <w:t xml:space="preserve"> Spark и Scala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C8B90" w14:textId="22F447FC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313E4" w14:textId="107A476C" w:rsidR="00831FDD" w:rsidRPr="00537658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EDFFB" w14:textId="75B13229" w:rsidR="00831FDD" w:rsidRPr="00831FDD" w:rsidRDefault="00831FDD" w:rsidP="00831FDD">
            <w:pPr>
              <w:suppressAutoHyphens/>
              <w:spacing w:line="100" w:lineRule="atLeast"/>
              <w:rPr>
                <w:iCs/>
                <w:color w:val="000000"/>
                <w:lang w:val="en-US" w:eastAsia="ar-SA"/>
              </w:rPr>
            </w:pPr>
            <w:r>
              <w:rPr>
                <w:iCs/>
                <w:color w:val="000000"/>
                <w:lang w:val="en-US"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364F7" w14:textId="7896DD4C" w:rsidR="00831FDD" w:rsidRPr="00831FDD" w:rsidRDefault="004364DF" w:rsidP="00831FDD">
            <w:pPr>
              <w:suppressAutoHyphens/>
              <w:spacing w:line="100" w:lineRule="atLeast"/>
              <w:rPr>
                <w:lang w:val="en-US"/>
              </w:rPr>
            </w:pPr>
            <w:hyperlink r:id="rId23" w:history="1">
              <w:r w:rsidR="00831FDD" w:rsidRPr="00605A6C">
                <w:rPr>
                  <w:rStyle w:val="af3"/>
                  <w:lang w:val="en-US"/>
                </w:rPr>
                <w:t>https://znanium.com/catalog/document?id=367806</w:t>
              </w:r>
            </w:hyperlink>
            <w:r w:rsidR="00831FDD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54E32" w14:textId="66509204" w:rsidR="00831FDD" w:rsidRPr="00831FDD" w:rsidRDefault="00831FDD" w:rsidP="00831FDD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831FD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831FDD" w:rsidRPr="00537658" w:rsidRDefault="00831FDD" w:rsidP="00831FDD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31FDD" w:rsidRPr="0021251B" w14:paraId="68618753" w14:textId="77777777" w:rsidTr="000829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57A2B40C" w:rsidR="00831FDD" w:rsidRPr="005D249D" w:rsidRDefault="00831FDD" w:rsidP="00831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C159C3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Горшков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D9D9349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Информационно-правовые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12844B1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0E006CE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М.: ФГБОУ ВО «РГУ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D71D1C5" w:rsidR="00831FDD" w:rsidRPr="00537658" w:rsidRDefault="00831FDD" w:rsidP="00831F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E5FC37" w:rsidR="00831FDD" w:rsidRPr="000C4FC6" w:rsidRDefault="00831FDD" w:rsidP="00831FD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8F684FC" w:rsidR="00831FDD" w:rsidRPr="00D611C9" w:rsidRDefault="00831FDD" w:rsidP="00831F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B67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DB00E08" w14:textId="77777777" w:rsidR="00884E49" w:rsidRPr="00145166" w:rsidRDefault="00884E49" w:rsidP="00884E4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175099" w14:textId="77777777" w:rsidR="00884E49" w:rsidRPr="00145166" w:rsidRDefault="00884E49" w:rsidP="00884E4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884E49" w:rsidRPr="006D7660" w14:paraId="4FE94750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277BFBFD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5A7EDCCB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4E49" w:rsidRPr="006D7660" w14:paraId="378D3E55" w14:textId="77777777" w:rsidTr="00DF5496">
        <w:trPr>
          <w:trHeight w:val="283"/>
        </w:trPr>
        <w:tc>
          <w:tcPr>
            <w:tcW w:w="435" w:type="pct"/>
          </w:tcPr>
          <w:p w14:paraId="4361B3A9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362DF1" w14:textId="77777777" w:rsidR="00884E49" w:rsidRPr="006D7660" w:rsidRDefault="00884E4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84E49" w:rsidRPr="006D7660" w14:paraId="37206C69" w14:textId="77777777" w:rsidTr="00DF5496">
        <w:trPr>
          <w:trHeight w:val="283"/>
        </w:trPr>
        <w:tc>
          <w:tcPr>
            <w:tcW w:w="435" w:type="pct"/>
          </w:tcPr>
          <w:p w14:paraId="409D1D2B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674CFBD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A526CB0" w14:textId="77777777" w:rsidR="00884E49" w:rsidRPr="006D7660" w:rsidRDefault="004364DF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84E4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84E49" w:rsidRPr="006D7660" w14:paraId="1094D725" w14:textId="77777777" w:rsidTr="00DF5496">
        <w:trPr>
          <w:trHeight w:val="283"/>
        </w:trPr>
        <w:tc>
          <w:tcPr>
            <w:tcW w:w="435" w:type="pct"/>
          </w:tcPr>
          <w:p w14:paraId="71EBD521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F5C3CC9" w14:textId="77777777" w:rsidR="00884E49" w:rsidRPr="006D7660" w:rsidRDefault="00884E4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84E49" w:rsidRPr="006D7660" w14:paraId="0737CF44" w14:textId="77777777" w:rsidTr="00DF5496">
        <w:trPr>
          <w:trHeight w:val="283"/>
        </w:trPr>
        <w:tc>
          <w:tcPr>
            <w:tcW w:w="435" w:type="pct"/>
          </w:tcPr>
          <w:p w14:paraId="390E5E1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73D56C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70CD438" w14:textId="77777777" w:rsidTr="00DF5496">
        <w:trPr>
          <w:trHeight w:val="283"/>
        </w:trPr>
        <w:tc>
          <w:tcPr>
            <w:tcW w:w="435" w:type="pct"/>
          </w:tcPr>
          <w:p w14:paraId="031720A0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4B411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ECC1D3B" w14:textId="77777777" w:rsidTr="00DF5496">
        <w:trPr>
          <w:trHeight w:val="283"/>
        </w:trPr>
        <w:tc>
          <w:tcPr>
            <w:tcW w:w="435" w:type="pct"/>
          </w:tcPr>
          <w:p w14:paraId="5236300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3DE36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C7E3EF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778A6D72" w14:textId="77777777" w:rsidR="00884E49" w:rsidRPr="006D7660" w:rsidRDefault="00884E4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1495A8ED" w14:textId="77777777" w:rsidR="00884E49" w:rsidRPr="006D7660" w:rsidRDefault="00884E4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4E49" w:rsidRPr="006D7660" w14:paraId="2615CFDA" w14:textId="77777777" w:rsidTr="00DF5496">
        <w:trPr>
          <w:trHeight w:val="283"/>
        </w:trPr>
        <w:tc>
          <w:tcPr>
            <w:tcW w:w="435" w:type="pct"/>
          </w:tcPr>
          <w:p w14:paraId="2242BD1C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5DAF2A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0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884E49" w:rsidRPr="000F6156" w14:paraId="11EC5A15" w14:textId="77777777" w:rsidTr="00DF5496">
        <w:trPr>
          <w:trHeight w:val="283"/>
        </w:trPr>
        <w:tc>
          <w:tcPr>
            <w:tcW w:w="435" w:type="pct"/>
          </w:tcPr>
          <w:p w14:paraId="2DD39FC2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AA4ACD8" w14:textId="77777777" w:rsidR="00884E49" w:rsidRPr="006D7660" w:rsidRDefault="00884E4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0A87AC5E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31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884E49" w:rsidRPr="006D7660" w14:paraId="2D711F15" w14:textId="77777777" w:rsidTr="00DF5496">
        <w:trPr>
          <w:trHeight w:val="283"/>
        </w:trPr>
        <w:tc>
          <w:tcPr>
            <w:tcW w:w="435" w:type="pct"/>
          </w:tcPr>
          <w:p w14:paraId="3348997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33543A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552B3755" w14:textId="77777777" w:rsidTr="00DF5496">
        <w:trPr>
          <w:trHeight w:val="283"/>
        </w:trPr>
        <w:tc>
          <w:tcPr>
            <w:tcW w:w="435" w:type="pct"/>
          </w:tcPr>
          <w:p w14:paraId="67C2320F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0075A98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0F6156" w14:paraId="3DFAA7F2" w14:textId="77777777" w:rsidTr="00DF5496">
        <w:trPr>
          <w:trHeight w:val="283"/>
        </w:trPr>
        <w:tc>
          <w:tcPr>
            <w:tcW w:w="435" w:type="pct"/>
          </w:tcPr>
          <w:p w14:paraId="75F6A7F8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296CB1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0F6156" w14:paraId="6AA3EBC3" w14:textId="77777777" w:rsidTr="00DF5496">
        <w:trPr>
          <w:trHeight w:val="283"/>
        </w:trPr>
        <w:tc>
          <w:tcPr>
            <w:tcW w:w="435" w:type="pct"/>
          </w:tcPr>
          <w:p w14:paraId="5409C049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522946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0F6156" w14:paraId="1800A1A4" w14:textId="77777777" w:rsidTr="00DF5496">
        <w:trPr>
          <w:trHeight w:val="283"/>
        </w:trPr>
        <w:tc>
          <w:tcPr>
            <w:tcW w:w="435" w:type="pct"/>
          </w:tcPr>
          <w:p w14:paraId="2D988875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FB7CA91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58E30340" w14:textId="77777777" w:rsidR="00884E49" w:rsidRPr="006D7660" w:rsidRDefault="004364DF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6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884E4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6D7660" w14:paraId="5C1DB157" w14:textId="77777777" w:rsidTr="00DF5496">
        <w:trPr>
          <w:trHeight w:val="283"/>
        </w:trPr>
        <w:tc>
          <w:tcPr>
            <w:tcW w:w="435" w:type="pct"/>
          </w:tcPr>
          <w:p w14:paraId="6B45DFED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2AC6EA5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FCD7C74" w14:textId="77777777" w:rsidTr="00DF5496">
        <w:trPr>
          <w:trHeight w:val="283"/>
        </w:trPr>
        <w:tc>
          <w:tcPr>
            <w:tcW w:w="435" w:type="pct"/>
          </w:tcPr>
          <w:p w14:paraId="7A294B1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33A9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61E9019B" w14:textId="77777777" w:rsidR="00884E49" w:rsidRPr="006D7660" w:rsidRDefault="004364D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884E4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42EF85C1" w14:textId="77777777" w:rsidR="00884E49" w:rsidRPr="006D7660" w:rsidRDefault="004364D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9EB0CE9" w14:textId="77777777" w:rsidR="00884E49" w:rsidRPr="006D7660" w:rsidRDefault="004364D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95B31A4" w14:textId="77777777" w:rsidR="00884E49" w:rsidRPr="006D7660" w:rsidRDefault="004364D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A8C491A" w14:textId="77777777" w:rsidR="00884E49" w:rsidRPr="006D7660" w:rsidRDefault="004364D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2DD5333" w14:textId="77777777" w:rsidR="00884E49" w:rsidRPr="006D7660" w:rsidRDefault="004364DF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3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92C5F70" w14:textId="77777777" w:rsidR="00884E49" w:rsidRPr="005338F1" w:rsidRDefault="00884E49" w:rsidP="00884E49">
      <w:pPr>
        <w:pStyle w:val="af0"/>
        <w:spacing w:before="120" w:after="120"/>
        <w:ind w:left="709"/>
        <w:jc w:val="both"/>
      </w:pPr>
    </w:p>
    <w:p w14:paraId="06560875" w14:textId="77777777" w:rsidR="00884E49" w:rsidRPr="002243A9" w:rsidRDefault="00884E49" w:rsidP="00884E49">
      <w:pPr>
        <w:pStyle w:val="2"/>
      </w:pPr>
      <w:r w:rsidRPr="002243A9">
        <w:t xml:space="preserve">Перечень программного обеспечения </w:t>
      </w:r>
    </w:p>
    <w:p w14:paraId="2D8F2FE5" w14:textId="77777777" w:rsidR="00884E49" w:rsidRPr="005338F1" w:rsidRDefault="00884E49" w:rsidP="00884E4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884E49" w:rsidRPr="006D7660" w14:paraId="0C706F4A" w14:textId="77777777" w:rsidTr="00DF5496">
        <w:tc>
          <w:tcPr>
            <w:tcW w:w="439" w:type="pct"/>
            <w:shd w:val="clear" w:color="auto" w:fill="DBE5F1"/>
            <w:vAlign w:val="center"/>
          </w:tcPr>
          <w:p w14:paraId="692D314A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05C8E091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065BD7BF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84E49" w:rsidRPr="006D7660" w14:paraId="6461E722" w14:textId="77777777" w:rsidTr="00DF5496">
        <w:tc>
          <w:tcPr>
            <w:tcW w:w="439" w:type="pct"/>
            <w:shd w:val="clear" w:color="auto" w:fill="auto"/>
          </w:tcPr>
          <w:p w14:paraId="506A268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1353D452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1204FCC6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12C6292" w14:textId="77777777" w:rsidTr="00DF5496">
        <w:tc>
          <w:tcPr>
            <w:tcW w:w="439" w:type="pct"/>
            <w:shd w:val="clear" w:color="auto" w:fill="auto"/>
          </w:tcPr>
          <w:p w14:paraId="1AECEDD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6C95C4" w14:textId="77777777" w:rsidR="00884E49" w:rsidRPr="006D7660" w:rsidRDefault="00884E4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76BA391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756C681" w14:textId="77777777" w:rsidTr="00DF5496">
        <w:tc>
          <w:tcPr>
            <w:tcW w:w="439" w:type="pct"/>
            <w:shd w:val="clear" w:color="auto" w:fill="auto"/>
          </w:tcPr>
          <w:p w14:paraId="7ECE5EC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167C57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4FACE840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70429A" w14:textId="77777777" w:rsidTr="00DF5496">
        <w:tc>
          <w:tcPr>
            <w:tcW w:w="439" w:type="pct"/>
            <w:shd w:val="clear" w:color="auto" w:fill="auto"/>
          </w:tcPr>
          <w:p w14:paraId="170A0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5F6E55C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1BC9E559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9551912" w14:textId="77777777" w:rsidTr="00DF5496">
        <w:tc>
          <w:tcPr>
            <w:tcW w:w="439" w:type="pct"/>
            <w:shd w:val="clear" w:color="auto" w:fill="auto"/>
          </w:tcPr>
          <w:p w14:paraId="0CB7DB6D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4699109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60EDAEB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F5A374" w14:textId="77777777" w:rsidTr="00DF5496">
        <w:tc>
          <w:tcPr>
            <w:tcW w:w="439" w:type="pct"/>
            <w:shd w:val="clear" w:color="auto" w:fill="auto"/>
          </w:tcPr>
          <w:p w14:paraId="70AF98E9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B8A068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192921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2047F6" w14:textId="77777777" w:rsidTr="00DF5496">
        <w:tc>
          <w:tcPr>
            <w:tcW w:w="439" w:type="pct"/>
            <w:shd w:val="clear" w:color="auto" w:fill="auto"/>
          </w:tcPr>
          <w:p w14:paraId="3F8C6F15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8E5F9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35F5A0A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41F0FE" w14:textId="77777777" w:rsidTr="00DF5496">
        <w:tc>
          <w:tcPr>
            <w:tcW w:w="439" w:type="pct"/>
            <w:shd w:val="clear" w:color="auto" w:fill="auto"/>
          </w:tcPr>
          <w:p w14:paraId="10756B6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A7243F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3E262ABA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BA4DE21" w14:textId="77777777" w:rsidTr="00DF5496">
        <w:tc>
          <w:tcPr>
            <w:tcW w:w="439" w:type="pct"/>
            <w:shd w:val="clear" w:color="auto" w:fill="auto"/>
          </w:tcPr>
          <w:p w14:paraId="51C72EC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5AF883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79FCA0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884E49" w:rsidRPr="006D7660" w14:paraId="0F011D9B" w14:textId="77777777" w:rsidTr="00DF5496">
        <w:tc>
          <w:tcPr>
            <w:tcW w:w="439" w:type="pct"/>
            <w:shd w:val="clear" w:color="auto" w:fill="auto"/>
          </w:tcPr>
          <w:p w14:paraId="2EEA7D38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4D2901A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CEF2F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3F10B01" w14:textId="77777777" w:rsidTr="00DF5496">
        <w:tc>
          <w:tcPr>
            <w:tcW w:w="439" w:type="pct"/>
            <w:shd w:val="clear" w:color="auto" w:fill="auto"/>
          </w:tcPr>
          <w:p w14:paraId="38D978C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FC6B34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33A960BD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F962FD2" w14:textId="77777777" w:rsidTr="00DF5496">
        <w:tc>
          <w:tcPr>
            <w:tcW w:w="439" w:type="pct"/>
            <w:shd w:val="clear" w:color="auto" w:fill="auto"/>
          </w:tcPr>
          <w:p w14:paraId="513FDEC2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A519790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4730360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C6DACF8" w14:textId="77777777" w:rsidTr="00DF5496">
        <w:tc>
          <w:tcPr>
            <w:tcW w:w="439" w:type="pct"/>
            <w:shd w:val="clear" w:color="auto" w:fill="auto"/>
          </w:tcPr>
          <w:p w14:paraId="5FB54D6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9663DA8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72583171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869D7B2" w14:textId="77777777" w:rsidTr="00DF5496">
        <w:tc>
          <w:tcPr>
            <w:tcW w:w="439" w:type="pct"/>
            <w:shd w:val="clear" w:color="auto" w:fill="auto"/>
          </w:tcPr>
          <w:p w14:paraId="569175B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55ED71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426E3165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8868F78" w14:textId="77777777" w:rsidTr="00DF5496">
        <w:tc>
          <w:tcPr>
            <w:tcW w:w="439" w:type="pct"/>
            <w:shd w:val="clear" w:color="auto" w:fill="auto"/>
          </w:tcPr>
          <w:p w14:paraId="2F847FA3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215DFE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601FA1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F7AEAD3" w14:textId="77777777" w:rsidTr="00DF5496">
        <w:tc>
          <w:tcPr>
            <w:tcW w:w="439" w:type="pct"/>
            <w:shd w:val="clear" w:color="auto" w:fill="auto"/>
          </w:tcPr>
          <w:p w14:paraId="1D3ACD3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E013B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7661580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FF5422A" w14:textId="77777777" w:rsidTr="00DF5496">
        <w:tc>
          <w:tcPr>
            <w:tcW w:w="439" w:type="pct"/>
            <w:shd w:val="clear" w:color="auto" w:fill="auto"/>
          </w:tcPr>
          <w:p w14:paraId="798F5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A450B8B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15D88F11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1B51FF6C" w14:textId="77777777" w:rsidTr="00DF5496">
        <w:tc>
          <w:tcPr>
            <w:tcW w:w="439" w:type="pct"/>
            <w:shd w:val="clear" w:color="auto" w:fill="auto"/>
          </w:tcPr>
          <w:p w14:paraId="6EF8079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C473C5D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13E38AD6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022957AE" w14:textId="77777777" w:rsidTr="00DF5496">
        <w:tc>
          <w:tcPr>
            <w:tcW w:w="439" w:type="pct"/>
            <w:shd w:val="clear" w:color="auto" w:fill="auto"/>
          </w:tcPr>
          <w:p w14:paraId="33C0973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E770A8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37DBB130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96552FF" w14:textId="77777777" w:rsidTr="00DF5496">
        <w:tc>
          <w:tcPr>
            <w:tcW w:w="439" w:type="pct"/>
            <w:shd w:val="clear" w:color="auto" w:fill="auto"/>
          </w:tcPr>
          <w:p w14:paraId="07156E8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C3CF87F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2A16025C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3A6825D8" w14:textId="77777777" w:rsidTr="00DF5496">
        <w:tc>
          <w:tcPr>
            <w:tcW w:w="439" w:type="pct"/>
            <w:shd w:val="clear" w:color="auto" w:fill="auto"/>
          </w:tcPr>
          <w:p w14:paraId="2F2DD6B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C93927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14667A22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4880B1D9" w14:textId="77777777" w:rsidR="00884E49" w:rsidRPr="004925D7" w:rsidRDefault="00884E49" w:rsidP="00884E49">
      <w:pPr>
        <w:pStyle w:val="3"/>
      </w:pPr>
      <w:bookmarkStart w:id="15" w:name="_Toc62039712"/>
      <w:r w:rsidRPr="004925D7"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ДИСЦИПЛИНЫ/МОДУЛЯ</w:t>
      </w:r>
    </w:p>
    <w:p w14:paraId="0C33BEA2" w14:textId="77777777" w:rsidR="00884E49" w:rsidRPr="00F26710" w:rsidRDefault="00884E49" w:rsidP="00884E4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824F670" w14:textId="77777777" w:rsidR="00884E49" w:rsidRPr="00F26710" w:rsidRDefault="00884E49" w:rsidP="00884E4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84E49" w:rsidRPr="00F26710" w14:paraId="509EE4D1" w14:textId="77777777" w:rsidTr="00DF5496">
        <w:tc>
          <w:tcPr>
            <w:tcW w:w="817" w:type="dxa"/>
            <w:shd w:val="clear" w:color="auto" w:fill="DBE5F1" w:themeFill="accent1" w:themeFillTint="33"/>
          </w:tcPr>
          <w:p w14:paraId="7D0EF94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27D3942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90A828D" w14:textId="77777777" w:rsidR="00884E49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33F327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A7EDD03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F18C44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84E49" w:rsidRPr="00F26710" w14:paraId="0A9C48A0" w14:textId="77777777" w:rsidTr="00DF5496">
        <w:tc>
          <w:tcPr>
            <w:tcW w:w="817" w:type="dxa"/>
          </w:tcPr>
          <w:p w14:paraId="7ABD172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DAB87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A1FC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42D96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12B0258E" w14:textId="77777777" w:rsidTr="00DF5496">
        <w:tc>
          <w:tcPr>
            <w:tcW w:w="817" w:type="dxa"/>
          </w:tcPr>
          <w:p w14:paraId="289AD8A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72150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45EA4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3A8FEB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9DDD05D" w14:textId="77777777" w:rsidTr="00DF5496">
        <w:tc>
          <w:tcPr>
            <w:tcW w:w="817" w:type="dxa"/>
          </w:tcPr>
          <w:p w14:paraId="0A9D83B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3CA9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10EA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0FD7F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FC9B608" w14:textId="77777777" w:rsidTr="00DF5496">
        <w:tc>
          <w:tcPr>
            <w:tcW w:w="817" w:type="dxa"/>
          </w:tcPr>
          <w:p w14:paraId="2D8F565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FA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D2D84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132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5EDB5AF" w14:textId="77777777" w:rsidTr="00DF5496">
        <w:tc>
          <w:tcPr>
            <w:tcW w:w="817" w:type="dxa"/>
          </w:tcPr>
          <w:p w14:paraId="5859380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67C2A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965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0BD5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884E4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A3B9" w14:textId="77777777" w:rsidR="004364DF" w:rsidRDefault="004364DF" w:rsidP="005E3840">
      <w:r>
        <w:separator/>
      </w:r>
    </w:p>
  </w:endnote>
  <w:endnote w:type="continuationSeparator" w:id="0">
    <w:p w14:paraId="6D4B33C2" w14:textId="77777777" w:rsidR="004364DF" w:rsidRDefault="004364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BA18" w14:textId="77777777" w:rsidR="004364DF" w:rsidRDefault="004364DF" w:rsidP="005E3840">
      <w:r>
        <w:separator/>
      </w:r>
    </w:p>
  </w:footnote>
  <w:footnote w:type="continuationSeparator" w:id="0">
    <w:p w14:paraId="2EBE7669" w14:textId="77777777" w:rsidR="004364DF" w:rsidRDefault="004364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2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8"/>
  </w:num>
  <w:num w:numId="20">
    <w:abstractNumId w:val="15"/>
  </w:num>
  <w:num w:numId="21">
    <w:abstractNumId w:val="10"/>
  </w:num>
  <w:num w:numId="22">
    <w:abstractNumId w:val="18"/>
  </w:num>
  <w:num w:numId="23">
    <w:abstractNumId w:val="8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F1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9A8"/>
    <w:rsid w:val="00014159"/>
    <w:rsid w:val="000162B5"/>
    <w:rsid w:val="000165F4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B7B"/>
    <w:rsid w:val="000F513B"/>
    <w:rsid w:val="000F51CB"/>
    <w:rsid w:val="000F5AFE"/>
    <w:rsid w:val="000F6156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8CA"/>
    <w:rsid w:val="00182B1D"/>
    <w:rsid w:val="0018455D"/>
    <w:rsid w:val="001857DB"/>
    <w:rsid w:val="00186399"/>
    <w:rsid w:val="001867B5"/>
    <w:rsid w:val="0018746B"/>
    <w:rsid w:val="00191E15"/>
    <w:rsid w:val="00191EE0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4EC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7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F96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4DF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22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3376"/>
    <w:rsid w:val="004C4C4C"/>
    <w:rsid w:val="004C4FEF"/>
    <w:rsid w:val="004C5D7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D5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BB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ABE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4AD6"/>
    <w:rsid w:val="00695B52"/>
    <w:rsid w:val="0069641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7D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72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DD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40D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4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F7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39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000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5FD1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B02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709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A00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90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111"/>
    <w:rsid w:val="00B446C9"/>
    <w:rsid w:val="00B44DF5"/>
    <w:rsid w:val="00B45CAE"/>
    <w:rsid w:val="00B46456"/>
    <w:rsid w:val="00B46857"/>
    <w:rsid w:val="00B50216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EC2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81"/>
    <w:rsid w:val="00B66418"/>
    <w:rsid w:val="00B67E1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7F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587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354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BE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C52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51C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D43"/>
    <w:rsid w:val="00DD5543"/>
    <w:rsid w:val="00DD6033"/>
    <w:rsid w:val="00DD60AE"/>
    <w:rsid w:val="00DD6698"/>
    <w:rsid w:val="00DD6ECE"/>
    <w:rsid w:val="00DD751C"/>
    <w:rsid w:val="00DE0078"/>
    <w:rsid w:val="00DE022A"/>
    <w:rsid w:val="00DE157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0EA2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85551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C66A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75855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www.springerprotocols.com/" TargetMode="External"/><Relationship Id="rId21" Type="http://schemas.openxmlformats.org/officeDocument/2006/relationships/hyperlink" Target="https://znanium.com/catalog/document?id=379704" TargetMode="External"/><Relationship Id="rId34" Type="http://schemas.openxmlformats.org/officeDocument/2006/relationships/hyperlink" Target="https://www.orbit.com/" TargetMode="External"/><Relationship Id="rId42" Type="http://schemas.openxmlformats.org/officeDocument/2006/relationships/hyperlink" Target="http://zbmath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56212" TargetMode="External"/><Relationship Id="rId29" Type="http://schemas.openxmlformats.org/officeDocument/2006/relationships/hyperlink" Target="https://rusne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s://sciencedirect.com/" TargetMode="External"/><Relationship Id="rId37" Type="http://schemas.openxmlformats.org/officeDocument/2006/relationships/hyperlink" Target="https://www.elibrary.ru/" TargetMode="External"/><Relationship Id="rId40" Type="http://schemas.openxmlformats.org/officeDocument/2006/relationships/hyperlink" Target="https://materials.springer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67806" TargetMode="External"/><Relationship Id="rId28" Type="http://schemas.openxmlformats.org/officeDocument/2006/relationships/hyperlink" Target="https://www.polpred.com/" TargetMode="External"/><Relationship Id="rId36" Type="http://schemas.openxmlformats.org/officeDocument/2006/relationships/hyperlink" Target="https://www.ccdc.cam.ac.uk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44081" TargetMode="External"/><Relationship Id="rId31" Type="http://schemas.openxmlformats.org/officeDocument/2006/relationships/hyperlink" Target="https://rd.springer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75017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www.elibrary.ru/" TargetMode="External"/><Relationship Id="rId35" Type="http://schemas.openxmlformats.org/officeDocument/2006/relationships/hyperlink" Target="https://www.webofscience.com/wos/woscc/basic-search" TargetMode="External"/><Relationship Id="rId43" Type="http://schemas.openxmlformats.org/officeDocument/2006/relationships/hyperlink" Target="http://npg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7105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s://link.springer.com/" TargetMode="External"/><Relationship Id="rId20" Type="http://schemas.openxmlformats.org/officeDocument/2006/relationships/hyperlink" Target="https://znanium.com/catalog/document?id=385551" TargetMode="External"/><Relationship Id="rId41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23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14</cp:revision>
  <cp:lastPrinted>2021-06-03T09:32:00Z</cp:lastPrinted>
  <dcterms:created xsi:type="dcterms:W3CDTF">2021-12-22T08:12:00Z</dcterms:created>
  <dcterms:modified xsi:type="dcterms:W3CDTF">2022-01-22T22:31:00Z</dcterms:modified>
</cp:coreProperties>
</file>