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color w:val="000000"/>
        </w:rPr>
      </w:pPr>
      <w:bookmarkStart w:id="2" w:name="_GoBack"/>
      <w:bookmarkEnd w:id="2"/>
    </w:p>
    <w:tbl>
      <w:tblPr>
        <w:tblStyle w:val="319"/>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5"/>
        <w:gridCol w:w="8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Министерство науки и высшего образования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Федеральное государственное бюджетное образовательное учреждение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высшего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«Российский государственный университет им. А.Н. Косыгина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(Технологии. Дизайн. Искусство)»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9889" w:type="dxa"/>
            <w:gridSpan w:val="2"/>
            <w:shd w:val="clear" w:color="auto" w:fill="auto"/>
            <w:vAlign w:val="bottom"/>
          </w:tcPr>
          <w:p>
            <w:pPr>
              <w:spacing w:line="271" w:lineRule="auto"/>
              <w:ind w:right="-57"/>
              <w:jc w:val="both"/>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355" w:type="dxa"/>
            <w:shd w:val="clear" w:color="auto" w:fill="auto"/>
            <w:vAlign w:val="bottom"/>
          </w:tcPr>
          <w:p>
            <w:pPr>
              <w:spacing w:line="271" w:lineRule="auto"/>
              <w:jc w:val="both"/>
              <w:rPr>
                <w:sz w:val="26"/>
                <w:szCs w:val="26"/>
              </w:rPr>
            </w:pPr>
            <w:r>
              <w:rPr>
                <w:sz w:val="26"/>
                <w:szCs w:val="26"/>
              </w:rPr>
              <w:t xml:space="preserve">Институт </w:t>
            </w:r>
          </w:p>
        </w:tc>
        <w:tc>
          <w:tcPr>
            <w:tcW w:w="8534" w:type="dxa"/>
            <w:tcBorders>
              <w:bottom w:val="single" w:color="000000" w:sz="4" w:space="0"/>
            </w:tcBorders>
            <w:shd w:val="clear" w:color="auto" w:fill="auto"/>
            <w:vAlign w:val="bottom"/>
          </w:tcPr>
          <w:p>
            <w:pPr>
              <w:spacing w:line="271" w:lineRule="auto"/>
              <w:jc w:val="both"/>
              <w:rPr>
                <w:sz w:val="26"/>
                <w:szCs w:val="26"/>
              </w:rPr>
            </w:pPr>
            <w:r>
              <w:rPr>
                <w:sz w:val="26"/>
                <w:szCs w:val="26"/>
              </w:rPr>
              <w:t>мехатроники и информационных технологий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355" w:type="dxa"/>
            <w:shd w:val="clear" w:color="auto" w:fill="auto"/>
            <w:vAlign w:val="bottom"/>
          </w:tcPr>
          <w:p>
            <w:pPr>
              <w:spacing w:line="271" w:lineRule="auto"/>
              <w:jc w:val="both"/>
              <w:rPr>
                <w:sz w:val="26"/>
                <w:szCs w:val="26"/>
              </w:rPr>
            </w:pPr>
            <w:r>
              <w:rPr>
                <w:sz w:val="26"/>
                <w:szCs w:val="26"/>
              </w:rPr>
              <w:t xml:space="preserve">Кафедра </w:t>
            </w:r>
          </w:p>
        </w:tc>
        <w:tc>
          <w:tcPr>
            <w:tcW w:w="8534" w:type="dxa"/>
            <w:tcBorders>
              <w:top w:val="single" w:color="000000" w:sz="4" w:space="0"/>
              <w:bottom w:val="single" w:color="000000" w:sz="4" w:space="0"/>
            </w:tcBorders>
            <w:shd w:val="clear" w:color="auto" w:fill="auto"/>
            <w:vAlign w:val="bottom"/>
          </w:tcPr>
          <w:p>
            <w:pPr>
              <w:spacing w:line="271" w:lineRule="auto"/>
              <w:jc w:val="both"/>
              <w:rPr>
                <w:sz w:val="26"/>
                <w:szCs w:val="26"/>
              </w:rPr>
            </w:pPr>
            <w:r>
              <w:rPr>
                <w:sz w:val="26"/>
                <w:szCs w:val="26"/>
              </w:rPr>
              <w:t xml:space="preserve">информационных технологий и компьютерного дизайна </w:t>
            </w:r>
          </w:p>
        </w:tc>
      </w:tr>
    </w:tbl>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tbl>
      <w:tblPr>
        <w:tblStyle w:val="320"/>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0"/>
        <w:gridCol w:w="1350"/>
        <w:gridCol w:w="5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89" w:type="dxa"/>
            <w:gridSpan w:val="3"/>
            <w:vAlign w:val="center"/>
          </w:tcPr>
          <w:p>
            <w:pPr>
              <w:jc w:val="center"/>
              <w:rPr>
                <w:b/>
                <w:sz w:val="26"/>
                <w:szCs w:val="26"/>
              </w:rPr>
            </w:pPr>
            <w:r>
              <w:rPr>
                <w:b/>
                <w:sz w:val="26"/>
                <w:szCs w:val="26"/>
              </w:rPr>
              <w:t>РАБОЧАЯ ПРОГРАММА</w:t>
            </w:r>
          </w:p>
          <w:p>
            <w:pPr>
              <w:jc w:val="center"/>
              <w:rPr>
                <w:b/>
                <w:sz w:val="26"/>
                <w:szCs w:val="26"/>
              </w:rPr>
            </w:pPr>
            <w:r>
              <w:rPr>
                <w:b/>
                <w:sz w:val="26"/>
                <w:szCs w:val="26"/>
              </w:rPr>
              <w:t>УЧЕБНОЙ ДИСЦИПЛИНЫ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89" w:type="dxa"/>
            <w:gridSpan w:val="3"/>
            <w:tcBorders>
              <w:bottom w:val="single" w:color="000000" w:sz="4" w:space="0"/>
            </w:tcBorders>
            <w:vAlign w:val="bottom"/>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8"/>
                <w:szCs w:val="28"/>
              </w:rPr>
            </w:pPr>
            <w:r>
              <w:rPr>
                <w:b/>
                <w:sz w:val="28"/>
                <w:szCs w:val="28"/>
              </w:rPr>
              <w:t xml:space="preserve">Теория информационных процессов и систем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3330" w:type="dxa"/>
            <w:tcBorders>
              <w:top w:val="single" w:color="000000" w:sz="4" w:space="0"/>
            </w:tcBorders>
            <w:shd w:val="clear" w:color="auto" w:fill="auto"/>
            <w:vAlign w:val="center"/>
          </w:tcPr>
          <w:p>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color="000000" w:sz="4" w:space="0"/>
            </w:tcBorders>
            <w:shd w:val="clear" w:color="auto" w:fill="auto"/>
            <w:vAlign w:val="center"/>
          </w:tcPr>
          <w:p>
            <w:pPr>
              <w:rPr>
                <w:sz w:val="26"/>
                <w:szCs w:val="26"/>
              </w:rPr>
            </w:pPr>
            <w:r>
              <w:rPr>
                <w:sz w:val="26"/>
                <w:szCs w:val="26"/>
              </w:rPr>
              <w:t>бакалавриат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i/>
                <w:sz w:val="26"/>
                <w:szCs w:val="26"/>
              </w:rPr>
            </w:pPr>
            <w:r>
              <w:rPr>
                <w:sz w:val="26"/>
                <w:szCs w:val="26"/>
              </w:rPr>
              <w:t>Направление подготовки</w:t>
            </w:r>
          </w:p>
        </w:tc>
        <w:tc>
          <w:tcPr>
            <w:tcW w:w="1350" w:type="dxa"/>
            <w:shd w:val="clear" w:color="auto" w:fill="auto"/>
          </w:tcPr>
          <w:p>
            <w:pPr>
              <w:rPr>
                <w:sz w:val="26"/>
                <w:szCs w:val="26"/>
              </w:rPr>
            </w:pPr>
            <w:r>
              <w:rPr>
                <w:sz w:val="26"/>
                <w:szCs w:val="26"/>
              </w:rPr>
              <w:t>09.03.02</w:t>
            </w:r>
          </w:p>
        </w:tc>
        <w:tc>
          <w:tcPr>
            <w:tcW w:w="5209" w:type="dxa"/>
            <w:shd w:val="clear" w:color="auto" w:fill="auto"/>
          </w:tcPr>
          <w:p>
            <w:pPr>
              <w:rPr>
                <w:sz w:val="26"/>
                <w:szCs w:val="26"/>
              </w:rPr>
            </w:pPr>
            <w:r>
              <w:rPr>
                <w:sz w:val="26"/>
                <w:szCs w:val="26"/>
              </w:rPr>
              <w:t xml:space="preserve"> Информационные системы и технологии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sz w:val="26"/>
                <w:szCs w:val="26"/>
              </w:rPr>
            </w:pPr>
            <w:r>
              <w:rPr>
                <w:sz w:val="26"/>
                <w:szCs w:val="26"/>
              </w:rPr>
              <w:t>Направленность (профиль)</w:t>
            </w:r>
          </w:p>
        </w:tc>
        <w:tc>
          <w:tcPr>
            <w:tcW w:w="6559" w:type="dxa"/>
            <w:gridSpan w:val="2"/>
            <w:shd w:val="clear" w:color="auto" w:fill="auto"/>
          </w:tcPr>
          <w:p>
            <w:pPr>
              <w:rPr>
                <w:sz w:val="26"/>
                <w:szCs w:val="26"/>
              </w:rPr>
            </w:pPr>
            <w:r>
              <w:rPr>
                <w:sz w:val="26"/>
                <w:szCs w:val="26"/>
              </w:rPr>
              <w:t>Информационные технологии в медиаиндустрии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sz w:val="26"/>
                <w:szCs w:val="26"/>
              </w:rPr>
            </w:pPr>
            <w:r>
              <w:rPr>
                <w:sz w:val="26"/>
                <w:szCs w:val="26"/>
              </w:rPr>
              <w:t xml:space="preserve">Срок освоения образовательной программы по очной </w:t>
            </w:r>
          </w:p>
          <w:p>
            <w:pPr>
              <w:rPr>
                <w:sz w:val="26"/>
                <w:szCs w:val="26"/>
              </w:rPr>
            </w:pPr>
            <w:r>
              <w:rPr>
                <w:sz w:val="26"/>
                <w:szCs w:val="26"/>
              </w:rPr>
              <w:t>форме обучения</w:t>
            </w:r>
          </w:p>
        </w:tc>
        <w:tc>
          <w:tcPr>
            <w:tcW w:w="6559" w:type="dxa"/>
            <w:gridSpan w:val="2"/>
            <w:shd w:val="clear" w:color="auto" w:fill="auto"/>
            <w:vAlign w:val="center"/>
          </w:tcPr>
          <w:p>
            <w:pPr>
              <w:rPr>
                <w:sz w:val="26"/>
                <w:szCs w:val="26"/>
              </w:rPr>
            </w:pPr>
            <w:r>
              <w:rPr>
                <w:sz w:val="26"/>
                <w:szCs w:val="26"/>
              </w:rPr>
              <w:t>4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vAlign w:val="bottom"/>
          </w:tcPr>
          <w:p>
            <w:pPr>
              <w:rPr>
                <w:sz w:val="26"/>
                <w:szCs w:val="26"/>
              </w:rPr>
            </w:pPr>
            <w:r>
              <w:rPr>
                <w:sz w:val="26"/>
                <w:szCs w:val="26"/>
              </w:rPr>
              <w:t>Форма обучения</w:t>
            </w:r>
          </w:p>
        </w:tc>
        <w:tc>
          <w:tcPr>
            <w:tcW w:w="6559" w:type="dxa"/>
            <w:gridSpan w:val="2"/>
            <w:shd w:val="clear" w:color="auto" w:fill="auto"/>
            <w:vAlign w:val="bottom"/>
          </w:tcPr>
          <w:p>
            <w:pPr>
              <w:rPr>
                <w:sz w:val="26"/>
                <w:szCs w:val="26"/>
              </w:rPr>
            </w:pPr>
            <w:r>
              <w:rPr>
                <w:sz w:val="26"/>
                <w:szCs w:val="26"/>
              </w:rPr>
              <w:t>Очная</w:t>
            </w:r>
          </w:p>
        </w:tc>
      </w:tr>
    </w:tbl>
    <w:p>
      <w:pPr>
        <w:spacing w:line="271" w:lineRule="auto"/>
        <w:jc w:val="both"/>
        <w:rPr>
          <w:sz w:val="24"/>
          <w:szCs w:val="24"/>
        </w:rPr>
      </w:pPr>
    </w:p>
    <w:p>
      <w:pPr>
        <w:spacing w:line="271" w:lineRule="auto"/>
        <w:jc w:val="both"/>
        <w:rPr>
          <w:sz w:val="24"/>
          <w:szCs w:val="24"/>
        </w:rPr>
      </w:pPr>
    </w:p>
    <w:p>
      <w:pPr>
        <w:spacing w:line="271" w:lineRule="auto"/>
        <w:jc w:val="both"/>
        <w:rPr>
          <w:sz w:val="24"/>
          <w:szCs w:val="24"/>
        </w:rPr>
      </w:pPr>
    </w:p>
    <w:p>
      <w:pPr>
        <w:spacing w:line="271" w:lineRule="auto"/>
        <w:jc w:val="both"/>
        <w:rPr>
          <w:sz w:val="24"/>
          <w:szCs w:val="24"/>
        </w:rPr>
      </w:pPr>
    </w:p>
    <w:tbl>
      <w:tblPr>
        <w:tblStyle w:val="321"/>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9822" w:type="dxa"/>
          </w:tcPr>
          <w:p>
            <w:pPr>
              <w:ind w:firstLine="709"/>
              <w:jc w:val="both"/>
              <w:rPr>
                <w:sz w:val="26"/>
                <w:szCs w:val="26"/>
              </w:rPr>
            </w:pPr>
            <w:r>
              <w:rPr>
                <w:sz w:val="24"/>
                <w:szCs w:val="24"/>
              </w:rPr>
              <w:t>Рабочая программа учебной дисциплины «Теория информационных процессов и систем»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22" w:type="dxa"/>
            <w:vAlign w:val="center"/>
          </w:tcPr>
          <w:p>
            <w:pPr>
              <w:rPr>
                <w:sz w:val="24"/>
                <w:szCs w:val="24"/>
              </w:rPr>
            </w:pPr>
            <w:r>
              <w:rPr>
                <w:sz w:val="24"/>
                <w:szCs w:val="24"/>
              </w:rPr>
              <w:t>Разработчик рабочей программы «Теория информационных процессов и систем»</w:t>
            </w:r>
          </w:p>
          <w:p>
            <w:pPr>
              <w:rPr>
                <w:sz w:val="24"/>
                <w:szCs w:val="24"/>
              </w:rPr>
            </w:pPr>
          </w:p>
        </w:tc>
      </w:tr>
    </w:tbl>
    <w:tbl>
      <w:tblPr>
        <w:tblStyle w:val="12"/>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
        <w:gridCol w:w="2704"/>
        <w:gridCol w:w="6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sz w:val="24"/>
                <w:szCs w:val="24"/>
              </w:rPr>
            </w:pPr>
          </w:p>
        </w:tc>
        <w:tc>
          <w:tcPr>
            <w:tcW w:w="2704" w:type="dxa"/>
            <w:shd w:val="clear" w:color="auto" w:fill="auto"/>
            <w:vAlign w:val="center"/>
          </w:tcPr>
          <w:p>
            <w:pPr>
              <w:rPr>
                <w:sz w:val="24"/>
                <w:szCs w:val="24"/>
              </w:rPr>
            </w:pPr>
            <w:r>
              <w:rPr>
                <w:sz w:val="24"/>
                <w:szCs w:val="24"/>
              </w:rPr>
              <w:t xml:space="preserve"> Профессор</w:t>
            </w:r>
          </w:p>
        </w:tc>
        <w:tc>
          <w:tcPr>
            <w:tcW w:w="6737" w:type="dxa"/>
            <w:shd w:val="clear" w:color="auto" w:fill="auto"/>
            <w:vAlign w:val="center"/>
          </w:tcPr>
          <w:p>
            <w:pPr>
              <w:jc w:val="both"/>
              <w:rPr>
                <w:sz w:val="24"/>
                <w:szCs w:val="24"/>
              </w:rPr>
            </w:pPr>
            <w:r>
              <w:rPr>
                <w:sz w:val="24"/>
                <w:szCs w:val="24"/>
              </w:rPr>
              <w:t>Г.И. Борзунов</w:t>
            </w:r>
          </w:p>
        </w:tc>
      </w:tr>
    </w:tbl>
    <w:tbl>
      <w:tblPr>
        <w:tblStyle w:val="321"/>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
        <w:gridCol w:w="2704"/>
        <w:gridCol w:w="6520"/>
        <w:gridCol w:w="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sz w:val="24"/>
                <w:szCs w:val="24"/>
              </w:rPr>
            </w:pPr>
          </w:p>
        </w:tc>
        <w:tc>
          <w:tcPr>
            <w:tcW w:w="2704" w:type="dxa"/>
            <w:shd w:val="clear" w:color="auto" w:fill="auto"/>
            <w:vAlign w:val="center"/>
          </w:tcPr>
          <w:p>
            <w:pPr>
              <w:rPr>
                <w:sz w:val="24"/>
                <w:szCs w:val="24"/>
              </w:rPr>
            </w:pPr>
          </w:p>
        </w:tc>
        <w:tc>
          <w:tcPr>
            <w:tcW w:w="6737" w:type="dxa"/>
            <w:gridSpan w:val="2"/>
            <w:shd w:val="clear" w:color="auto" w:fill="auto"/>
            <w:vAlign w:val="cente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ind w:left="142"/>
              <w:rPr>
                <w:sz w:val="24"/>
                <w:szCs w:val="24"/>
              </w:rPr>
            </w:pPr>
          </w:p>
        </w:tc>
        <w:tc>
          <w:tcPr>
            <w:tcW w:w="2704" w:type="dxa"/>
            <w:shd w:val="clear" w:color="auto" w:fill="auto"/>
            <w:vAlign w:val="center"/>
          </w:tcPr>
          <w:p>
            <w:pPr>
              <w:rPr>
                <w:sz w:val="24"/>
                <w:szCs w:val="24"/>
              </w:rPr>
            </w:pPr>
          </w:p>
        </w:tc>
        <w:tc>
          <w:tcPr>
            <w:tcW w:w="6737" w:type="dxa"/>
            <w:gridSpan w:val="2"/>
            <w:shd w:val="clear" w:color="auto" w:fill="auto"/>
            <w:vAlign w:val="cente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17" w:type="dxa"/>
          <w:trHeight w:val="510" w:hRule="atLeast"/>
        </w:trPr>
        <w:tc>
          <w:tcPr>
            <w:tcW w:w="3085" w:type="dxa"/>
            <w:gridSpan w:val="2"/>
            <w:shd w:val="clear" w:color="auto" w:fill="auto"/>
            <w:vAlign w:val="bottom"/>
          </w:tcPr>
          <w:p>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pPr>
              <w:spacing w:line="271" w:lineRule="auto"/>
              <w:rPr>
                <w:sz w:val="24"/>
                <w:szCs w:val="24"/>
              </w:rPr>
            </w:pPr>
            <w:r>
              <w:rPr>
                <w:sz w:val="24"/>
                <w:szCs w:val="24"/>
              </w:rPr>
              <w:t>А.В. Фирсов</w:t>
            </w:r>
          </w:p>
        </w:tc>
      </w:tr>
    </w:tbl>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 xml:space="preserve">ОБЩИЕ СВЕДЕНИЯ </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Теория информационных процессов и систем</w:t>
      </w:r>
      <w:r>
        <w:rPr>
          <w:rFonts w:eastAsia="Times New Roman"/>
          <w:color w:val="000000"/>
          <w:sz w:val="24"/>
          <w:szCs w:val="24"/>
        </w:rPr>
        <w:t xml:space="preserve">» изучается в </w:t>
      </w:r>
      <w:r>
        <w:rPr>
          <w:sz w:val="24"/>
          <w:szCs w:val="24"/>
        </w:rPr>
        <w:t>седьмом</w:t>
      </w:r>
      <w:r>
        <w:rPr>
          <w:rFonts w:eastAsia="Times New Roman"/>
          <w:color w:val="000000"/>
          <w:sz w:val="24"/>
          <w:szCs w:val="24"/>
        </w:rPr>
        <w:t xml:space="preserve"> семестр</w:t>
      </w:r>
      <w:r>
        <w:rPr>
          <w:sz w:val="24"/>
          <w:szCs w:val="24"/>
        </w:rPr>
        <w:t>е</w:t>
      </w:r>
      <w:r>
        <w:rPr>
          <w:rFonts w:eastAsia="Times New Roman"/>
          <w:color w:val="000000"/>
          <w:sz w:val="24"/>
          <w:szCs w:val="24"/>
        </w:rPr>
        <w:t>. Курсовая работа/Курсовой проект – не предусмотрены</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z w:val="24"/>
          <w:szCs w:val="24"/>
        </w:rPr>
      </w:pPr>
      <w:r>
        <w:rPr>
          <w:rFonts w:eastAsia="Times New Roman"/>
          <w:color w:val="000000"/>
          <w:sz w:val="24"/>
          <w:szCs w:val="24"/>
        </w:rPr>
        <w:t>Учебная дисциплина «</w:t>
      </w:r>
      <w:r>
        <w:rPr>
          <w:sz w:val="24"/>
          <w:szCs w:val="24"/>
        </w:rPr>
        <w:t>Теория информационных процессов и систем</w:t>
      </w:r>
      <w:r>
        <w:rPr>
          <w:rFonts w:eastAsia="Times New Roman"/>
          <w:color w:val="000000"/>
          <w:sz w:val="24"/>
          <w:szCs w:val="24"/>
        </w:rPr>
        <w:t>» относится к обязательной</w:t>
      </w:r>
      <w:r>
        <w:rPr>
          <w:sz w:val="24"/>
          <w:szCs w:val="24"/>
        </w:rPr>
        <w:t xml:space="preserve"> части программы</w:t>
      </w:r>
      <w:r>
        <w:rPr>
          <w:rFonts w:eastAsia="Times New Roman"/>
          <w:color w:val="000000"/>
          <w:sz w:val="24"/>
          <w:szCs w:val="24"/>
        </w:rPr>
        <w:t>. Основой для освоения дисциплины являются результаты обучения по предшествующим дисциплинам:</w:t>
      </w:r>
    </w:p>
    <w:p>
      <w:pPr>
        <w:numPr>
          <w:ilvl w:val="3"/>
          <w:numId w:val="6"/>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w:t>
      </w:r>
      <w:r>
        <w:rPr>
          <w:sz w:val="24"/>
          <w:szCs w:val="24"/>
          <w:lang w:val="en-US"/>
        </w:rPr>
        <w:t xml:space="preserve"> </w:t>
      </w:r>
      <w:r>
        <w:rPr>
          <w:sz w:val="24"/>
          <w:szCs w:val="24"/>
        </w:rPr>
        <w:t>Иностранный язык;</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-Технология программирования;</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 Дискретная математика;</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 Технологии обработки информации;</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 Управление данными.</w:t>
      </w:r>
    </w:p>
    <w:p>
      <w:pPr>
        <w:pBdr>
          <w:top w:val="none" w:color="auto" w:sz="0" w:space="0"/>
          <w:left w:val="none" w:color="auto" w:sz="0" w:space="0"/>
          <w:bottom w:val="none" w:color="auto" w:sz="0" w:space="0"/>
          <w:right w:val="none" w:color="auto" w:sz="0" w:space="0"/>
          <w:between w:val="none" w:color="auto" w:sz="0" w:space="0"/>
        </w:pBdr>
        <w:ind w:left="709"/>
        <w:jc w:val="both"/>
        <w:rPr>
          <w:rFonts w:eastAsia="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ind w:left="709"/>
        <w:jc w:val="both"/>
        <w:rPr>
          <w:rFonts w:eastAsia="Times New Roman"/>
          <w:color w:val="000000"/>
          <w:sz w:val="24"/>
          <w:szCs w:val="24"/>
        </w:rPr>
      </w:pPr>
      <w:r>
        <w:rPr>
          <w:rFonts w:eastAsia="Times New Roman"/>
          <w:color w:val="000000"/>
          <w:sz w:val="24"/>
          <w:szCs w:val="24"/>
        </w:rPr>
        <w:t xml:space="preserve"> 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i/>
          <w:color w:val="000000"/>
          <w:sz w:val="24"/>
          <w:szCs w:val="24"/>
        </w:rPr>
      </w:pPr>
      <w:r>
        <w:rPr>
          <w:rFonts w:eastAsia="Times New Roman"/>
          <w:b/>
          <w:color w:val="000000"/>
          <w:sz w:val="24"/>
          <w:szCs w:val="24"/>
        </w:rPr>
        <w:t xml:space="preserve">ЦЕЛИ И ПЛАНИРУЕМЫЕ РЕЗУЛЬТАТЫ ОБУЧЕНИЯ ПО ДИСЦИПЛИНЕ </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z w:val="24"/>
          <w:szCs w:val="24"/>
        </w:rPr>
      </w:pPr>
      <w:r>
        <w:rPr>
          <w:rFonts w:eastAsia="Times New Roman"/>
          <w:color w:val="000000"/>
          <w:sz w:val="24"/>
          <w:szCs w:val="24"/>
        </w:rPr>
        <w:t>Целями изучения дисциплины «</w:t>
      </w:r>
      <w:r>
        <w:rPr>
          <w:sz w:val="24"/>
          <w:szCs w:val="24"/>
        </w:rPr>
        <w:t>Теория информационных процессов и систем</w:t>
      </w:r>
      <w:r>
        <w:rPr>
          <w:rFonts w:eastAsia="Times New Roman"/>
          <w:color w:val="000000"/>
          <w:sz w:val="24"/>
          <w:szCs w:val="24"/>
        </w:rPr>
        <w:t>» являются:</w:t>
      </w:r>
    </w:p>
    <w:p>
      <w:pPr>
        <w:numPr>
          <w:ilvl w:val="0"/>
          <w:numId w:val="4"/>
        </w:numPr>
        <w:rPr>
          <w:sz w:val="24"/>
          <w:szCs w:val="24"/>
        </w:rPr>
      </w:pPr>
      <w:r>
        <w:rPr>
          <w:sz w:val="24"/>
          <w:szCs w:val="24"/>
        </w:rPr>
        <w:t>изучение технологий параллельного программирования, методов анализа и разработки параллельных алгоритмов, а также математических моделей и параллельных вариантов базовых алгоритмов решения задач комбинаторной оптимизации;</w:t>
      </w:r>
    </w:p>
    <w:p>
      <w:pPr>
        <w:numPr>
          <w:ilvl w:val="0"/>
          <w:numId w:val="4"/>
        </w:numPr>
        <w:rPr>
          <w:sz w:val="24"/>
          <w:szCs w:val="24"/>
        </w:rPr>
      </w:pPr>
      <w:r>
        <w:rPr>
          <w:rFonts w:eastAsia="Times New Roman"/>
          <w:color w:val="000000"/>
          <w:sz w:val="24"/>
          <w:szCs w:val="24"/>
        </w:rPr>
        <w:t>формирование навыков использования основных технологий параллельного программирования для реализации программ базовых алгоритмов, их отладки тестирования;</w:t>
      </w:r>
      <w:r>
        <w:rPr>
          <w:sz w:val="24"/>
          <w:szCs w:val="24"/>
        </w:rPr>
        <w:t xml:space="preserve"> </w:t>
      </w:r>
    </w:p>
    <w:p>
      <w:pPr>
        <w:numPr>
          <w:ilvl w:val="0"/>
          <w:numId w:val="4"/>
        </w:numPr>
        <w:rPr>
          <w:sz w:val="24"/>
          <w:szCs w:val="24"/>
        </w:rPr>
      </w:pPr>
      <w:r>
        <w:rPr>
          <w:rFonts w:eastAsia="Times New Roman"/>
          <w:color w:val="000000"/>
          <w:sz w:val="24"/>
          <w:szCs w:val="24"/>
        </w:rPr>
        <w:t>формирование навыков анализа параллельных алгоритмов их модификации для достижения компромисса между ускорением  и эффективностью;</w:t>
      </w:r>
    </w:p>
    <w:p>
      <w:pPr>
        <w:numPr>
          <w:ilvl w:val="2"/>
          <w:numId w:val="5"/>
        </w:numPr>
        <w:pBdr>
          <w:top w:val="none" w:color="auto" w:sz="0" w:space="0"/>
          <w:left w:val="none" w:color="auto" w:sz="0" w:space="0"/>
          <w:bottom w:val="none" w:color="auto" w:sz="0" w:space="0"/>
          <w:right w:val="none" w:color="auto" w:sz="0" w:space="0"/>
          <w:between w:val="none" w:color="auto" w:sz="0" w:space="0"/>
        </w:pBdr>
        <w:ind w:left="0"/>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r>
        <w:rPr>
          <w:rFonts w:eastAsia="Times New Roman"/>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z w:val="24"/>
          <w:szCs w:val="24"/>
        </w:r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Формируемые компетенции, индикаторы достижения компетенций, соотнесённые с планируемыми результатами обучения по дисциплине:</w:t>
      </w:r>
    </w:p>
    <w:p/>
    <w:tbl>
      <w:tblPr>
        <w:tblStyle w:val="322"/>
        <w:tblW w:w="97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1"/>
        <w:gridCol w:w="3227"/>
        <w:gridCol w:w="3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551" w:type="dxa"/>
            <w:tcBorders>
              <w:top w:val="single" w:color="000000" w:sz="4" w:space="0"/>
              <w:left w:val="single" w:color="000000" w:sz="4" w:space="0"/>
              <w:bottom w:val="single" w:color="000000" w:sz="4" w:space="0"/>
              <w:right w:val="single" w:color="000000" w:sz="4" w:space="0"/>
            </w:tcBorders>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color="000000" w:sz="4" w:space="0"/>
              <w:left w:val="single" w:color="000000" w:sz="4" w:space="0"/>
              <w:bottom w:val="single" w:color="000000" w:sz="4" w:space="0"/>
              <w:right w:val="single" w:color="000000" w:sz="4" w:space="0"/>
            </w:tcBorders>
            <w:shd w:val="clear" w:color="auto" w:fill="DBE5F1"/>
            <w:vAlign w:val="center"/>
          </w:tcPr>
          <w:p>
            <w:pPr>
              <w:jc w:val="center"/>
              <w:rPr>
                <w:b/>
                <w:color w:val="000000"/>
              </w:rPr>
            </w:pPr>
            <w:r>
              <w:rPr>
                <w:b/>
                <w:color w:val="000000"/>
              </w:rPr>
              <w:t>Код и наименование индикатора</w:t>
            </w:r>
          </w:p>
          <w:p>
            <w:pPr>
              <w:jc w:val="center"/>
              <w:rPr>
                <w:b/>
                <w:color w:val="000000"/>
              </w:rPr>
            </w:pPr>
            <w:r>
              <w:rPr>
                <w:b/>
                <w:color w:val="000000"/>
              </w:rPr>
              <w:t>достижения компетенции</w:t>
            </w:r>
          </w:p>
        </w:tc>
        <w:tc>
          <w:tcPr>
            <w:tcW w:w="3973" w:type="dxa"/>
            <w:tcBorders>
              <w:top w:val="single" w:color="000000" w:sz="4" w:space="0"/>
              <w:left w:val="single" w:color="000000" w:sz="4" w:space="0"/>
              <w:bottom w:val="single" w:color="000000" w:sz="4" w:space="0"/>
              <w:right w:val="single" w:color="000000" w:sz="4" w:space="0"/>
            </w:tcBorders>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ind w:left="34" w:hanging="360"/>
              <w:jc w:val="center"/>
              <w:rPr>
                <w:rFonts w:eastAsia="Times New Roman"/>
                <w:b/>
                <w:color w:val="000000"/>
              </w:rPr>
            </w:pPr>
            <w:r>
              <w:rPr>
                <w:rFonts w:eastAsia="Times New Roman"/>
                <w:b/>
                <w:color w:val="000000"/>
              </w:rPr>
              <w:t xml:space="preserve">Планируемые результаты обучения </w:t>
            </w:r>
          </w:p>
          <w:p>
            <w:pPr>
              <w:pBdr>
                <w:top w:val="none" w:color="auto" w:sz="0" w:space="0"/>
                <w:left w:val="none" w:color="auto" w:sz="0" w:space="0"/>
                <w:bottom w:val="none" w:color="auto" w:sz="0" w:space="0"/>
                <w:right w:val="none" w:color="auto" w:sz="0" w:space="0"/>
                <w:between w:val="none" w:color="auto" w:sz="0" w:space="0"/>
              </w:pBdr>
              <w:ind w:left="34" w:hanging="360"/>
              <w:jc w:val="center"/>
              <w:rPr>
                <w:rFonts w:eastAsia="Times New Roman"/>
                <w:b/>
                <w:color w:val="000000"/>
              </w:rPr>
            </w:pPr>
            <w:r>
              <w:rPr>
                <w:rFonts w:eastAsia="Times New Roman"/>
                <w:b/>
                <w:color w:val="000000"/>
              </w:rPr>
              <w:t xml:space="preserve">по дисциплине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restart"/>
            <w:tcBorders>
              <w:left w:val="single" w:color="000000" w:sz="4" w:space="0"/>
              <w:right w:val="single" w:color="000000" w:sz="4" w:space="0"/>
            </w:tcBorders>
          </w:tcPr>
          <w:p>
            <w:pPr>
              <w:rPr>
                <w:sz w:val="24"/>
                <w:szCs w:val="24"/>
              </w:rPr>
            </w:pPr>
            <w:r>
              <w:rPr>
                <w:sz w:val="24"/>
                <w:szCs w:val="24"/>
              </w:rPr>
              <w:t>УК-2</w:t>
            </w:r>
          </w:p>
          <w:p>
            <w:pPr>
              <w:rPr>
                <w:sz w:val="24"/>
                <w:szCs w:val="24"/>
              </w:rPr>
            </w:pPr>
            <w:r>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ИД-УК-2.1</w:t>
            </w:r>
          </w:p>
          <w:p>
            <w:pPr>
              <w:widowControl w:val="0"/>
              <w:rPr>
                <w:sz w:val="24"/>
                <w:szCs w:val="24"/>
              </w:rPr>
            </w:pPr>
            <w:r>
              <w:rPr>
                <w:sz w:val="24"/>
                <w:szCs w:val="24"/>
                <w:highlight w:val="white"/>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3973" w:type="dxa"/>
            <w:vMerge w:val="restart"/>
            <w:tcBorders>
              <w:left w:val="single" w:color="000000" w:sz="4" w:space="0"/>
              <w:right w:val="single" w:color="000000" w:sz="4" w:space="0"/>
            </w:tcBorders>
          </w:tcPr>
          <w:p>
            <w:pPr>
              <w:tabs>
                <w:tab w:val="left" w:pos="339"/>
              </w:tabs>
              <w:ind w:firstLine="340"/>
            </w:pPr>
            <w:r>
              <w:t>- Анализирует поставленную задачу и выявляет круг задач в рамках использования параллельного программирования для достижения наилучших результатов;</w:t>
            </w:r>
          </w:p>
          <w:p>
            <w:pPr>
              <w:tabs>
                <w:tab w:val="left" w:pos="339"/>
              </w:tabs>
              <w:ind w:firstLine="340"/>
            </w:pPr>
            <w:r>
              <w:t>- Осуществляет оценку</w:t>
            </w:r>
            <w:r>
              <w:rPr>
                <w:sz w:val="24"/>
                <w:szCs w:val="24"/>
                <w:highlight w:val="white"/>
              </w:rPr>
              <w:t xml:space="preserve"> решения поставленных задач в зоне своей ответственности в соответствии с запланированными результатами контроля, корректировка способов решения с использованием технологии параллельного программирования;</w:t>
            </w:r>
          </w:p>
          <w:p>
            <w:pPr>
              <w:tabs>
                <w:tab w:val="left" w:pos="339"/>
              </w:tabs>
            </w:pPr>
            <w:r>
              <w:t>- Использует о</w:t>
            </w:r>
            <w:r>
              <w:rPr>
                <w:sz w:val="24"/>
                <w:szCs w:val="24"/>
                <w:highlight w:val="white"/>
              </w:rPr>
              <w:t>пределение имеющихся ресурсов и ограничений, действующих правовых норм в рамках поставленных задач применения параллельных вычислений;</w:t>
            </w:r>
          </w:p>
          <w:p>
            <w:pPr>
              <w:tabs>
                <w:tab w:val="left" w:pos="339"/>
              </w:tabs>
              <w:ind w:firstLine="340"/>
            </w:pPr>
            <w:r>
              <w:t>-Демонстрирует навыки п</w:t>
            </w:r>
            <w:r>
              <w:rPr>
                <w:sz w:val="24"/>
                <w:szCs w:val="24"/>
                <w:highlight w:val="white"/>
              </w:rPr>
              <w:t>редставления результатов проекта, предложения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 с помощью параллельных вычислений;</w:t>
            </w:r>
          </w:p>
          <w:p>
            <w:pPr>
              <w:tabs>
                <w:tab w:val="left" w:pos="339"/>
              </w:tabs>
              <w:ind w:firstLine="340"/>
              <w:rPr>
                <w:shd w:val="clear" w:color="auto" w:fill="EA999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hd w:val="clear" w:color="auto" w:fill="EA9999"/>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ИД-УК-2.2</w:t>
            </w:r>
          </w:p>
          <w:p>
            <w:pPr>
              <w:widowControl w:val="0"/>
              <w:rPr>
                <w:sz w:val="24"/>
                <w:szCs w:val="24"/>
              </w:rPr>
            </w:pPr>
            <w:r>
              <w:rPr>
                <w:sz w:val="24"/>
                <w:szCs w:val="24"/>
                <w:highlight w:val="white"/>
              </w:rPr>
              <w:t xml:space="preserve">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 </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ИД-УК-2.3</w:t>
            </w:r>
          </w:p>
          <w:p>
            <w:pPr>
              <w:widowControl w:val="0"/>
              <w:rPr>
                <w:sz w:val="24"/>
                <w:szCs w:val="24"/>
              </w:rPr>
            </w:pPr>
            <w:r>
              <w:rPr>
                <w:sz w:val="24"/>
                <w:szCs w:val="24"/>
                <w:highlight w:val="white"/>
              </w:rPr>
              <w:t>Определение имеющихся ресурсов и ограничений, действующих правовых норм в рамках поставленных задач;</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ИД-УК-2.4</w:t>
            </w:r>
          </w:p>
          <w:p>
            <w:pPr>
              <w:widowControl w:val="0"/>
              <w:rPr>
                <w:sz w:val="24"/>
                <w:szCs w:val="24"/>
              </w:rPr>
            </w:pPr>
            <w:r>
              <w:rPr>
                <w:sz w:val="24"/>
                <w:szCs w:val="24"/>
                <w:highlight w:val="white"/>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restart"/>
            <w:tcBorders>
              <w:left w:val="single" w:color="000000" w:sz="4" w:space="0"/>
              <w:right w:val="single" w:color="000000" w:sz="4" w:space="0"/>
            </w:tcBorders>
          </w:tcPr>
          <w:p>
            <w:pPr>
              <w:rPr>
                <w:sz w:val="24"/>
                <w:szCs w:val="24"/>
              </w:rPr>
            </w:pPr>
            <w:r>
              <w:rPr>
                <w:sz w:val="24"/>
                <w:szCs w:val="24"/>
              </w:rPr>
              <w:t>ОПК-6</w:t>
            </w:r>
          </w:p>
          <w:p>
            <w:pPr>
              <w:rPr>
                <w:sz w:val="24"/>
                <w:szCs w:val="24"/>
              </w:rPr>
            </w:pPr>
            <w:r>
              <w:rPr>
                <w:sz w:val="24"/>
                <w:szCs w:val="24"/>
              </w:rPr>
              <w:t>Способен разрабатывать алгоритмы и программы, пригодные для практического применения в области информационных систем и технологий;</w:t>
            </w:r>
          </w:p>
        </w:tc>
        <w:tc>
          <w:tcPr>
            <w:tcW w:w="3227" w:type="dxa"/>
            <w:vMerge w:val="restart"/>
            <w:tcBorders>
              <w:top w:val="single" w:color="000000" w:sz="4" w:space="0"/>
              <w:left w:val="single" w:color="000000" w:sz="4" w:space="0"/>
              <w:right w:val="single" w:color="000000" w:sz="4" w:space="0"/>
            </w:tcBorders>
          </w:tcPr>
          <w:p>
            <w:pPr>
              <w:widowControl w:val="0"/>
              <w:rPr>
                <w:sz w:val="24"/>
                <w:szCs w:val="24"/>
              </w:rPr>
            </w:pPr>
            <w:r>
              <w:rPr>
                <w:sz w:val="24"/>
                <w:szCs w:val="24"/>
              </w:rPr>
              <w:t>ИД-ОПК-6.2</w:t>
            </w:r>
          </w:p>
          <w:p>
            <w:pPr>
              <w:widowControl w:val="0"/>
              <w:rPr>
                <w:sz w:val="24"/>
                <w:szCs w:val="24"/>
              </w:rPr>
            </w:pPr>
            <w:r>
              <w:rPr>
                <w:sz w:val="24"/>
                <w:szCs w:val="24"/>
              </w:rPr>
              <w:t>Составление программ на современных языках программирования</w:t>
            </w:r>
          </w:p>
        </w:tc>
        <w:tc>
          <w:tcPr>
            <w:tcW w:w="3973" w:type="dxa"/>
            <w:vMerge w:val="restart"/>
            <w:tcBorders>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ind w:firstLine="720"/>
              <w:rPr>
                <w:sz w:val="24"/>
                <w:szCs w:val="24"/>
              </w:rPr>
            </w:pPr>
            <w:r>
              <w:t xml:space="preserve">- Способен составлять параллельные программы с использованием современных технологий </w:t>
            </w:r>
            <w:r>
              <w:rPr>
                <w:sz w:val="24"/>
                <w:szCs w:val="24"/>
              </w:rPr>
              <w:t>для практического применения в области информационных систем и технологий;</w:t>
            </w:r>
          </w:p>
          <w:p>
            <w:pPr>
              <w:pBdr>
                <w:top w:val="none" w:color="auto" w:sz="0" w:space="0"/>
                <w:left w:val="none" w:color="auto" w:sz="0" w:space="0"/>
                <w:bottom w:val="none" w:color="auto" w:sz="0" w:space="0"/>
                <w:right w:val="none" w:color="auto" w:sz="0" w:space="0"/>
                <w:between w:val="none" w:color="auto" w:sz="0" w:space="0"/>
              </w:pBdr>
              <w:ind w:firstLine="720"/>
            </w:pPr>
            <w:r>
              <w:rPr>
                <w:sz w:val="24"/>
                <w:szCs w:val="24"/>
              </w:rPr>
              <w:t xml:space="preserve">- </w:t>
            </w:r>
            <w:r>
              <w:t xml:space="preserve">Способен </w:t>
            </w:r>
            <w:r>
              <w:rPr>
                <w:sz w:val="24"/>
                <w:szCs w:val="24"/>
              </w:rPr>
              <w:t>разрабатывать  алгоритмы и программ для решения задач дизайн-проектов;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3227" w:type="dxa"/>
            <w:vMerge w:val="continue"/>
            <w:tcBorders>
              <w:top w:val="single" w:color="000000" w:sz="4" w:space="0"/>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ИД-ОПК-6.3</w:t>
            </w:r>
          </w:p>
          <w:p>
            <w:pPr>
              <w:widowControl w:val="0"/>
              <w:rPr>
                <w:sz w:val="24"/>
                <w:szCs w:val="24"/>
              </w:rPr>
            </w:pPr>
            <w:r>
              <w:rPr>
                <w:sz w:val="24"/>
                <w:szCs w:val="24"/>
              </w:rPr>
              <w:t>Разработка алгоритмов и программ для решения задач профессиональной деятельности</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restart"/>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r>
              <w:rPr>
                <w:sz w:val="24"/>
                <w:szCs w:val="24"/>
              </w:rPr>
              <w:t>ОПК-8</w:t>
            </w: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r>
              <w:rPr>
                <w:sz w:val="24"/>
                <w:szCs w:val="24"/>
              </w:rPr>
              <w:t>Способен применять математические модели, методы и средства проектирования информационных и автоматизированных систем</w:t>
            </w: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ИД-ОПК-8.1</w:t>
            </w:r>
          </w:p>
          <w:p>
            <w:pPr>
              <w:widowControl w:val="0"/>
              <w:rPr>
                <w:sz w:val="24"/>
                <w:szCs w:val="24"/>
              </w:rPr>
            </w:pPr>
            <w:r>
              <w:rPr>
                <w:sz w:val="24"/>
                <w:szCs w:val="24"/>
              </w:rPr>
              <w:t xml:space="preserve">Формализация процессов </w:t>
            </w:r>
          </w:p>
          <w:p>
            <w:pPr>
              <w:widowControl w:val="0"/>
              <w:rPr>
                <w:sz w:val="24"/>
                <w:szCs w:val="24"/>
              </w:rPr>
            </w:pPr>
            <w:r>
              <w:rPr>
                <w:sz w:val="24"/>
                <w:szCs w:val="24"/>
              </w:rPr>
              <w:t>проектирования Web-ресурсов и мультимедийных приложений Составление программ на современных языках программирования;</w:t>
            </w:r>
          </w:p>
        </w:tc>
        <w:tc>
          <w:tcPr>
            <w:tcW w:w="3973" w:type="dxa"/>
            <w:vMerge w:val="restart"/>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r>
              <w:rPr>
                <w:sz w:val="24"/>
                <w:szCs w:val="24"/>
              </w:rPr>
              <w:t xml:space="preserve">- </w:t>
            </w:r>
            <w:r>
              <w:t xml:space="preserve">Способен формализовать процессы </w:t>
            </w:r>
            <w:r>
              <w:rPr>
                <w:sz w:val="24"/>
                <w:szCs w:val="24"/>
              </w:rPr>
              <w:t>проектирования Web-ресурсов и мультимедийных приложений, а также составлять параллельные программы с использованием современных технологий программирования;</w:t>
            </w:r>
          </w:p>
          <w:p>
            <w:pPr>
              <w:widowControl w:val="0"/>
              <w:ind w:firstLine="720"/>
              <w:rPr>
                <w:sz w:val="24"/>
                <w:szCs w:val="24"/>
              </w:rPr>
            </w:pPr>
            <w:r>
              <w:t xml:space="preserve">- Способен </w:t>
            </w:r>
            <w:r>
              <w:rPr>
                <w:sz w:val="24"/>
                <w:szCs w:val="24"/>
              </w:rPr>
              <w:t>использовать методы математического моделирования при проектировании Web-ресурсов, автоматизированных систем и мультимедийных приложений.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ИД-ОПК-8.2</w:t>
            </w:r>
          </w:p>
          <w:p>
            <w:pPr>
              <w:widowControl w:val="0"/>
              <w:rPr>
                <w:sz w:val="24"/>
                <w:szCs w:val="24"/>
              </w:rPr>
            </w:pPr>
            <w:r>
              <w:rPr>
                <w:sz w:val="24"/>
                <w:szCs w:val="24"/>
              </w:rPr>
              <w:t>Использование методов</w:t>
            </w:r>
          </w:p>
          <w:p>
            <w:pPr>
              <w:widowControl w:val="0"/>
              <w:rPr>
                <w:sz w:val="24"/>
                <w:szCs w:val="24"/>
              </w:rPr>
            </w:pPr>
            <w:r>
              <w:rPr>
                <w:sz w:val="24"/>
                <w:szCs w:val="24"/>
              </w:rPr>
              <w:t>математического моделирования при проектировании Web-ресурсов, автоматизированных систем и мультимедийных приложений обеспечения</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bl>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СТРУКТУРА И СОДЕРЖАНИЕ УЧЕБНОЙ ДИСЦИПЛИНЫ/МОДУЛЯ</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tbl>
      <w:tblPr>
        <w:tblStyle w:val="323"/>
        <w:tblW w:w="978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1020"/>
        <w:gridCol w:w="567"/>
        <w:gridCol w:w="1020"/>
        <w:gridCol w:w="2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820" w:type="dxa"/>
            <w:vAlign w:val="center"/>
          </w:tcPr>
          <w:p>
            <w:pPr>
              <w:rPr>
                <w:sz w:val="24"/>
                <w:szCs w:val="24"/>
              </w:rPr>
            </w:pPr>
            <w:r>
              <w:rPr>
                <w:sz w:val="24"/>
                <w:szCs w:val="24"/>
              </w:rPr>
              <w:t>Очная форма обучения</w:t>
            </w:r>
          </w:p>
          <w:p/>
        </w:tc>
        <w:tc>
          <w:tcPr>
            <w:tcW w:w="1020" w:type="dxa"/>
            <w:vAlign w:val="center"/>
          </w:tcPr>
          <w:p>
            <w:pPr>
              <w:jc w:val="center"/>
              <w:rPr>
                <w:b/>
              </w:rPr>
            </w:pPr>
            <w:r>
              <w:rPr>
                <w:b/>
              </w:rPr>
              <w:t>4</w:t>
            </w:r>
          </w:p>
        </w:tc>
        <w:tc>
          <w:tcPr>
            <w:tcW w:w="567" w:type="dxa"/>
            <w:vAlign w:val="center"/>
          </w:tcPr>
          <w:p>
            <w:pPr>
              <w:jc w:val="center"/>
            </w:pPr>
            <w:r>
              <w:rPr>
                <w:b/>
                <w:sz w:val="24"/>
                <w:szCs w:val="24"/>
              </w:rPr>
              <w:t>з.е.</w:t>
            </w:r>
          </w:p>
        </w:tc>
        <w:tc>
          <w:tcPr>
            <w:tcW w:w="1020" w:type="dxa"/>
            <w:vAlign w:val="center"/>
          </w:tcPr>
          <w:p>
            <w:pPr>
              <w:jc w:val="center"/>
              <w:rPr>
                <w:b/>
              </w:rPr>
            </w:pPr>
            <w:r>
              <w:rPr>
                <w:b/>
              </w:rPr>
              <w:t>144</w:t>
            </w:r>
          </w:p>
        </w:tc>
        <w:tc>
          <w:tcPr>
            <w:tcW w:w="2354" w:type="dxa"/>
            <w:vAlign w:val="center"/>
          </w:tcPr>
          <w:p>
            <w:pPr>
              <w:rPr>
                <w:i/>
              </w:rPr>
            </w:pPr>
            <w:r>
              <w:rPr>
                <w:b/>
                <w:sz w:val="24"/>
                <w:szCs w:val="24"/>
              </w:rPr>
              <w:t>час.</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Структура учебной дисциплины для обучающихся по видам занятий </w:t>
      </w:r>
    </w:p>
    <w:p>
      <w:pPr>
        <w:ind w:left="709"/>
        <w:jc w:val="both"/>
        <w:rPr>
          <w:b/>
          <w:i/>
        </w:rPr>
      </w:pPr>
    </w:p>
    <w:tbl>
      <w:tblPr>
        <w:tblStyle w:val="324"/>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3"/>
        <w:gridCol w:w="1130"/>
        <w:gridCol w:w="833"/>
        <w:gridCol w:w="834"/>
        <w:gridCol w:w="834"/>
        <w:gridCol w:w="834"/>
        <w:gridCol w:w="834"/>
        <w:gridCol w:w="834"/>
        <w:gridCol w:w="834"/>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9747" w:type="dxa"/>
            <w:gridSpan w:val="10"/>
            <w:shd w:val="clear" w:color="auto" w:fill="DBE5F1"/>
            <w:vAlign w:val="center"/>
          </w:tcPr>
          <w:p>
            <w:pPr>
              <w:jc w:val="center"/>
              <w:rPr>
                <w:b/>
                <w:sz w:val="20"/>
                <w:szCs w:val="20"/>
              </w:rPr>
            </w:pPr>
            <w:r>
              <w:rPr>
                <w:b/>
                <w:sz w:val="20"/>
                <w:szCs w:val="20"/>
              </w:rPr>
              <w:t>Структура и объем дисциплины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1943" w:type="dxa"/>
            <w:vMerge w:val="restart"/>
            <w:tcBorders>
              <w:bottom w:val="single" w:color="000000" w:sz="4" w:space="0"/>
            </w:tcBorders>
            <w:shd w:val="clear" w:color="auto" w:fill="DBE5F1"/>
            <w:vAlign w:val="center"/>
          </w:tcPr>
          <w:p>
            <w:pPr>
              <w:jc w:val="center"/>
              <w:rPr>
                <w:b/>
                <w:sz w:val="20"/>
                <w:szCs w:val="20"/>
              </w:rPr>
            </w:pPr>
            <w:r>
              <w:rPr>
                <w:b/>
                <w:sz w:val="20"/>
                <w:szCs w:val="20"/>
              </w:rPr>
              <w:t>Объем дисциплины по семестрам</w:t>
            </w:r>
          </w:p>
        </w:tc>
        <w:tc>
          <w:tcPr>
            <w:tcW w:w="1130" w:type="dxa"/>
            <w:vMerge w:val="restart"/>
            <w:tcBorders>
              <w:bottom w:val="single" w:color="000000" w:sz="4" w:space="0"/>
            </w:tcBorders>
            <w:shd w:val="clear" w:color="auto" w:fill="DBE5F1"/>
            <w:vAlign w:val="center"/>
          </w:tcPr>
          <w:p>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pPr>
              <w:ind w:left="28" w:right="113"/>
              <w:rPr>
                <w:b/>
                <w:sz w:val="20"/>
                <w:szCs w:val="20"/>
              </w:rPr>
            </w:pPr>
            <w:r>
              <w:rPr>
                <w:b/>
                <w:sz w:val="20"/>
                <w:szCs w:val="20"/>
              </w:rPr>
              <w:t>всего, час</w:t>
            </w:r>
          </w:p>
        </w:tc>
        <w:tc>
          <w:tcPr>
            <w:tcW w:w="3336" w:type="dxa"/>
            <w:gridSpan w:val="4"/>
            <w:tcBorders>
              <w:bottom w:val="single" w:color="000000" w:sz="4" w:space="0"/>
            </w:tcBorders>
            <w:shd w:val="clear" w:color="auto" w:fill="DBE5F1"/>
            <w:vAlign w:val="center"/>
          </w:tcPr>
          <w:p>
            <w:pPr>
              <w:jc w:val="center"/>
              <w:rPr>
                <w:rFonts w:ascii="Calibri" w:hAnsi="Calibri" w:eastAsia="Calibri" w:cs="Calibri"/>
                <w:sz w:val="20"/>
                <w:szCs w:val="20"/>
              </w:rPr>
            </w:pPr>
            <w:r>
              <w:rPr>
                <w:b/>
                <w:sz w:val="20"/>
                <w:szCs w:val="20"/>
              </w:rPr>
              <w:t>Контактная аудиторная работа, час</w:t>
            </w:r>
          </w:p>
        </w:tc>
        <w:tc>
          <w:tcPr>
            <w:tcW w:w="2505" w:type="dxa"/>
            <w:gridSpan w:val="3"/>
            <w:tcBorders>
              <w:bottom w:val="single" w:color="000000" w:sz="4" w:space="0"/>
            </w:tcBorders>
            <w:shd w:val="clear" w:color="auto" w:fill="DBE5F1"/>
            <w:vAlign w:val="center"/>
          </w:tcPr>
          <w:p>
            <w:pPr>
              <w:jc w:val="center"/>
              <w:rPr>
                <w:b/>
                <w:sz w:val="20"/>
                <w:szCs w:val="20"/>
              </w:rPr>
            </w:pPr>
            <w:r>
              <w:rPr>
                <w:b/>
                <w:sz w:val="20"/>
                <w:szCs w:val="20"/>
              </w:rPr>
              <w:t>Самостоятельная работа обучающегося,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0" w:hRule="atLeast"/>
        </w:trPr>
        <w:tc>
          <w:tcPr>
            <w:tcW w:w="1943" w:type="dxa"/>
            <w:vMerge w:val="continue"/>
            <w:tcBorders>
              <w:bottom w:val="single" w:color="000000" w:sz="4" w:space="0"/>
            </w:tcBorders>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130" w:type="dxa"/>
            <w:vMerge w:val="continue"/>
            <w:tcBorders>
              <w:bottom w:val="single" w:color="000000" w:sz="4" w:space="0"/>
            </w:tcBorders>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833"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834" w:type="dxa"/>
            <w:shd w:val="clear" w:color="auto" w:fill="DBE5F1"/>
            <w:vAlign w:val="center"/>
          </w:tcPr>
          <w:p>
            <w:pPr>
              <w:ind w:left="28" w:right="113"/>
              <w:rPr>
                <w:b/>
                <w:sz w:val="20"/>
                <w:szCs w:val="20"/>
              </w:rPr>
            </w:pPr>
            <w:r>
              <w:rPr>
                <w:b/>
                <w:sz w:val="20"/>
                <w:szCs w:val="20"/>
              </w:rPr>
              <w:t>лекции, час</w:t>
            </w:r>
          </w:p>
        </w:tc>
        <w:tc>
          <w:tcPr>
            <w:tcW w:w="834" w:type="dxa"/>
            <w:shd w:val="clear" w:color="auto" w:fill="DBE5F1"/>
            <w:vAlign w:val="center"/>
          </w:tcPr>
          <w:p>
            <w:pPr>
              <w:ind w:left="28" w:right="113"/>
              <w:rPr>
                <w:b/>
                <w:sz w:val="20"/>
                <w:szCs w:val="20"/>
              </w:rPr>
            </w:pPr>
            <w:r>
              <w:rPr>
                <w:b/>
                <w:sz w:val="20"/>
                <w:szCs w:val="20"/>
              </w:rPr>
              <w:t>практические занятия, час</w:t>
            </w:r>
          </w:p>
        </w:tc>
        <w:tc>
          <w:tcPr>
            <w:tcW w:w="834" w:type="dxa"/>
            <w:shd w:val="clear" w:color="auto" w:fill="DBE5F1"/>
            <w:vAlign w:val="center"/>
          </w:tcPr>
          <w:p>
            <w:pPr>
              <w:ind w:left="28" w:right="113"/>
              <w:rPr>
                <w:b/>
                <w:sz w:val="20"/>
                <w:szCs w:val="20"/>
              </w:rPr>
            </w:pPr>
            <w:r>
              <w:rPr>
                <w:b/>
                <w:sz w:val="20"/>
                <w:szCs w:val="20"/>
              </w:rPr>
              <w:t>лабораторные занятия, час</w:t>
            </w:r>
          </w:p>
        </w:tc>
        <w:tc>
          <w:tcPr>
            <w:tcW w:w="834" w:type="dxa"/>
            <w:shd w:val="clear" w:color="auto" w:fill="DBE5F1"/>
            <w:vAlign w:val="center"/>
          </w:tcPr>
          <w:p>
            <w:pPr>
              <w:ind w:left="28" w:right="113"/>
              <w:rPr>
                <w:b/>
                <w:sz w:val="20"/>
                <w:szCs w:val="20"/>
              </w:rPr>
            </w:pPr>
            <w:r>
              <w:rPr>
                <w:b/>
                <w:sz w:val="20"/>
                <w:szCs w:val="20"/>
              </w:rPr>
              <w:t>практическая подготовка, час</w:t>
            </w:r>
          </w:p>
        </w:tc>
        <w:tc>
          <w:tcPr>
            <w:tcW w:w="834" w:type="dxa"/>
            <w:shd w:val="clear" w:color="auto" w:fill="DBE5F1"/>
            <w:vAlign w:val="center"/>
          </w:tcPr>
          <w:p>
            <w:pPr>
              <w:ind w:left="28"/>
              <w:rPr>
                <w:b/>
                <w:i/>
                <w:sz w:val="20"/>
                <w:szCs w:val="20"/>
              </w:rPr>
            </w:pPr>
            <w:r>
              <w:rPr>
                <w:b/>
                <w:i/>
                <w:sz w:val="20"/>
                <w:szCs w:val="20"/>
              </w:rPr>
              <w:t>курсовая работа/</w:t>
            </w:r>
          </w:p>
          <w:p>
            <w:pPr>
              <w:ind w:left="28"/>
              <w:rPr>
                <w:b/>
                <w:sz w:val="20"/>
                <w:szCs w:val="20"/>
              </w:rPr>
            </w:pPr>
            <w:r>
              <w:rPr>
                <w:b/>
                <w:i/>
                <w:sz w:val="20"/>
                <w:szCs w:val="20"/>
              </w:rPr>
              <w:t>курсовой проект</w:t>
            </w:r>
          </w:p>
        </w:tc>
        <w:tc>
          <w:tcPr>
            <w:tcW w:w="834" w:type="dxa"/>
            <w:shd w:val="clear" w:color="auto" w:fill="DBE5F1"/>
            <w:vAlign w:val="center"/>
          </w:tcPr>
          <w:p>
            <w:pPr>
              <w:rPr>
                <w:b/>
                <w:sz w:val="20"/>
                <w:szCs w:val="20"/>
              </w:rPr>
            </w:pPr>
            <w:r>
              <w:rPr>
                <w:b/>
                <w:sz w:val="20"/>
                <w:szCs w:val="20"/>
              </w:rPr>
              <w:t>самостоятельная работа обучающегося, час</w:t>
            </w:r>
          </w:p>
        </w:tc>
        <w:tc>
          <w:tcPr>
            <w:tcW w:w="837" w:type="dxa"/>
            <w:shd w:val="clear" w:color="auto" w:fill="DBE5F1"/>
            <w:vAlign w:val="center"/>
          </w:tcPr>
          <w:p>
            <w:pPr>
              <w:rPr>
                <w:b/>
                <w:sz w:val="20"/>
                <w:szCs w:val="20"/>
              </w:rPr>
            </w:pPr>
            <w:r>
              <w:rPr>
                <w:b/>
                <w:sz w:val="20"/>
                <w:szCs w:val="20"/>
              </w:rPr>
              <w:t>промежуточная аттестация,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1943" w:type="dxa"/>
          </w:tcPr>
          <w:p>
            <w:r>
              <w:t>7 семестр</w:t>
            </w:r>
          </w:p>
        </w:tc>
        <w:tc>
          <w:tcPr>
            <w:tcW w:w="1130" w:type="dxa"/>
          </w:tcPr>
          <w:p>
            <w:pPr>
              <w:ind w:left="28"/>
              <w:jc w:val="center"/>
            </w:pPr>
            <w:r>
              <w:t xml:space="preserve">экзамен </w:t>
            </w:r>
          </w:p>
        </w:tc>
        <w:tc>
          <w:tcPr>
            <w:tcW w:w="833" w:type="dxa"/>
          </w:tcPr>
          <w:p>
            <w:pPr>
              <w:ind w:left="28"/>
              <w:jc w:val="center"/>
            </w:pPr>
            <w:r>
              <w:t>144</w:t>
            </w:r>
          </w:p>
        </w:tc>
        <w:tc>
          <w:tcPr>
            <w:tcW w:w="834" w:type="dxa"/>
            <w:shd w:val="clear" w:color="auto" w:fill="auto"/>
          </w:tcPr>
          <w:p>
            <w:pPr>
              <w:ind w:left="28"/>
              <w:jc w:val="center"/>
            </w:pPr>
            <w:r>
              <w:t>30</w:t>
            </w:r>
          </w:p>
        </w:tc>
        <w:tc>
          <w:tcPr>
            <w:tcW w:w="834" w:type="dxa"/>
            <w:shd w:val="clear" w:color="auto" w:fill="auto"/>
          </w:tcPr>
          <w:p>
            <w:pPr>
              <w:ind w:left="28"/>
              <w:jc w:val="center"/>
            </w:pPr>
            <w:r>
              <w:t>15</w:t>
            </w:r>
          </w:p>
        </w:tc>
        <w:tc>
          <w:tcPr>
            <w:tcW w:w="834" w:type="dxa"/>
            <w:shd w:val="clear" w:color="auto" w:fill="auto"/>
          </w:tcPr>
          <w:p>
            <w:pPr>
              <w:ind w:left="28"/>
              <w:jc w:val="center"/>
            </w:pPr>
            <w:r>
              <w:t>30</w:t>
            </w:r>
          </w:p>
        </w:tc>
        <w:tc>
          <w:tcPr>
            <w:tcW w:w="834" w:type="dxa"/>
            <w:shd w:val="clear" w:color="auto" w:fill="auto"/>
          </w:tcPr>
          <w:p>
            <w:pPr>
              <w:ind w:left="28"/>
              <w:jc w:val="center"/>
            </w:pPr>
          </w:p>
        </w:tc>
        <w:tc>
          <w:tcPr>
            <w:tcW w:w="834" w:type="dxa"/>
          </w:tcPr>
          <w:p>
            <w:pPr>
              <w:ind w:left="28"/>
              <w:jc w:val="center"/>
            </w:pPr>
          </w:p>
        </w:tc>
        <w:tc>
          <w:tcPr>
            <w:tcW w:w="834" w:type="dxa"/>
          </w:tcPr>
          <w:p>
            <w:pPr>
              <w:ind w:left="28"/>
              <w:jc w:val="center"/>
            </w:pPr>
            <w:r>
              <w:t>33</w:t>
            </w:r>
          </w:p>
        </w:tc>
        <w:tc>
          <w:tcPr>
            <w:tcW w:w="837" w:type="dxa"/>
          </w:tcPr>
          <w:p>
            <w:pPr>
              <w:ind w:left="28"/>
              <w:jc w:val="center"/>
            </w:pPr>
            <w: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1943" w:type="dxa"/>
          </w:tcPr>
          <w:p>
            <w:pPr>
              <w:jc w:val="right"/>
            </w:pPr>
            <w:r>
              <w:t>Всего</w:t>
            </w:r>
          </w:p>
        </w:tc>
        <w:tc>
          <w:tcPr>
            <w:tcW w:w="1130" w:type="dxa"/>
          </w:tcPr>
          <w:p>
            <w:pPr>
              <w:ind w:left="28"/>
              <w:jc w:val="center"/>
            </w:pPr>
          </w:p>
        </w:tc>
        <w:tc>
          <w:tcPr>
            <w:tcW w:w="833" w:type="dxa"/>
          </w:tcPr>
          <w:p>
            <w:pPr>
              <w:ind w:left="28"/>
              <w:jc w:val="center"/>
            </w:pPr>
            <w:r>
              <w:t>144</w:t>
            </w:r>
          </w:p>
        </w:tc>
        <w:tc>
          <w:tcPr>
            <w:tcW w:w="834" w:type="dxa"/>
            <w:shd w:val="clear" w:color="auto" w:fill="auto"/>
          </w:tcPr>
          <w:p>
            <w:pPr>
              <w:ind w:left="28"/>
              <w:jc w:val="center"/>
            </w:pPr>
            <w:r>
              <w:t>30</w:t>
            </w:r>
          </w:p>
        </w:tc>
        <w:tc>
          <w:tcPr>
            <w:tcW w:w="834" w:type="dxa"/>
            <w:shd w:val="clear" w:color="auto" w:fill="auto"/>
          </w:tcPr>
          <w:p>
            <w:pPr>
              <w:ind w:left="28"/>
              <w:jc w:val="center"/>
            </w:pPr>
            <w:r>
              <w:t>15</w:t>
            </w:r>
          </w:p>
        </w:tc>
        <w:tc>
          <w:tcPr>
            <w:tcW w:w="834" w:type="dxa"/>
            <w:shd w:val="clear" w:color="auto" w:fill="auto"/>
          </w:tcPr>
          <w:p>
            <w:pPr>
              <w:ind w:left="28"/>
              <w:jc w:val="center"/>
            </w:pPr>
            <w:r>
              <w:t>30</w:t>
            </w:r>
          </w:p>
        </w:tc>
        <w:tc>
          <w:tcPr>
            <w:tcW w:w="834" w:type="dxa"/>
            <w:shd w:val="clear" w:color="auto" w:fill="auto"/>
          </w:tcPr>
          <w:p>
            <w:pPr>
              <w:ind w:left="28"/>
              <w:jc w:val="center"/>
            </w:pPr>
          </w:p>
        </w:tc>
        <w:tc>
          <w:tcPr>
            <w:tcW w:w="834" w:type="dxa"/>
          </w:tcPr>
          <w:p>
            <w:pPr>
              <w:ind w:left="28"/>
              <w:jc w:val="center"/>
              <w:rPr>
                <w:highlight w:val="yellow"/>
              </w:rPr>
            </w:pPr>
          </w:p>
        </w:tc>
        <w:tc>
          <w:tcPr>
            <w:tcW w:w="834" w:type="dxa"/>
          </w:tcPr>
          <w:p>
            <w:pPr>
              <w:ind w:left="28"/>
              <w:jc w:val="center"/>
            </w:pPr>
            <w:r>
              <w:t>33</w:t>
            </w:r>
          </w:p>
        </w:tc>
        <w:tc>
          <w:tcPr>
            <w:tcW w:w="837" w:type="dxa"/>
          </w:tcPr>
          <w:p>
            <w:pPr>
              <w:ind w:left="28"/>
              <w:jc w:val="center"/>
            </w:pPr>
            <w:r>
              <w:t>36</w:t>
            </w:r>
          </w:p>
        </w:tc>
      </w:tr>
    </w:tbl>
    <w:p>
      <w:p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sectPr>
          <w:footerReference r:id="rId3" w:type="default"/>
          <w:pgSz w:w="11906" w:h="16838"/>
          <w:pgMar w:top="1134" w:right="567" w:bottom="1134" w:left="1701" w:header="709" w:footer="397" w:gutter="0"/>
          <w:pgNumType w:start="1"/>
          <w:cols w:space="720" w:num="1"/>
          <w:titlePg/>
        </w:sect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Структура учебной дисциплины для обучающихся по разделам и темам дисциплины: (очная форма обучения)</w:t>
      </w:r>
    </w:p>
    <w:p>
      <w:pPr>
        <w:pBdr>
          <w:top w:val="none" w:color="auto" w:sz="0" w:space="0"/>
          <w:left w:val="none" w:color="auto" w:sz="0" w:space="0"/>
          <w:bottom w:val="none" w:color="auto" w:sz="0" w:space="0"/>
          <w:right w:val="none" w:color="auto" w:sz="0" w:space="0"/>
          <w:between w:val="none" w:color="auto" w:sz="0" w:space="0"/>
        </w:pBdr>
        <w:ind w:left="709"/>
        <w:jc w:val="both"/>
        <w:rPr>
          <w:rFonts w:eastAsia="Times New Roman"/>
          <w:b/>
          <w:i/>
          <w:color w:val="000000"/>
        </w:rPr>
      </w:pPr>
      <w:r>
        <w:rPr>
          <w:rFonts w:eastAsia="Times New Roman"/>
          <w:i/>
          <w:color w:val="000000"/>
        </w:rPr>
        <w:t xml:space="preserve"> </w:t>
      </w:r>
    </w:p>
    <w:tbl>
      <w:tblPr>
        <w:tblStyle w:val="325"/>
        <w:tblW w:w="15738"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5529"/>
        <w:gridCol w:w="850"/>
        <w:gridCol w:w="851"/>
        <w:gridCol w:w="1168"/>
        <w:gridCol w:w="816"/>
        <w:gridCol w:w="821"/>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1701" w:type="dxa"/>
            <w:vMerge w:val="restart"/>
            <w:shd w:val="clear" w:color="auto" w:fill="DBE5F1"/>
          </w:tcPr>
          <w:p>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pPr>
              <w:widowControl w:val="0"/>
              <w:tabs>
                <w:tab w:val="left" w:pos="1701"/>
              </w:tabs>
              <w:jc w:val="center"/>
              <w:rPr>
                <w:b/>
                <w:sz w:val="18"/>
                <w:szCs w:val="18"/>
              </w:rPr>
            </w:pPr>
            <w:r>
              <w:rPr>
                <w:b/>
                <w:sz w:val="18"/>
                <w:szCs w:val="18"/>
              </w:rPr>
              <w:t>Наименование разделов, тем;</w:t>
            </w:r>
          </w:p>
          <w:p>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pPr>
              <w:jc w:val="center"/>
              <w:rPr>
                <w:b/>
                <w:i/>
                <w:sz w:val="20"/>
                <w:szCs w:val="20"/>
                <w:highlight w:val="yellow"/>
              </w:rPr>
            </w:pPr>
            <w:r>
              <w:rPr>
                <w:b/>
                <w:sz w:val="20"/>
                <w:szCs w:val="20"/>
              </w:rPr>
              <w:t>формы промежуточного контроля успеваемости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70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i/>
                <w:sz w:val="20"/>
                <w:szCs w:val="20"/>
                <w:highlight w:val="yellow"/>
              </w:rPr>
            </w:pPr>
          </w:p>
        </w:tc>
        <w:tc>
          <w:tcPr>
            <w:tcW w:w="5529"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i/>
                <w:sz w:val="20"/>
                <w:szCs w:val="20"/>
                <w:highlight w:val="yellow"/>
              </w:rPr>
            </w:pPr>
          </w:p>
        </w:tc>
        <w:tc>
          <w:tcPr>
            <w:tcW w:w="3685" w:type="dxa"/>
            <w:gridSpan w:val="4"/>
            <w:shd w:val="clear" w:color="auto" w:fill="DBE5F1"/>
            <w:vAlign w:val="center"/>
          </w:tcPr>
          <w:p>
            <w:pPr>
              <w:widowControl w:val="0"/>
              <w:tabs>
                <w:tab w:val="left" w:pos="1701"/>
              </w:tabs>
              <w:ind w:left="113" w:right="113"/>
              <w:jc w:val="center"/>
              <w:rPr>
                <w:b/>
                <w:sz w:val="18"/>
                <w:szCs w:val="18"/>
              </w:rPr>
            </w:pPr>
            <w:r>
              <w:rPr>
                <w:b/>
                <w:sz w:val="18"/>
                <w:szCs w:val="18"/>
              </w:rPr>
              <w:t>Контактная работа</w:t>
            </w:r>
          </w:p>
        </w:tc>
        <w:tc>
          <w:tcPr>
            <w:tcW w:w="82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4002"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74" w:hRule="atLeast"/>
          <w:tblHeader/>
        </w:trPr>
        <w:tc>
          <w:tcPr>
            <w:tcW w:w="170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5529"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850" w:type="dxa"/>
            <w:shd w:val="clear" w:color="auto" w:fill="DBE5F1"/>
            <w:vAlign w:val="center"/>
          </w:tcPr>
          <w:p>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pPr>
              <w:widowControl w:val="0"/>
              <w:tabs>
                <w:tab w:val="left" w:pos="1701"/>
              </w:tabs>
              <w:ind w:left="113" w:right="113"/>
              <w:rPr>
                <w:b/>
                <w:sz w:val="18"/>
                <w:szCs w:val="18"/>
              </w:rPr>
            </w:pPr>
            <w:r>
              <w:rPr>
                <w:b/>
                <w:sz w:val="18"/>
                <w:szCs w:val="18"/>
              </w:rPr>
              <w:t>Практическая подготовка, час</w:t>
            </w:r>
          </w:p>
        </w:tc>
        <w:tc>
          <w:tcPr>
            <w:tcW w:w="82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4002"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701" w:type="dxa"/>
            <w:shd w:val="clear" w:color="auto" w:fill="D9D9D9"/>
            <w:vAlign w:val="center"/>
          </w:tcPr>
          <w:p>
            <w:pPr>
              <w:widowControl w:val="0"/>
              <w:tabs>
                <w:tab w:val="left" w:pos="1701"/>
              </w:tabs>
              <w:rPr>
                <w:i/>
              </w:rPr>
            </w:pPr>
          </w:p>
        </w:tc>
        <w:tc>
          <w:tcPr>
            <w:tcW w:w="14037" w:type="dxa"/>
            <w:gridSpan w:val="7"/>
            <w:shd w:val="clear" w:color="auto" w:fill="D9D9D9"/>
            <w:vAlign w:val="center"/>
          </w:tcPr>
          <w:p>
            <w:pPr>
              <w:widowControl w:val="0"/>
              <w:tabs>
                <w:tab w:val="left" w:pos="1701"/>
              </w:tabs>
              <w:rPr>
                <w:b/>
                <w:i/>
              </w:rPr>
            </w:pPr>
            <w:r>
              <w:rPr>
                <w:b/>
              </w:rPr>
              <w:t>7 семестр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restart"/>
          </w:tcPr>
          <w:p>
            <w:r>
              <w:t>УК-2</w:t>
            </w:r>
          </w:p>
          <w:p>
            <w:r>
              <w:t>ИД-УК-2.1;</w:t>
            </w:r>
          </w:p>
          <w:p>
            <w:r>
              <w:t>ИД-УК-2.2;</w:t>
            </w:r>
          </w:p>
          <w:p>
            <w:r>
              <w:t>ИД-УК-2.3;</w:t>
            </w:r>
          </w:p>
          <w:p>
            <w:r>
              <w:t>ИД-УК-2.4;</w:t>
            </w:r>
          </w:p>
          <w:p>
            <w:r>
              <w:t>ОПК-6</w:t>
            </w:r>
          </w:p>
          <w:p>
            <w:r>
              <w:t>ИД-ОПК-6.2;</w:t>
            </w:r>
          </w:p>
          <w:p>
            <w:r>
              <w:t>ИД-ОПК-6.3;</w:t>
            </w:r>
          </w:p>
          <w:p>
            <w:r>
              <w:t>ОПК-8</w:t>
            </w:r>
          </w:p>
          <w:p>
            <w:r>
              <w:t>ИД-ОПК-8.1;</w:t>
            </w:r>
          </w:p>
          <w:p>
            <w:r>
              <w:t>ИД-ОПК-8.2</w:t>
            </w:r>
          </w:p>
        </w:tc>
        <w:tc>
          <w:tcPr>
            <w:tcW w:w="5529" w:type="dxa"/>
          </w:tcPr>
          <w:p>
            <w:pPr>
              <w:jc w:val="both"/>
              <w:rPr>
                <w:i/>
                <w:shd w:val="clear" w:color="auto" w:fill="EA9999"/>
              </w:rPr>
            </w:pPr>
            <w:r>
              <w:rPr>
                <w:b/>
              </w:rPr>
              <w:t xml:space="preserve">Раздел 1. Информационные процессы, управляемые </w:t>
            </w:r>
            <w:r>
              <w:rPr>
                <w:b/>
                <w:lang w:val="en-US"/>
              </w:rPr>
              <w:t>CPU</w:t>
            </w:r>
          </w:p>
        </w:tc>
        <w:tc>
          <w:tcPr>
            <w:tcW w:w="850" w:type="dxa"/>
            <w:shd w:val="clear" w:color="auto" w:fill="auto"/>
          </w:tcPr>
          <w:p>
            <w:pPr>
              <w:widowControl w:val="0"/>
              <w:tabs>
                <w:tab w:val="left" w:pos="1701"/>
              </w:tabs>
              <w:jc w:val="center"/>
            </w:pPr>
            <w:r>
              <w:t>20</w:t>
            </w:r>
          </w:p>
        </w:tc>
        <w:tc>
          <w:tcPr>
            <w:tcW w:w="851" w:type="dxa"/>
            <w:shd w:val="clear" w:color="auto" w:fill="auto"/>
          </w:tcPr>
          <w:p>
            <w:pPr>
              <w:widowControl w:val="0"/>
              <w:tabs>
                <w:tab w:val="left" w:pos="1701"/>
              </w:tabs>
              <w:jc w:val="center"/>
            </w:pPr>
            <w:r>
              <w:t>10</w:t>
            </w:r>
          </w:p>
        </w:tc>
        <w:tc>
          <w:tcPr>
            <w:tcW w:w="1168" w:type="dxa"/>
          </w:tcPr>
          <w:p>
            <w:pPr>
              <w:widowControl w:val="0"/>
              <w:tabs>
                <w:tab w:val="left" w:pos="1701"/>
              </w:tabs>
              <w:jc w:val="center"/>
            </w:pPr>
            <w:r>
              <w:t>20</w:t>
            </w:r>
          </w:p>
        </w:tc>
        <w:tc>
          <w:tcPr>
            <w:tcW w:w="816" w:type="dxa"/>
          </w:tcPr>
          <w:p>
            <w:pPr>
              <w:widowControl w:val="0"/>
              <w:jc w:val="center"/>
            </w:pPr>
          </w:p>
        </w:tc>
        <w:tc>
          <w:tcPr>
            <w:tcW w:w="821" w:type="dxa"/>
            <w:shd w:val="clear" w:color="auto" w:fill="auto"/>
          </w:tcPr>
          <w:p>
            <w:pPr>
              <w:widowControl w:val="0"/>
              <w:tabs>
                <w:tab w:val="left" w:pos="1701"/>
              </w:tabs>
              <w:jc w:val="center"/>
            </w:pPr>
            <w:r>
              <w:t>23</w:t>
            </w:r>
          </w:p>
        </w:tc>
        <w:tc>
          <w:tcPr>
            <w:tcW w:w="4002" w:type="dxa"/>
            <w:vMerge w:val="restart"/>
          </w:tcPr>
          <w:p>
            <w:pPr>
              <w:widowControl w:val="0"/>
              <w:tabs>
                <w:tab w:val="left" w:pos="1701"/>
              </w:tabs>
            </w:pPr>
            <w:r>
              <w:t>Формы текущего контроля по разделу 1:</w:t>
            </w:r>
          </w:p>
          <w:p>
            <w:pPr>
              <w:widowControl w:val="0"/>
              <w:tabs>
                <w:tab w:val="left" w:pos="1701"/>
              </w:tabs>
              <w:rPr>
                <w:bCs/>
                <w:sz w:val="20"/>
                <w:szCs w:val="20"/>
              </w:rPr>
            </w:pPr>
            <w:r>
              <w:rPr>
                <w:bCs/>
                <w:sz w:val="20"/>
                <w:szCs w:val="20"/>
              </w:rPr>
              <w:t>- Подготовка и защита отчетов по лабораторным работам</w:t>
            </w:r>
          </w:p>
          <w:p>
            <w:pPr>
              <w:widowControl w:val="0"/>
              <w:tabs>
                <w:tab w:val="left" w:pos="1701"/>
              </w:tabs>
              <w:rPr>
                <w:shd w:val="clear" w:color="auto" w:fill="EA9999"/>
              </w:rPr>
            </w:pPr>
            <w:r>
              <w:rPr>
                <w:bCs/>
                <w:sz w:val="20"/>
                <w:szCs w:val="20"/>
              </w:rPr>
              <w:t xml:space="preserve">- Подготовка реферата об использовании методов параллельного программирования  с использованием общей или разделенной памяти, доклад на практическом занятии.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i/>
              </w:rPr>
            </w:pPr>
          </w:p>
        </w:tc>
        <w:tc>
          <w:tcPr>
            <w:tcW w:w="5529" w:type="dxa"/>
          </w:tcPr>
          <w:p>
            <w:pPr>
              <w:jc w:val="both"/>
              <w:rPr>
                <w:i/>
              </w:rPr>
            </w:pPr>
            <w:r>
              <w:t>Тема 1.1</w:t>
            </w:r>
            <w:r>
              <w:rPr>
                <w:sz w:val="24"/>
                <w:szCs w:val="24"/>
              </w:rPr>
              <w:t xml:space="preserve"> Параллельное программирование и т</w:t>
            </w:r>
            <w:r>
              <w:t>ехнология OpenMP</w:t>
            </w:r>
          </w:p>
        </w:tc>
        <w:tc>
          <w:tcPr>
            <w:tcW w:w="850" w:type="dxa"/>
            <w:shd w:val="clear" w:color="auto" w:fill="auto"/>
          </w:tcPr>
          <w:p>
            <w:pPr>
              <w:widowControl w:val="0"/>
              <w:tabs>
                <w:tab w:val="left" w:pos="1701"/>
              </w:tabs>
              <w:jc w:val="center"/>
            </w:pPr>
            <w:r>
              <w:t>6</w:t>
            </w:r>
          </w:p>
        </w:tc>
        <w:tc>
          <w:tcPr>
            <w:tcW w:w="851" w:type="dxa"/>
            <w:shd w:val="clear" w:color="auto" w:fill="auto"/>
          </w:tcPr>
          <w:p>
            <w:pPr>
              <w:widowControl w:val="0"/>
              <w:tabs>
                <w:tab w:val="left" w:pos="1701"/>
              </w:tabs>
              <w:jc w:val="center"/>
            </w:pPr>
            <w:r>
              <w:t>3</w:t>
            </w:r>
          </w:p>
        </w:tc>
        <w:tc>
          <w:tcPr>
            <w:tcW w:w="1168" w:type="dxa"/>
            <w:shd w:val="clear" w:color="auto" w:fill="auto"/>
          </w:tcPr>
          <w:p>
            <w:pPr>
              <w:widowControl w:val="0"/>
              <w:tabs>
                <w:tab w:val="left" w:pos="1701"/>
              </w:tabs>
              <w:jc w:val="center"/>
            </w:pPr>
            <w:r>
              <w:t>6</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6</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i/>
              </w:rPr>
            </w:pPr>
            <w:r>
              <w:t>Тема 1.2 Моделирование и анализ параллельных вычислений</w:t>
            </w:r>
            <w:r>
              <w:rPr>
                <w:sz w:val="28"/>
                <w:szCs w:val="28"/>
              </w:rPr>
              <w:t xml:space="preserve">  </w:t>
            </w:r>
          </w:p>
        </w:tc>
        <w:tc>
          <w:tcPr>
            <w:tcW w:w="850" w:type="dxa"/>
            <w:shd w:val="clear" w:color="auto" w:fill="auto"/>
          </w:tcPr>
          <w:p>
            <w:pPr>
              <w:widowControl w:val="0"/>
              <w:tabs>
                <w:tab w:val="left" w:pos="1701"/>
              </w:tabs>
              <w:jc w:val="center"/>
            </w:pPr>
            <w:r>
              <w:t>6</w:t>
            </w:r>
          </w:p>
        </w:tc>
        <w:tc>
          <w:tcPr>
            <w:tcW w:w="851" w:type="dxa"/>
            <w:shd w:val="clear" w:color="auto" w:fill="auto"/>
          </w:tcPr>
          <w:p>
            <w:pPr>
              <w:widowControl w:val="0"/>
              <w:tabs>
                <w:tab w:val="left" w:pos="1701"/>
              </w:tabs>
              <w:jc w:val="center"/>
            </w:pPr>
            <w:r>
              <w:t>3</w:t>
            </w:r>
          </w:p>
        </w:tc>
        <w:tc>
          <w:tcPr>
            <w:tcW w:w="1168" w:type="dxa"/>
            <w:shd w:val="clear" w:color="auto" w:fill="auto"/>
          </w:tcPr>
          <w:p>
            <w:pPr>
              <w:widowControl w:val="0"/>
              <w:tabs>
                <w:tab w:val="left" w:pos="1701"/>
              </w:tabs>
              <w:jc w:val="center"/>
            </w:pPr>
            <w:r>
              <w:t>6</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6</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i/>
              </w:rPr>
            </w:pPr>
            <w:r>
              <w:t>Тема 1.3 Разработка параллельных алгоритмов</w:t>
            </w:r>
          </w:p>
        </w:tc>
        <w:tc>
          <w:tcPr>
            <w:tcW w:w="850" w:type="dxa"/>
            <w:shd w:val="clear" w:color="auto" w:fill="auto"/>
          </w:tcPr>
          <w:p>
            <w:pPr>
              <w:widowControl w:val="0"/>
              <w:tabs>
                <w:tab w:val="left" w:pos="1701"/>
              </w:tabs>
              <w:jc w:val="center"/>
            </w:pPr>
            <w:r>
              <w:t>2</w:t>
            </w:r>
          </w:p>
        </w:tc>
        <w:tc>
          <w:tcPr>
            <w:tcW w:w="851" w:type="dxa"/>
            <w:shd w:val="clear" w:color="auto" w:fill="auto"/>
          </w:tcPr>
          <w:p>
            <w:pPr>
              <w:widowControl w:val="0"/>
              <w:tabs>
                <w:tab w:val="left" w:pos="1701"/>
              </w:tabs>
              <w:jc w:val="center"/>
            </w:pPr>
            <w:r>
              <w:t>1</w:t>
            </w:r>
          </w:p>
        </w:tc>
        <w:tc>
          <w:tcPr>
            <w:tcW w:w="1168" w:type="dxa"/>
            <w:shd w:val="clear" w:color="auto" w:fill="auto"/>
          </w:tcPr>
          <w:p>
            <w:pPr>
              <w:widowControl w:val="0"/>
              <w:tabs>
                <w:tab w:val="left" w:pos="1701"/>
              </w:tabs>
              <w:jc w:val="center"/>
            </w:pPr>
            <w:r>
              <w:t>2</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5</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i/>
              </w:rPr>
            </w:pPr>
            <w:r>
              <w:t>Тема 1.4</w:t>
            </w:r>
            <w:r>
              <w:rPr>
                <w:sz w:val="24"/>
                <w:szCs w:val="24"/>
              </w:rPr>
              <w:t xml:space="preserve"> Параллельное программирование с использованием технологии  MPI</w:t>
            </w:r>
          </w:p>
        </w:tc>
        <w:tc>
          <w:tcPr>
            <w:tcW w:w="850" w:type="dxa"/>
            <w:shd w:val="clear" w:color="auto" w:fill="auto"/>
          </w:tcPr>
          <w:p>
            <w:pPr>
              <w:widowControl w:val="0"/>
              <w:tabs>
                <w:tab w:val="left" w:pos="1701"/>
              </w:tabs>
              <w:jc w:val="center"/>
            </w:pPr>
            <w:r>
              <w:t>6</w:t>
            </w:r>
          </w:p>
        </w:tc>
        <w:tc>
          <w:tcPr>
            <w:tcW w:w="851" w:type="dxa"/>
            <w:shd w:val="clear" w:color="auto" w:fill="auto"/>
          </w:tcPr>
          <w:p>
            <w:pPr>
              <w:widowControl w:val="0"/>
              <w:tabs>
                <w:tab w:val="left" w:pos="1701"/>
              </w:tabs>
              <w:jc w:val="center"/>
            </w:pPr>
            <w:r>
              <w:t>3</w:t>
            </w:r>
          </w:p>
        </w:tc>
        <w:tc>
          <w:tcPr>
            <w:tcW w:w="1168" w:type="dxa"/>
            <w:shd w:val="clear" w:color="auto" w:fill="auto"/>
          </w:tcPr>
          <w:p>
            <w:pPr>
              <w:widowControl w:val="0"/>
              <w:tabs>
                <w:tab w:val="left" w:pos="1701"/>
              </w:tabs>
              <w:jc w:val="center"/>
            </w:pPr>
            <w:r>
              <w:t>6</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6</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b/>
              </w:rPr>
            </w:pPr>
            <w:r>
              <w:rPr>
                <w:b/>
              </w:rPr>
              <w:t xml:space="preserve">Раздел 2. Использование </w:t>
            </w:r>
            <w:r>
              <w:rPr>
                <w:b/>
                <w:lang w:val="en-US"/>
              </w:rPr>
              <w:t>GPU</w:t>
            </w:r>
            <w:r>
              <w:rPr>
                <w:b/>
              </w:rPr>
              <w:t xml:space="preserve"> для решения вычислительных задач</w:t>
            </w:r>
          </w:p>
        </w:tc>
        <w:tc>
          <w:tcPr>
            <w:tcW w:w="850" w:type="dxa"/>
          </w:tcPr>
          <w:p>
            <w:pPr>
              <w:widowControl w:val="0"/>
              <w:tabs>
                <w:tab w:val="left" w:pos="1701"/>
              </w:tabs>
              <w:jc w:val="center"/>
            </w:pPr>
            <w:r>
              <w:t>10</w:t>
            </w:r>
          </w:p>
        </w:tc>
        <w:tc>
          <w:tcPr>
            <w:tcW w:w="851" w:type="dxa"/>
          </w:tcPr>
          <w:p>
            <w:pPr>
              <w:widowControl w:val="0"/>
              <w:tabs>
                <w:tab w:val="left" w:pos="1701"/>
              </w:tabs>
              <w:jc w:val="center"/>
            </w:pPr>
            <w:r>
              <w:t>5</w:t>
            </w:r>
          </w:p>
        </w:tc>
        <w:tc>
          <w:tcPr>
            <w:tcW w:w="1168" w:type="dxa"/>
          </w:tcPr>
          <w:p>
            <w:pPr>
              <w:widowControl w:val="0"/>
              <w:tabs>
                <w:tab w:val="left" w:pos="1701"/>
              </w:tabs>
              <w:jc w:val="center"/>
            </w:pPr>
            <w:r>
              <w:t>10</w:t>
            </w:r>
          </w:p>
        </w:tc>
        <w:tc>
          <w:tcPr>
            <w:tcW w:w="816" w:type="dxa"/>
          </w:tcPr>
          <w:p>
            <w:pPr>
              <w:widowControl w:val="0"/>
              <w:jc w:val="center"/>
            </w:pPr>
          </w:p>
        </w:tc>
        <w:tc>
          <w:tcPr>
            <w:tcW w:w="821" w:type="dxa"/>
          </w:tcPr>
          <w:p>
            <w:pPr>
              <w:widowControl w:val="0"/>
              <w:tabs>
                <w:tab w:val="left" w:pos="1701"/>
              </w:tabs>
              <w:jc w:val="center"/>
            </w:pPr>
            <w:r>
              <w:t>10</w:t>
            </w:r>
          </w:p>
        </w:tc>
        <w:tc>
          <w:tcPr>
            <w:tcW w:w="4002" w:type="dxa"/>
            <w:vMerge w:val="restart"/>
          </w:tcPr>
          <w:p>
            <w:pPr>
              <w:jc w:val="both"/>
              <w:rPr>
                <w:bCs/>
                <w:sz w:val="20"/>
                <w:szCs w:val="20"/>
              </w:rPr>
            </w:pPr>
            <w:r>
              <w:t>Формы текущего контроля по разделу 2:</w:t>
            </w:r>
            <w:r>
              <w:rPr>
                <w:bCs/>
                <w:sz w:val="20"/>
                <w:szCs w:val="20"/>
              </w:rPr>
              <w:t xml:space="preserve"> - Подготовка и защита отчетов по лабораторным работам.</w:t>
            </w:r>
          </w:p>
          <w:p>
            <w:pPr>
              <w:jc w:val="both"/>
              <w:rPr>
                <w:bCs/>
                <w:sz w:val="20"/>
                <w:szCs w:val="20"/>
              </w:rPr>
            </w:pPr>
            <w:r>
              <w:rPr>
                <w:bCs/>
                <w:sz w:val="20"/>
                <w:szCs w:val="20"/>
              </w:rPr>
              <w:t>- Реферат о методах параллельного программирования  для гетерогенных систем, доклад на практическом занятии.</w:t>
            </w:r>
          </w:p>
          <w:p>
            <w:pPr>
              <w:jc w:val="both"/>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5529" w:type="dxa"/>
          </w:tcPr>
          <w:p>
            <w:pPr>
              <w:jc w:val="both"/>
              <w:rPr>
                <w:b/>
              </w:rPr>
            </w:pPr>
            <w:r>
              <w:t>Тема 2.1 CUDA - технология параллельного</w:t>
            </w:r>
            <w:r>
              <w:br w:type="textWrapping"/>
            </w:r>
            <w:r>
              <w:t>программирования для графических процессоров</w:t>
            </w:r>
          </w:p>
        </w:tc>
        <w:tc>
          <w:tcPr>
            <w:tcW w:w="850" w:type="dxa"/>
          </w:tcPr>
          <w:p>
            <w:pPr>
              <w:widowControl w:val="0"/>
              <w:tabs>
                <w:tab w:val="left" w:pos="1701"/>
              </w:tabs>
              <w:jc w:val="center"/>
            </w:pPr>
            <w:r>
              <w:t>4</w:t>
            </w:r>
          </w:p>
        </w:tc>
        <w:tc>
          <w:tcPr>
            <w:tcW w:w="851" w:type="dxa"/>
          </w:tcPr>
          <w:p>
            <w:pPr>
              <w:widowControl w:val="0"/>
              <w:tabs>
                <w:tab w:val="left" w:pos="1701"/>
              </w:tabs>
              <w:jc w:val="center"/>
            </w:pPr>
            <w:r>
              <w:t>2</w:t>
            </w:r>
          </w:p>
        </w:tc>
        <w:tc>
          <w:tcPr>
            <w:tcW w:w="1168" w:type="dxa"/>
          </w:tcPr>
          <w:p>
            <w:pPr>
              <w:widowControl w:val="0"/>
              <w:tabs>
                <w:tab w:val="left" w:pos="1701"/>
              </w:tabs>
              <w:jc w:val="center"/>
            </w:pPr>
            <w:r>
              <w:t>4</w:t>
            </w:r>
          </w:p>
        </w:tc>
        <w:tc>
          <w:tcPr>
            <w:tcW w:w="816" w:type="dxa"/>
          </w:tcPr>
          <w:p>
            <w:pPr>
              <w:widowControl w:val="0"/>
              <w:jc w:val="center"/>
            </w:pPr>
          </w:p>
        </w:tc>
        <w:tc>
          <w:tcPr>
            <w:tcW w:w="821" w:type="dxa"/>
          </w:tcPr>
          <w:p>
            <w:pPr>
              <w:widowControl w:val="0"/>
              <w:tabs>
                <w:tab w:val="left" w:pos="1701"/>
              </w:tabs>
              <w:jc w:val="center"/>
            </w:pPr>
            <w:r>
              <w:t>4</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rPr>
                <w:b/>
              </w:rPr>
            </w:pPr>
            <w:r>
              <w:t xml:space="preserve">Тема 2.2 Технология </w:t>
            </w:r>
            <w:r>
              <w:rPr>
                <w:lang w:val="en-US"/>
              </w:rPr>
              <w:t>Open</w:t>
            </w:r>
            <w:r>
              <w:t xml:space="preserve"> </w:t>
            </w:r>
            <w:r>
              <w:rPr>
                <w:lang w:val="en-US"/>
              </w:rPr>
              <w:t>Computing</w:t>
            </w:r>
            <w:r>
              <w:t xml:space="preserve"> </w:t>
            </w:r>
            <w:r>
              <w:rPr>
                <w:lang w:val="en-US"/>
              </w:rPr>
              <w:t>Language</w:t>
            </w:r>
            <w:r>
              <w:t xml:space="preserve"> (OpenCL)–открытый стандарт программирования  для гетерогенных систем</w:t>
            </w:r>
          </w:p>
        </w:tc>
        <w:tc>
          <w:tcPr>
            <w:tcW w:w="850" w:type="dxa"/>
          </w:tcPr>
          <w:p>
            <w:pPr>
              <w:widowControl w:val="0"/>
              <w:tabs>
                <w:tab w:val="left" w:pos="1701"/>
              </w:tabs>
              <w:jc w:val="center"/>
            </w:pPr>
            <w:r>
              <w:t>2</w:t>
            </w:r>
          </w:p>
        </w:tc>
        <w:tc>
          <w:tcPr>
            <w:tcW w:w="851" w:type="dxa"/>
          </w:tcPr>
          <w:p>
            <w:pPr>
              <w:widowControl w:val="0"/>
              <w:tabs>
                <w:tab w:val="left" w:pos="1701"/>
              </w:tabs>
              <w:jc w:val="center"/>
            </w:pPr>
            <w:r>
              <w:t>1</w:t>
            </w:r>
          </w:p>
        </w:tc>
        <w:tc>
          <w:tcPr>
            <w:tcW w:w="1168" w:type="dxa"/>
          </w:tcPr>
          <w:p>
            <w:pPr>
              <w:widowControl w:val="0"/>
              <w:tabs>
                <w:tab w:val="left" w:pos="1701"/>
              </w:tabs>
              <w:jc w:val="center"/>
            </w:pPr>
            <w:r>
              <w:t>2</w:t>
            </w:r>
          </w:p>
        </w:tc>
        <w:tc>
          <w:tcPr>
            <w:tcW w:w="816" w:type="dxa"/>
          </w:tcPr>
          <w:p>
            <w:pPr>
              <w:widowControl w:val="0"/>
              <w:jc w:val="center"/>
            </w:pPr>
          </w:p>
        </w:tc>
        <w:tc>
          <w:tcPr>
            <w:tcW w:w="821" w:type="dxa"/>
          </w:tcPr>
          <w:p>
            <w:pPr>
              <w:widowControl w:val="0"/>
              <w:tabs>
                <w:tab w:val="left" w:pos="1701"/>
              </w:tabs>
              <w:jc w:val="center"/>
            </w:pPr>
            <w:r>
              <w:t>2</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rPr>
                <w:b/>
              </w:rPr>
            </w:pPr>
            <w:r>
              <w:t xml:space="preserve">Тема 2.3  OpenACC- директивная модель параллельного программирования и перспективы высокопроизводительных вычислений  </w:t>
            </w:r>
          </w:p>
        </w:tc>
        <w:tc>
          <w:tcPr>
            <w:tcW w:w="850" w:type="dxa"/>
          </w:tcPr>
          <w:p>
            <w:pPr>
              <w:widowControl w:val="0"/>
              <w:tabs>
                <w:tab w:val="left" w:pos="1701"/>
              </w:tabs>
              <w:jc w:val="center"/>
            </w:pPr>
            <w:r>
              <w:t>4</w:t>
            </w:r>
          </w:p>
        </w:tc>
        <w:tc>
          <w:tcPr>
            <w:tcW w:w="851" w:type="dxa"/>
          </w:tcPr>
          <w:p>
            <w:pPr>
              <w:widowControl w:val="0"/>
              <w:tabs>
                <w:tab w:val="left" w:pos="1701"/>
              </w:tabs>
              <w:jc w:val="center"/>
            </w:pPr>
            <w:r>
              <w:t>2</w:t>
            </w:r>
          </w:p>
        </w:tc>
        <w:tc>
          <w:tcPr>
            <w:tcW w:w="1168" w:type="dxa"/>
          </w:tcPr>
          <w:p>
            <w:pPr>
              <w:widowControl w:val="0"/>
              <w:tabs>
                <w:tab w:val="left" w:pos="1701"/>
              </w:tabs>
              <w:jc w:val="center"/>
            </w:pPr>
            <w:r>
              <w:t>4</w:t>
            </w:r>
          </w:p>
        </w:tc>
        <w:tc>
          <w:tcPr>
            <w:tcW w:w="816" w:type="dxa"/>
          </w:tcPr>
          <w:p>
            <w:pPr>
              <w:widowControl w:val="0"/>
              <w:jc w:val="center"/>
            </w:pPr>
          </w:p>
        </w:tc>
        <w:tc>
          <w:tcPr>
            <w:tcW w:w="821" w:type="dxa"/>
          </w:tcPr>
          <w:p>
            <w:pPr>
              <w:widowControl w:val="0"/>
              <w:tabs>
                <w:tab w:val="left" w:pos="1701"/>
              </w:tabs>
              <w:jc w:val="center"/>
            </w:pPr>
            <w:r>
              <w:t>4</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rPr>
                <w:lang w:val="en-US"/>
              </w:rPr>
            </w:pPr>
            <w:r>
              <w:rPr>
                <w:b/>
              </w:rPr>
              <w:t xml:space="preserve">Экзамен </w:t>
            </w:r>
          </w:p>
        </w:tc>
        <w:tc>
          <w:tcPr>
            <w:tcW w:w="850" w:type="dxa"/>
          </w:tcPr>
          <w:p>
            <w:pPr>
              <w:widowControl w:val="0"/>
              <w:tabs>
                <w:tab w:val="left" w:pos="1701"/>
              </w:tabs>
              <w:jc w:val="center"/>
            </w:pPr>
          </w:p>
        </w:tc>
        <w:tc>
          <w:tcPr>
            <w:tcW w:w="851" w:type="dxa"/>
          </w:tcPr>
          <w:p>
            <w:pPr>
              <w:widowControl w:val="0"/>
              <w:tabs>
                <w:tab w:val="left" w:pos="1701"/>
              </w:tabs>
              <w:jc w:val="center"/>
            </w:pPr>
          </w:p>
        </w:tc>
        <w:tc>
          <w:tcPr>
            <w:tcW w:w="1168" w:type="dxa"/>
          </w:tcPr>
          <w:p>
            <w:pPr>
              <w:widowControl w:val="0"/>
              <w:tabs>
                <w:tab w:val="left" w:pos="1701"/>
              </w:tabs>
              <w:jc w:val="center"/>
            </w:pPr>
          </w:p>
        </w:tc>
        <w:tc>
          <w:tcPr>
            <w:tcW w:w="816" w:type="dxa"/>
          </w:tcPr>
          <w:p>
            <w:pPr>
              <w:widowControl w:val="0"/>
              <w:jc w:val="center"/>
            </w:pPr>
          </w:p>
        </w:tc>
        <w:tc>
          <w:tcPr>
            <w:tcW w:w="821" w:type="dxa"/>
          </w:tcPr>
          <w:p>
            <w:pPr>
              <w:widowControl w:val="0"/>
              <w:tabs>
                <w:tab w:val="left" w:pos="1701"/>
              </w:tabs>
              <w:jc w:val="center"/>
            </w:pPr>
          </w:p>
        </w:tc>
        <w:tc>
          <w:tcPr>
            <w:tcW w:w="4002" w:type="dxa"/>
          </w:tcPr>
          <w:p>
            <w:pPr>
              <w:jc w:val="both"/>
              <w:rPr>
                <w:b/>
                <w:shd w:val="clear" w:color="auto" w:fill="E06666"/>
              </w:rPr>
            </w:pPr>
            <w:r>
              <w:rPr>
                <w:b/>
              </w:rPr>
              <w:t xml:space="preserve">Промежуточная аттестация (8 семестр): </w:t>
            </w:r>
            <w:r>
              <w:t>экзамен – проводится в устной форме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hd w:val="clear" w:color="auto" w:fill="E06666"/>
              </w:rPr>
            </w:pPr>
          </w:p>
        </w:tc>
        <w:tc>
          <w:tcPr>
            <w:tcW w:w="5529" w:type="dxa"/>
          </w:tcPr>
          <w:p>
            <w:pPr>
              <w:rPr>
                <w:b/>
              </w:rPr>
            </w:pPr>
            <w:r>
              <w:rPr>
                <w:b/>
              </w:rPr>
              <w:t>ИТОГО - 144</w:t>
            </w:r>
          </w:p>
          <w:p>
            <w:pPr>
              <w:rPr>
                <w:b/>
              </w:rPr>
            </w:pPr>
          </w:p>
          <w:p/>
        </w:tc>
        <w:tc>
          <w:tcPr>
            <w:tcW w:w="850" w:type="dxa"/>
          </w:tcPr>
          <w:p>
            <w:pPr>
              <w:widowControl w:val="0"/>
              <w:tabs>
                <w:tab w:val="left" w:pos="1701"/>
              </w:tabs>
              <w:jc w:val="center"/>
            </w:pPr>
            <w:r>
              <w:t>30</w:t>
            </w:r>
          </w:p>
        </w:tc>
        <w:tc>
          <w:tcPr>
            <w:tcW w:w="851" w:type="dxa"/>
          </w:tcPr>
          <w:p>
            <w:pPr>
              <w:widowControl w:val="0"/>
              <w:tabs>
                <w:tab w:val="left" w:pos="1701"/>
              </w:tabs>
              <w:jc w:val="center"/>
            </w:pPr>
            <w:r>
              <w:t>15</w:t>
            </w:r>
          </w:p>
        </w:tc>
        <w:tc>
          <w:tcPr>
            <w:tcW w:w="1168" w:type="dxa"/>
          </w:tcPr>
          <w:p>
            <w:pPr>
              <w:widowControl w:val="0"/>
              <w:tabs>
                <w:tab w:val="left" w:pos="1701"/>
              </w:tabs>
              <w:jc w:val="center"/>
            </w:pPr>
            <w:r>
              <w:t>30</w:t>
            </w:r>
          </w:p>
        </w:tc>
        <w:tc>
          <w:tcPr>
            <w:tcW w:w="816" w:type="dxa"/>
          </w:tcPr>
          <w:p>
            <w:pPr>
              <w:widowControl w:val="0"/>
              <w:jc w:val="center"/>
            </w:pPr>
          </w:p>
        </w:tc>
        <w:tc>
          <w:tcPr>
            <w:tcW w:w="821" w:type="dxa"/>
          </w:tcPr>
          <w:p>
            <w:pPr>
              <w:widowControl w:val="0"/>
              <w:tabs>
                <w:tab w:val="left" w:pos="1701"/>
              </w:tabs>
              <w:jc w:val="center"/>
            </w:pPr>
            <w:r>
              <w:t>33</w:t>
            </w:r>
          </w:p>
        </w:tc>
        <w:tc>
          <w:tcPr>
            <w:tcW w:w="4002" w:type="dxa"/>
          </w:tcPr>
          <w:p>
            <w:pPr>
              <w:jc w:val="both"/>
            </w:pPr>
          </w:p>
        </w:tc>
      </w:tr>
    </w:tbl>
    <w:p>
      <w:p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sectPr>
          <w:pgSz w:w="16838" w:h="11906" w:orient="landscape"/>
          <w:pgMar w:top="1701" w:right="851" w:bottom="567" w:left="1134" w:header="1134" w:footer="2754" w:gutter="0"/>
          <w:cols w:space="720" w:num="1"/>
          <w:titlePg/>
        </w:sect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Краткое содержание учебной дисциплины</w:t>
      </w:r>
    </w:p>
    <w:tbl>
      <w:tblPr>
        <w:tblStyle w:val="326"/>
        <w:tblW w:w="9923" w:type="dxa"/>
        <w:tblInd w:w="-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135"/>
        <w:gridCol w:w="2126"/>
        <w:gridCol w:w="666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shd w:val="clear" w:color="auto" w:fill="DBE5F1"/>
            <w:vAlign w:val="center"/>
          </w:tcPr>
          <w:p>
            <w:pPr>
              <w:jc w:val="center"/>
              <w:rPr>
                <w:sz w:val="20"/>
                <w:szCs w:val="20"/>
              </w:rPr>
            </w:pPr>
            <w:r>
              <w:rPr>
                <w:b/>
                <w:sz w:val="20"/>
                <w:szCs w:val="20"/>
              </w:rPr>
              <w:t>№ пап</w:t>
            </w:r>
          </w:p>
        </w:tc>
        <w:tc>
          <w:tcPr>
            <w:tcW w:w="2126" w:type="dxa"/>
            <w:tcBorders>
              <w:top w:val="single" w:color="000000" w:sz="8" w:space="0"/>
              <w:left w:val="single" w:color="000000" w:sz="8" w:space="0"/>
              <w:bottom w:val="single" w:color="000000" w:sz="8" w:space="0"/>
              <w:right w:val="single" w:color="000000" w:sz="8" w:space="0"/>
            </w:tcBorders>
            <w:shd w:val="clear" w:color="auto" w:fill="DBE5F1"/>
            <w:vAlign w:val="center"/>
          </w:tcPr>
          <w:p>
            <w:pPr>
              <w:jc w:val="center"/>
              <w:rPr>
                <w:sz w:val="20"/>
                <w:szCs w:val="20"/>
              </w:rPr>
            </w:pPr>
            <w:r>
              <w:rPr>
                <w:b/>
                <w:sz w:val="20"/>
                <w:szCs w:val="20"/>
              </w:rPr>
              <w:t>Наименование раздела и темы дисциплины</w:t>
            </w:r>
          </w:p>
        </w:tc>
        <w:tc>
          <w:tcPr>
            <w:tcW w:w="6662" w:type="dxa"/>
            <w:tcBorders>
              <w:top w:val="single" w:color="000000" w:sz="8" w:space="0"/>
              <w:left w:val="single" w:color="000000" w:sz="8" w:space="0"/>
              <w:bottom w:val="single" w:color="000000" w:sz="8" w:space="0"/>
            </w:tcBorders>
            <w:shd w:val="clear" w:color="auto" w:fill="DBE5F1"/>
            <w:vAlign w:val="center"/>
          </w:tcPr>
          <w:p>
            <w:pPr>
              <w:jc w:val="center"/>
              <w:rPr>
                <w:b/>
                <w:sz w:val="20"/>
                <w:szCs w:val="20"/>
              </w:rPr>
            </w:pPr>
            <w:r>
              <w:rPr>
                <w:b/>
                <w:sz w:val="20"/>
                <w:szCs w:val="20"/>
              </w:rPr>
              <w:t>Содержание раздела (темы)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9923" w:type="dxa"/>
            <w:gridSpan w:val="3"/>
            <w:tcBorders>
              <w:top w:val="single" w:color="000000" w:sz="8" w:space="0"/>
              <w:bottom w:val="single" w:color="000000" w:sz="8" w:space="0"/>
            </w:tcBorders>
            <w:shd w:val="clear" w:color="auto" w:fill="D9D9D9"/>
            <w:vAlign w:val="center"/>
          </w:tcPr>
          <w:p>
            <w:pPr>
              <w:rPr>
                <w:b/>
                <w:sz w:val="20"/>
                <w:szCs w:val="20"/>
              </w:rPr>
            </w:pPr>
            <w:r>
              <w:rPr>
                <w:b/>
                <w:sz w:val="20"/>
                <w:szCs w:val="20"/>
              </w:rPr>
              <w:t>7 семестр</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3261" w:type="dxa"/>
            <w:gridSpan w:val="2"/>
            <w:tcBorders>
              <w:top w:val="single" w:color="000000" w:sz="8" w:space="0"/>
              <w:bottom w:val="single" w:color="000000" w:sz="8" w:space="0"/>
            </w:tcBorders>
          </w:tcPr>
          <w:p>
            <w:pPr>
              <w:rPr>
                <w:b/>
              </w:rPr>
            </w:pPr>
            <w:r>
              <w:rPr>
                <w:b/>
              </w:rPr>
              <w:t>Раздел 1</w:t>
            </w:r>
          </w:p>
        </w:tc>
        <w:tc>
          <w:tcPr>
            <w:tcW w:w="6662" w:type="dxa"/>
            <w:tcBorders>
              <w:top w:val="single" w:color="000000" w:sz="8" w:space="0"/>
              <w:left w:val="single" w:color="000000" w:sz="8" w:space="0"/>
              <w:bottom w:val="single" w:color="000000" w:sz="8" w:space="0"/>
            </w:tcBorders>
          </w:tcPr>
          <w:p>
            <w:pPr>
              <w:jc w:val="both"/>
              <w:rPr>
                <w:b/>
                <w:shd w:val="clear" w:color="auto" w:fill="EA9999"/>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1.1</w:t>
            </w:r>
          </w:p>
        </w:tc>
        <w:tc>
          <w:tcPr>
            <w:tcW w:w="2126" w:type="dxa"/>
            <w:tcBorders>
              <w:top w:val="single" w:color="000000" w:sz="8" w:space="0"/>
              <w:left w:val="single" w:color="000000" w:sz="8" w:space="0"/>
              <w:bottom w:val="single" w:color="000000" w:sz="8" w:space="0"/>
            </w:tcBorders>
          </w:tcPr>
          <w:p>
            <w:pPr>
              <w:jc w:val="both"/>
              <w:rPr>
                <w:i/>
              </w:rPr>
            </w:pPr>
            <w:r>
              <w:t>Тема 1.1</w:t>
            </w:r>
            <w:r>
              <w:rPr>
                <w:sz w:val="24"/>
                <w:szCs w:val="24"/>
              </w:rPr>
              <w:t xml:space="preserve"> Параллельное программирование и т</w:t>
            </w:r>
            <w:r>
              <w:t>ехнология OpenMP</w:t>
            </w:r>
          </w:p>
        </w:tc>
        <w:tc>
          <w:tcPr>
            <w:tcW w:w="6662" w:type="dxa"/>
            <w:tcBorders>
              <w:top w:val="single" w:color="000000" w:sz="8" w:space="0"/>
              <w:left w:val="single" w:color="000000" w:sz="8" w:space="0"/>
              <w:bottom w:val="single" w:color="000000" w:sz="8" w:space="0"/>
            </w:tcBorders>
          </w:tcPr>
          <w:p>
            <w:pPr>
              <w:jc w:val="both"/>
              <w:rPr>
                <w:color w:val="000000" w:themeColor="text1"/>
              </w:rPr>
            </w:pPr>
            <w:r>
              <w:rPr>
                <w:color w:val="000000" w:themeColor="text1"/>
              </w:rPr>
              <w:t xml:space="preserve">Среда параллельного программирования OpenMP. Модель выполнения </w:t>
            </w:r>
            <w:r>
              <w:rPr>
                <w:color w:val="000000" w:themeColor="text1"/>
                <w:lang w:val="en-US"/>
              </w:rPr>
              <w:t>OpenMP</w:t>
            </w:r>
            <w:r>
              <w:rPr>
                <w:color w:val="000000" w:themeColor="text1"/>
              </w:rPr>
              <w:t>-программы, вложенный параллелизм. Модель памяти. Простейшая программа.</w:t>
            </w:r>
            <w:r>
              <w:rPr>
                <w:rFonts w:eastAsia="+mj-ea"/>
                <w:color w:val="000000"/>
                <w:kern w:val="24"/>
                <w:sz w:val="56"/>
                <w:szCs w:val="56"/>
              </w:rPr>
              <w:t xml:space="preserve"> </w:t>
            </w:r>
            <w:r>
              <w:rPr>
                <w:color w:val="000000" w:themeColor="text1"/>
              </w:rPr>
              <w:t>Синтаксис директивы. Изменение числа потоков.</w:t>
            </w:r>
            <w:r>
              <w:t xml:space="preserve"> </w:t>
            </w:r>
            <w:r>
              <w:rPr>
                <w:color w:val="000000" w:themeColor="text1"/>
              </w:rPr>
              <w:t xml:space="preserve">Функции числа потоков. Детерминизм исполнения потоков. Правила умолчания для переменных. Опция редукции для значений переменных в потоках. </w:t>
            </w:r>
          </w:p>
          <w:p>
            <w:pPr>
              <w:jc w:val="both"/>
              <w:rPr>
                <w:bCs/>
                <w:color w:val="000000" w:themeColor="text1"/>
              </w:rPr>
            </w:pPr>
            <w:r>
              <w:rPr>
                <w:color w:val="000000" w:themeColor="text1"/>
              </w:rPr>
              <w:t xml:space="preserve"> Синхронизация. Директива </w:t>
            </w:r>
            <w:r>
              <w:rPr>
                <w:color w:val="000000" w:themeColor="text1"/>
                <w:lang w:val="en-US"/>
              </w:rPr>
              <w:t>atomic</w:t>
            </w:r>
            <w:r>
              <w:rPr>
                <w:color w:val="000000" w:themeColor="text1"/>
              </w:rPr>
              <w:t xml:space="preserve">, пример использования. Критические секции, пример использования. Распределение вычислений между потоками. </w:t>
            </w:r>
            <w:r>
              <w:rPr>
                <w:bCs/>
                <w:color w:val="000000" w:themeColor="text1"/>
              </w:rPr>
              <w:t xml:space="preserve">Директива  </w:t>
            </w:r>
            <w:r>
              <w:rPr>
                <w:bCs/>
                <w:color w:val="000000" w:themeColor="text1"/>
                <w:lang w:val="en-US"/>
              </w:rPr>
              <w:t>master</w:t>
            </w:r>
            <w:r>
              <w:rPr>
                <w:bCs/>
                <w:color w:val="000000" w:themeColor="text1"/>
              </w:rPr>
              <w:t xml:space="preserve">. Директива  single. Информационные зависимости. Разбиение на независимые блоки. Директива  </w:t>
            </w:r>
            <w:r>
              <w:rPr>
                <w:bCs/>
                <w:color w:val="000000" w:themeColor="text1"/>
                <w:lang w:val="en-US"/>
              </w:rPr>
              <w:t>section</w:t>
            </w:r>
            <w:r>
              <w:rPr>
                <w:bCs/>
                <w:color w:val="000000" w:themeColor="text1"/>
              </w:rPr>
              <w:t>.</w:t>
            </w:r>
            <w:r>
              <w:t xml:space="preserve"> </w:t>
            </w:r>
            <w:r>
              <w:rPr>
                <w:bCs/>
                <w:color w:val="000000" w:themeColor="text1"/>
              </w:rPr>
              <w:t xml:space="preserve">Параллельные циклы. Требования к оператору цикла. Опции директивы </w:t>
            </w:r>
            <w:r>
              <w:rPr>
                <w:bCs/>
                <w:color w:val="000000" w:themeColor="text1"/>
                <w:lang w:val="en-US"/>
              </w:rPr>
              <w:t>for</w:t>
            </w:r>
            <w:r>
              <w:rPr>
                <w:bCs/>
                <w:color w:val="000000" w:themeColor="text1"/>
              </w:rPr>
              <w:t xml:space="preserve">. Устранение зависимости по данным. Использование опции reduction. Пример: вычисление числа "Пи".  </w:t>
            </w:r>
          </w:p>
          <w:p>
            <w:pPr>
              <w:jc w:val="both"/>
              <w:rPr>
                <w:color w:val="000000" w:themeColor="text1"/>
              </w:rPr>
            </w:pPr>
            <w:r>
              <w:rPr>
                <w:color w:val="000000" w:themeColor="text1"/>
              </w:rPr>
              <w:t xml:space="preserve">Распределение итераций по потокам. Опция schedule( type [, chunk]). Влияние опции  schedule  на распределение итераций по потокам. Задачи ( </w:t>
            </w:r>
            <w:r>
              <w:rPr>
                <w:color w:val="000000" w:themeColor="text1"/>
                <w:lang w:val="en-US"/>
              </w:rPr>
              <w:t>tasks</w:t>
            </w:r>
            <w:r>
              <w:rPr>
                <w:color w:val="000000" w:themeColor="text1"/>
              </w:rPr>
              <w:t xml:space="preserve"> ). Опции директивы  task. Директива  ordered. Синхронизация с использованием механизма</w:t>
            </w:r>
            <w:r>
              <w:rPr>
                <w:color w:val="000000" w:themeColor="text1"/>
              </w:rPr>
              <w:br w:type="textWrapping"/>
            </w:r>
            <w:r>
              <w:rPr>
                <w:color w:val="000000" w:themeColor="text1"/>
              </w:rPr>
              <w:t xml:space="preserve">замков (locks). Директива  </w:t>
            </w:r>
            <w:r>
              <w:rPr>
                <w:color w:val="000000" w:themeColor="text1"/>
                <w:lang w:val="en-US"/>
              </w:rPr>
              <w:t>flush</w:t>
            </w:r>
            <w:r>
              <w:rPr>
                <w:color w:val="000000" w:themeColor="text1"/>
              </w:rPr>
              <w:t xml:space="preserve">. Использование технологии </w:t>
            </w:r>
            <w:r>
              <w:rPr>
                <w:color w:val="000000" w:themeColor="text1"/>
                <w:lang w:val="en-US"/>
              </w:rPr>
              <w:t>OpenMP</w:t>
            </w:r>
            <w:r>
              <w:rPr>
                <w:color w:val="000000" w:themeColor="text1"/>
              </w:rPr>
              <w:t>: рекомендации и ограничения.</w:t>
            </w:r>
          </w:p>
          <w:p>
            <w:pPr>
              <w:jc w:val="both"/>
              <w:rPr>
                <w:color w:val="000000" w:themeColor="text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1.2</w:t>
            </w:r>
          </w:p>
        </w:tc>
        <w:tc>
          <w:tcPr>
            <w:tcW w:w="2126" w:type="dxa"/>
          </w:tcPr>
          <w:p>
            <w:pPr>
              <w:jc w:val="both"/>
              <w:rPr>
                <w:i/>
              </w:rPr>
            </w:pPr>
            <w:r>
              <w:t>Тема 1.2 Моделирование и анализ параллельных вычислений</w:t>
            </w:r>
            <w:r>
              <w:rPr>
                <w:sz w:val="28"/>
                <w:szCs w:val="28"/>
              </w:rPr>
              <w:t xml:space="preserve">  </w:t>
            </w:r>
          </w:p>
        </w:tc>
        <w:tc>
          <w:tcPr>
            <w:tcW w:w="6662" w:type="dxa"/>
            <w:tcBorders>
              <w:top w:val="single" w:color="000000" w:sz="8" w:space="0"/>
              <w:left w:val="single" w:color="000000" w:sz="8" w:space="0"/>
              <w:bottom w:val="single" w:color="000000" w:sz="8" w:space="0"/>
            </w:tcBorders>
          </w:tcPr>
          <w:p>
            <w:pPr>
              <w:jc w:val="both"/>
              <w:rPr>
                <w:color w:val="000000" w:themeColor="text1"/>
              </w:rPr>
            </w:pPr>
            <w:r>
              <w:rPr>
                <w:color w:val="000000" w:themeColor="text1"/>
              </w:rPr>
              <w:t>Анализ и оценка времени выполнения параллельных алгоритмов. Анализ эффективности использования параллелизма, состоящий обычно в оценке получаемого ускорения процесса вычислений (сокращения времени решения задачи). Другой важный подход может состоять в построении оценок максимально возможного ускорения процесса решения задачи конкретного типа (оценка эффективности</w:t>
            </w:r>
          </w:p>
          <w:p>
            <w:pPr>
              <w:jc w:val="both"/>
              <w:rPr>
                <w:color w:val="000000" w:themeColor="text1"/>
              </w:rPr>
            </w:pPr>
            <w:r>
              <w:rPr>
                <w:color w:val="000000" w:themeColor="text1"/>
              </w:rPr>
              <w:t xml:space="preserve">параллельного способа решения задачи). </w:t>
            </w:r>
          </w:p>
          <w:p>
            <w:pPr>
              <w:jc w:val="both"/>
              <w:rPr>
                <w:color w:val="000000" w:themeColor="text1"/>
                <w:highlight w:val="yellow"/>
              </w:rPr>
            </w:pPr>
            <w:r>
              <w:rPr>
                <w:color w:val="000000" w:themeColor="text1"/>
              </w:rPr>
              <w:t xml:space="preserve">Модель в виде графа "операции-операнды". Выбор вычислительной схемы. Расписание. Время выполнения параллельного алгоритма. Минимально возможное время выполнения. Теоретические оценки времени выполнения параллельного алгоритма. Рекомендации по правилам разработке параллельных алгоритмов. Показатели эффективности параллельного алгоритма. Практическое применение оценок эффективности параллельных вычислений.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1.3</w:t>
            </w:r>
          </w:p>
        </w:tc>
        <w:tc>
          <w:tcPr>
            <w:tcW w:w="2126" w:type="dxa"/>
            <w:tcBorders>
              <w:top w:val="single" w:color="000000" w:sz="8" w:space="0"/>
              <w:left w:val="single" w:color="000000" w:sz="8" w:space="0"/>
              <w:bottom w:val="single" w:color="000000" w:sz="8" w:space="0"/>
              <w:right w:val="single" w:color="000000" w:sz="8" w:space="0"/>
            </w:tcBorders>
          </w:tcPr>
          <w:p>
            <w:pPr>
              <w:jc w:val="both"/>
              <w:rPr>
                <w:i/>
              </w:rPr>
            </w:pPr>
            <w:r>
              <w:t>Тема 1.3 Разработка параллельных алгоритмов</w:t>
            </w:r>
          </w:p>
        </w:tc>
        <w:tc>
          <w:tcPr>
            <w:tcW w:w="6662" w:type="dxa"/>
            <w:tcBorders>
              <w:top w:val="single" w:color="000000" w:sz="8" w:space="0"/>
              <w:left w:val="single" w:color="000000" w:sz="8" w:space="0"/>
              <w:bottom w:val="single" w:color="000000" w:sz="8" w:space="0"/>
            </w:tcBorders>
          </w:tcPr>
          <w:p>
            <w:pPr>
              <w:jc w:val="both"/>
              <w:rPr>
                <w:color w:val="000000" w:themeColor="text1"/>
              </w:rPr>
            </w:pPr>
            <w:r>
              <w:rPr>
                <w:color w:val="000000" w:themeColor="text1"/>
              </w:rPr>
              <w:t>Принципы разработки параллельных алгоритмов. Разделение вычислений на независимые части. Параллелизм по данным. Разделение данных матрицы: а) ленточная схема,</w:t>
            </w:r>
            <w:r>
              <w:rPr>
                <w:color w:val="000000" w:themeColor="text1"/>
              </w:rPr>
              <w:br w:type="textWrapping"/>
            </w:r>
            <w:r>
              <w:rPr>
                <w:color w:val="000000" w:themeColor="text1"/>
              </w:rPr>
              <w:t xml:space="preserve">б) блочная схема. Функциональный параллелизм. Выбор уровня декомпозиции вычислений. Проверка разделения вычислений на </w:t>
            </w:r>
            <w:r>
              <w:rPr>
                <w:color w:val="000000" w:themeColor="text1"/>
              </w:rPr>
              <w:br w:type="textWrapping"/>
            </w:r>
            <w:r>
              <w:rPr>
                <w:color w:val="000000" w:themeColor="text1"/>
              </w:rPr>
              <w:t>независимые части. Определение информационных зависимостей. Анализ информационных зависимостей. Масштабирование набора подзадач. Оценка масштабирования. Распределение подзадач между процессорами. Оценка этапа распределения подзадач. Параллельное решение гравитационной задачи N тел.</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1.4</w:t>
            </w:r>
          </w:p>
        </w:tc>
        <w:tc>
          <w:tcPr>
            <w:tcW w:w="2126" w:type="dxa"/>
          </w:tcPr>
          <w:p>
            <w:pPr>
              <w:jc w:val="both"/>
              <w:rPr>
                <w:i/>
              </w:rPr>
            </w:pPr>
            <w:r>
              <w:t>Тема 1.4</w:t>
            </w:r>
            <w:r>
              <w:rPr>
                <w:sz w:val="24"/>
                <w:szCs w:val="24"/>
              </w:rPr>
              <w:t xml:space="preserve"> Параллельное программирование с использованием технологии  MPI</w:t>
            </w:r>
          </w:p>
        </w:tc>
        <w:tc>
          <w:tcPr>
            <w:tcW w:w="6662" w:type="dxa"/>
            <w:tcBorders>
              <w:top w:val="single" w:color="000000" w:sz="8" w:space="0"/>
              <w:left w:val="single" w:color="000000" w:sz="8" w:space="0"/>
              <w:bottom w:val="single" w:color="000000" w:sz="8" w:space="0"/>
            </w:tcBorders>
          </w:tcPr>
          <w:p>
            <w:pPr>
              <w:jc w:val="both"/>
              <w:rPr>
                <w:sz w:val="24"/>
                <w:szCs w:val="24"/>
              </w:rPr>
            </w:pPr>
            <w:r>
              <w:rPr>
                <w:color w:val="000000" w:themeColor="text1"/>
              </w:rPr>
              <w:t xml:space="preserve">Общие сведения о </w:t>
            </w:r>
            <w:r>
              <w:rPr>
                <w:sz w:val="24"/>
                <w:szCs w:val="24"/>
              </w:rPr>
              <w:t xml:space="preserve">технологии  MPI. Структура программы с использованием MPI. Первая программа. Передача сообщений между двумя процессами. Прием сообщений двумя процессами. Базовые (предопределенные) типы данных. Дополнительные характеристики  передачи сообщений между двумя процессами. Возможный порядок вывода сообщений. Разделение ветвей кода между процессорами. Функции отсчета времени. Синхронизация процессов. Контроль выполнения  </w:t>
            </w:r>
            <w:r>
              <w:rPr>
                <w:sz w:val="24"/>
                <w:szCs w:val="24"/>
                <w:lang w:val="en-US"/>
              </w:rPr>
              <w:t>MPI</w:t>
            </w:r>
            <w:r>
              <w:rPr>
                <w:sz w:val="24"/>
                <w:szCs w:val="24"/>
              </w:rPr>
              <w:t xml:space="preserve">-программы. </w:t>
            </w:r>
          </w:p>
          <w:p>
            <w:pPr>
              <w:jc w:val="both"/>
              <w:rPr>
                <w:color w:val="000000" w:themeColor="text1"/>
              </w:rPr>
            </w:pPr>
            <w:r>
              <w:rPr>
                <w:color w:val="000000" w:themeColor="text1"/>
              </w:rPr>
              <w:t>Простейшие коллективные операции передачи данных. Режимы передачи сообщений. Модельный пример. Передача данных от одного процесса всем остальным процессам программы. 5.Пример параллельной программы суммирования чисел. Передача данных от всех процессов одному. Операция</w:t>
            </w:r>
            <w:r>
              <w:rPr>
                <w:color w:val="000000" w:themeColor="text1"/>
              </w:rPr>
              <w:br w:type="textWrapping"/>
            </w:r>
            <w:r>
              <w:rPr>
                <w:color w:val="000000" w:themeColor="text1"/>
              </w:rPr>
              <w:t xml:space="preserve">редукции. Типы операций редукции. Разрешенные сочетания типов. Сбор данных в задаче суммирования. Дополнительные режимы передачи сообщений. Рекомендации по использованию режимов передачи данных. </w:t>
            </w:r>
          </w:p>
          <w:p>
            <w:pPr>
              <w:jc w:val="both"/>
              <w:rPr>
                <w:color w:val="000000" w:themeColor="text1"/>
              </w:rPr>
            </w:pPr>
            <w:r>
              <w:rPr>
                <w:color w:val="000000" w:themeColor="text1"/>
              </w:rPr>
              <w:t>Передача и приём сообщений без блокировки. Вызов и завершение неблокирующей функции. Совмещение вычислений и передачи данных. Блокирующая операция ожидания завершения передачи данных. Дополнительные функции неблокирующих</w:t>
            </w:r>
            <w:r>
              <w:rPr>
                <w:color w:val="000000" w:themeColor="text1"/>
              </w:rPr>
              <w:br w:type="textWrapping"/>
            </w:r>
            <w:r>
              <w:rPr>
                <w:color w:val="000000" w:themeColor="text1"/>
              </w:rPr>
              <w:t xml:space="preserve"> передач данных. Тупиковые ситуации (</w:t>
            </w:r>
            <w:r>
              <w:rPr>
                <w:color w:val="000000" w:themeColor="text1"/>
                <w:lang w:val="en-US"/>
              </w:rPr>
              <w:t>deadlock</w:t>
            </w:r>
            <w:r>
              <w:rPr>
                <w:color w:val="000000" w:themeColor="text1"/>
              </w:rPr>
              <w:t xml:space="preserve">). Способы разрешения тупиковых ситуаций. Одновременная передача и прием сообщений. Передача данных от всех процессов одному процессу. Коммуникаторы. Создание новых коммуникаторов. Пример создания коммуникаторов.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3261" w:type="dxa"/>
            <w:gridSpan w:val="2"/>
            <w:tcBorders>
              <w:top w:val="single" w:color="000000" w:sz="8" w:space="0"/>
              <w:bottom w:val="single" w:color="000000" w:sz="8" w:space="0"/>
              <w:right w:val="single" w:color="000000" w:sz="8" w:space="0"/>
            </w:tcBorders>
          </w:tcPr>
          <w:p>
            <w:pPr>
              <w:rPr>
                <w:b/>
              </w:rPr>
            </w:pPr>
            <w:r>
              <w:rPr>
                <w:b/>
              </w:rPr>
              <w:t>Раздел 2</w:t>
            </w:r>
          </w:p>
        </w:tc>
        <w:tc>
          <w:tcPr>
            <w:tcW w:w="6662" w:type="dxa"/>
            <w:tcBorders>
              <w:top w:val="single" w:color="000000" w:sz="8" w:space="0"/>
              <w:left w:val="single" w:color="000000" w:sz="8" w:space="0"/>
              <w:bottom w:val="single" w:color="000000" w:sz="8" w:space="0"/>
            </w:tcBorders>
          </w:tcPr>
          <w:p>
            <w:pPr>
              <w:jc w:val="both"/>
              <w:rPr>
                <w:b/>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2.1</w:t>
            </w:r>
          </w:p>
        </w:tc>
        <w:tc>
          <w:tcPr>
            <w:tcW w:w="2126" w:type="dxa"/>
            <w:tcBorders>
              <w:top w:val="single" w:color="000000" w:sz="8" w:space="0"/>
              <w:left w:val="single" w:color="000000" w:sz="8" w:space="0"/>
              <w:bottom w:val="single" w:color="000000" w:sz="8" w:space="0"/>
              <w:right w:val="single" w:color="000000" w:sz="8" w:space="0"/>
            </w:tcBorders>
          </w:tcPr>
          <w:p>
            <w:pPr>
              <w:jc w:val="both"/>
              <w:rPr>
                <w:b/>
              </w:rPr>
            </w:pPr>
            <w:r>
              <w:t>Тема 2.1 CUDA - технология параллельного</w:t>
            </w:r>
            <w:r>
              <w:br w:type="textWrapping"/>
            </w:r>
            <w:r>
              <w:t>программирования для графических процессоров</w:t>
            </w:r>
          </w:p>
        </w:tc>
        <w:tc>
          <w:tcPr>
            <w:tcW w:w="6662" w:type="dxa"/>
            <w:tcBorders>
              <w:top w:val="single" w:color="000000" w:sz="8" w:space="0"/>
              <w:left w:val="single" w:color="000000" w:sz="8" w:space="0"/>
              <w:bottom w:val="single" w:color="000000" w:sz="8" w:space="0"/>
            </w:tcBorders>
          </w:tcPr>
          <w:p>
            <w:pPr>
              <w:jc w:val="both"/>
            </w:pPr>
            <w:r>
              <w:t xml:space="preserve">Актуальность графических процессоров. Предназначение CPU. Предназначение GPU. Графики роста производительности </w:t>
            </w:r>
            <w:r>
              <w:rPr>
                <w:lang w:val="en-US"/>
              </w:rPr>
              <w:t>CPU</w:t>
            </w:r>
            <w:r>
              <w:t xml:space="preserve"> и </w:t>
            </w:r>
            <w:r>
              <w:rPr>
                <w:lang w:val="en-US"/>
              </w:rPr>
              <w:t>GPU</w:t>
            </w:r>
            <w:r>
              <w:t xml:space="preserve">. Платформы высокой производительности. Рынок высокопроизводительных вычислений. Преимущества современных </w:t>
            </w:r>
            <w:r>
              <w:rPr>
                <w:lang w:val="en-US"/>
              </w:rPr>
              <w:t>GPU</w:t>
            </w:r>
            <w:r>
              <w:t xml:space="preserve">. Гетерогенные вычисления. Почему не только </w:t>
            </w:r>
            <w:r>
              <w:rPr>
                <w:lang w:val="en-US"/>
              </w:rPr>
              <w:t>GPU</w:t>
            </w:r>
            <w:r>
              <w:t xml:space="preserve">? Примеры практического применения. Архитектура </w:t>
            </w:r>
            <w:r>
              <w:rPr>
                <w:lang w:val="en-US"/>
              </w:rPr>
              <w:t>GPU</w:t>
            </w:r>
            <w:r>
              <w:t xml:space="preserve"> </w:t>
            </w:r>
            <w:r>
              <w:rPr>
                <w:lang w:val="en-US"/>
              </w:rPr>
              <w:t>NVIDIA</w:t>
            </w:r>
            <w:r>
              <w:t xml:space="preserve">. Архитектура </w:t>
            </w:r>
            <w:r>
              <w:rPr>
                <w:lang w:val="en-US"/>
              </w:rPr>
              <w:t>GPU</w:t>
            </w:r>
            <w:r>
              <w:t xml:space="preserve"> </w:t>
            </w:r>
            <w:r>
              <w:rPr>
                <w:lang w:val="en-US"/>
              </w:rPr>
              <w:t>AMD</w:t>
            </w:r>
            <w:r>
              <w:t xml:space="preserve">. Модель вычислений </w:t>
            </w:r>
            <w:r>
              <w:rPr>
                <w:lang w:val="en-US"/>
              </w:rPr>
              <w:t>GPU</w:t>
            </w:r>
            <w:r>
              <w:t xml:space="preserve">. Средства разработки ПО для графических процессоров. Языки шейдеров. Сторонние специализированные средства. Структура специализированных средств от производителей. </w:t>
            </w:r>
            <w:r>
              <w:rPr>
                <w:lang w:val="en-US"/>
              </w:rPr>
              <w:t>AMD</w:t>
            </w:r>
            <w:r>
              <w:t xml:space="preserve"> </w:t>
            </w:r>
            <w:r>
              <w:rPr>
                <w:lang w:val="en-US"/>
              </w:rPr>
              <w:t>Stream</w:t>
            </w:r>
            <w:r>
              <w:t xml:space="preserve"> </w:t>
            </w:r>
            <w:r>
              <w:rPr>
                <w:lang w:val="en-US"/>
              </w:rPr>
              <w:t>Computing</w:t>
            </w:r>
            <w:r>
              <w:t xml:space="preserve">. </w:t>
            </w:r>
            <w:r>
              <w:rPr>
                <w:lang w:val="en-US"/>
              </w:rPr>
              <w:t>NVIDIA</w:t>
            </w:r>
            <w:r>
              <w:t xml:space="preserve"> </w:t>
            </w:r>
            <w:r>
              <w:rPr>
                <w:lang w:val="en-US"/>
              </w:rPr>
              <w:t>CUDA</w:t>
            </w:r>
            <w:r>
              <w:t xml:space="preserve">. Стандарт </w:t>
            </w:r>
            <w:r>
              <w:rPr>
                <w:lang w:val="en-US"/>
              </w:rPr>
              <w:t>OpenCL</w:t>
            </w:r>
            <w:r>
              <w:t xml:space="preserve">. Стандарт </w:t>
            </w:r>
            <w:r>
              <w:rPr>
                <w:lang w:val="en-US"/>
              </w:rPr>
              <w:t>OpenACC</w:t>
            </w:r>
            <w:r>
              <w:t xml:space="preserve">. </w:t>
            </w:r>
            <w:r>
              <w:rPr>
                <w:lang w:val="en-US"/>
              </w:rPr>
              <w:t>C</w:t>
            </w:r>
            <w:r>
              <w:t xml:space="preserve">++ </w:t>
            </w:r>
            <w:r>
              <w:rPr>
                <w:lang w:val="en-US"/>
              </w:rPr>
              <w:t>AMP</w:t>
            </w:r>
            <w:r>
              <w:t xml:space="preserve">. Рекомендации по эффективному использованию </w:t>
            </w:r>
            <w:r>
              <w:rPr>
                <w:lang w:val="en-US"/>
              </w:rPr>
              <w:t>GPU</w:t>
            </w:r>
            <w:r>
              <w:t>. Одновременное использование</w:t>
            </w:r>
            <w:r>
              <w:br w:type="textWrapping"/>
            </w:r>
            <w:r>
              <w:t xml:space="preserve">CPU и GPU для гетерогенных вычислений. Балансировка вычислительной нагрузки. </w:t>
            </w:r>
          </w:p>
          <w:p>
            <w:pPr>
              <w:jc w:val="both"/>
            </w:pPr>
            <w:r>
              <w:t>CUDA-технология параллельного программирования для графических процессоров: архитектура и программные средства. Установка ПО. Компоненты ПО. Настройка среды разработки. Компиляция. Модель программирования. Исполнение и иерархия потоков. Блоки потоков. Объединение потоков в варпы. Решетки блоков. Исполнение и иерархия потоков. Пример сложения квадратных матриц. Иерархия памяти. Интерфейс программирования.</w:t>
            </w:r>
            <w:r>
              <w:rPr>
                <w:rFonts w:eastAsia="+mj-ea"/>
                <w:color w:val="000000"/>
                <w:kern w:val="24"/>
                <w:sz w:val="56"/>
                <w:szCs w:val="56"/>
              </w:rPr>
              <w:t xml:space="preserve"> </w:t>
            </w:r>
            <w:r>
              <w:t>Спецификаторы функций.</w:t>
            </w:r>
            <w:r>
              <w:rPr>
                <w:rFonts w:eastAsia="+mj-ea"/>
                <w:color w:val="000000"/>
                <w:kern w:val="24"/>
                <w:sz w:val="56"/>
                <w:szCs w:val="56"/>
              </w:rPr>
              <w:t xml:space="preserve"> </w:t>
            </w:r>
            <w:r>
              <w:t xml:space="preserve">Правила и ограничения. Спецификаторы типов переменных. Правила и ограничения. Встроенные переменные. Конфигурирование исполнения ядер. Синхронизация. Управление устройствами. Управление памятью. Пример.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2.2</w:t>
            </w:r>
          </w:p>
        </w:tc>
        <w:tc>
          <w:tcPr>
            <w:tcW w:w="2126" w:type="dxa"/>
            <w:tcBorders>
              <w:top w:val="single" w:color="000000" w:sz="8" w:space="0"/>
              <w:left w:val="single" w:color="000000" w:sz="8" w:space="0"/>
              <w:bottom w:val="single" w:color="000000" w:sz="8" w:space="0"/>
              <w:right w:val="single" w:color="000000" w:sz="8" w:space="0"/>
            </w:tcBorders>
          </w:tcPr>
          <w:p>
            <w:pPr>
              <w:rPr>
                <w:b/>
              </w:rPr>
            </w:pPr>
            <w:r>
              <w:t xml:space="preserve">Тема 2.2 Технология </w:t>
            </w:r>
            <w:r>
              <w:rPr>
                <w:lang w:val="en-US"/>
              </w:rPr>
              <w:t>Open</w:t>
            </w:r>
            <w:r>
              <w:t xml:space="preserve"> </w:t>
            </w:r>
            <w:r>
              <w:rPr>
                <w:lang w:val="en-US"/>
              </w:rPr>
              <w:t>Computing</w:t>
            </w:r>
            <w:r>
              <w:t xml:space="preserve"> </w:t>
            </w:r>
            <w:r>
              <w:rPr>
                <w:lang w:val="en-US"/>
              </w:rPr>
              <w:t>Language</w:t>
            </w:r>
            <w:r>
              <w:t xml:space="preserve"> (OpenCL)–открытый стандарт программирования  для гетерогенных систем</w:t>
            </w:r>
          </w:p>
        </w:tc>
        <w:tc>
          <w:tcPr>
            <w:tcW w:w="6662" w:type="dxa"/>
            <w:tcBorders>
              <w:top w:val="single" w:color="000000" w:sz="8" w:space="0"/>
              <w:left w:val="single" w:color="000000" w:sz="8" w:space="0"/>
              <w:bottom w:val="single" w:color="000000" w:sz="8" w:space="0"/>
            </w:tcBorders>
          </w:tcPr>
          <w:p>
            <w:pPr>
              <w:jc w:val="both"/>
            </w:pPr>
            <w:r>
              <w:t>Технология</w:t>
            </w:r>
            <w:r>
              <w:rPr>
                <w:lang w:val="en-US"/>
              </w:rPr>
              <w:t xml:space="preserve"> Open Computing Language (OpenCL). </w:t>
            </w:r>
            <w:r>
              <w:t xml:space="preserve">Рабочая группа </w:t>
            </w:r>
            <w:r>
              <w:rPr>
                <w:lang w:val="en-US"/>
              </w:rPr>
              <w:t>OpenCL</w:t>
            </w:r>
            <w:r>
              <w:t xml:space="preserve">. Реализации </w:t>
            </w:r>
            <w:r>
              <w:rPr>
                <w:lang w:val="en-US"/>
              </w:rPr>
              <w:t>OpenCL</w:t>
            </w:r>
            <w:r>
              <w:t xml:space="preserve">. Архитектура OpenCL. Модель платформы. Модель исполнения. Механизмы индексации  </w:t>
            </w:r>
            <w:r>
              <w:rPr>
                <w:lang w:val="en-US"/>
              </w:rPr>
              <w:t>NVIDEA</w:t>
            </w:r>
            <w:r>
              <w:t xml:space="preserve"> </w:t>
            </w:r>
            <w:r>
              <w:rPr>
                <w:lang w:val="en-US"/>
              </w:rPr>
              <w:t>CUDA</w:t>
            </w:r>
            <w:r>
              <w:t xml:space="preserve"> и  </w:t>
            </w:r>
            <w:r>
              <w:rPr>
                <w:lang w:val="en-US"/>
              </w:rPr>
              <w:t>OpenCL</w:t>
            </w:r>
            <w:r>
              <w:t xml:space="preserve">. Модель памяти. Использование различных типов памяти </w:t>
            </w:r>
            <w:r>
              <w:rPr>
                <w:lang w:val="en-US"/>
              </w:rPr>
              <w:t>OpenCL</w:t>
            </w:r>
            <w:r>
              <w:t xml:space="preserve">. Модель программирования. Общие принципы разработки программ с использованием </w:t>
            </w:r>
            <w:r>
              <w:rPr>
                <w:lang w:val="en-US"/>
              </w:rPr>
              <w:t>OpenCL</w:t>
            </w:r>
            <w:r>
              <w:t xml:space="preserve">. Разработка ядер. Запрос доступных платформ. Создание контекста. Выбор устройства. Создание очереди команд для заданного контекста и выбранного устройства. Создание программного объекта. Создание исполняемого файла для выбранного устройства. Создание объектов ядер. Создание объектов памяти (Создание входного буферА). Создание выходного буфера. Копирование входного буфера в память устройства. Определение аргументов ядра. Определение размера группы работ. Выполнение ядра. Загрузка результатов вычислений. Освобождение ресурсов.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2.3</w:t>
            </w:r>
          </w:p>
        </w:tc>
        <w:tc>
          <w:tcPr>
            <w:tcW w:w="2126" w:type="dxa"/>
            <w:tcBorders>
              <w:top w:val="single" w:color="000000" w:sz="8" w:space="0"/>
              <w:left w:val="single" w:color="000000" w:sz="8" w:space="0"/>
              <w:bottom w:val="single" w:color="000000" w:sz="8" w:space="0"/>
              <w:right w:val="single" w:color="000000" w:sz="8" w:space="0"/>
            </w:tcBorders>
          </w:tcPr>
          <w:p>
            <w:pPr>
              <w:rPr>
                <w:b/>
              </w:rPr>
            </w:pPr>
            <w:r>
              <w:t xml:space="preserve">Тема 2.3  OpenACC- директивная модель параллельного программирования и перспективы высокопроизводительных вычислений  </w:t>
            </w:r>
          </w:p>
        </w:tc>
        <w:tc>
          <w:tcPr>
            <w:tcW w:w="6662" w:type="dxa"/>
            <w:tcBorders>
              <w:top w:val="single" w:color="000000" w:sz="8" w:space="0"/>
              <w:left w:val="single" w:color="000000" w:sz="8" w:space="0"/>
              <w:bottom w:val="single" w:color="000000" w:sz="8" w:space="0"/>
            </w:tcBorders>
          </w:tcPr>
          <w:p>
            <w:pPr>
              <w:jc w:val="both"/>
            </w:pPr>
            <w:r>
              <w:t xml:space="preserve">Стандарт </w:t>
            </w:r>
            <w:r>
              <w:rPr>
                <w:lang w:val="en-US"/>
              </w:rPr>
              <w:t>OpenACC</w:t>
            </w:r>
            <w:r>
              <w:t xml:space="preserve">. Реализация. Синтаксис директив в С/С++.  Директивы параллельного выполнения. Дополнительные условия к директивам parallel, kernels. Пример использования условия async и директивы wait. Директива </w:t>
            </w:r>
            <w:r>
              <w:rPr>
                <w:lang w:val="en-US"/>
              </w:rPr>
              <w:t>loop</w:t>
            </w:r>
            <w:r>
              <w:t xml:space="preserve">. Управление данными. Условия директивы </w:t>
            </w:r>
            <w:r>
              <w:rPr>
                <w:lang w:val="en-US"/>
              </w:rPr>
              <w:t>data</w:t>
            </w:r>
            <w:r>
              <w:t xml:space="preserve">. Директива update. Обновление части массива. Прочие директивы. Пример применения директивы </w:t>
            </w:r>
            <w:r>
              <w:rPr>
                <w:lang w:val="en-US"/>
              </w:rPr>
              <w:t>routine</w:t>
            </w:r>
            <w:r>
              <w:t xml:space="preserve">. Атомарные операции (директива </w:t>
            </w:r>
            <w:r>
              <w:rPr>
                <w:lang w:val="en-US"/>
              </w:rPr>
              <w:t>atomic</w:t>
            </w:r>
            <w:r>
              <w:t xml:space="preserve">). Директива </w:t>
            </w:r>
            <w:r>
              <w:rPr>
                <w:lang w:val="en-US"/>
              </w:rPr>
              <w:t>host</w:t>
            </w:r>
            <w:r>
              <w:t>_</w:t>
            </w:r>
            <w:r>
              <w:rPr>
                <w:lang w:val="en-US"/>
              </w:rPr>
              <w:t>data</w:t>
            </w:r>
            <w:r>
              <w:t xml:space="preserve">. Пример использования директивы host_data и вызова функции из библиотеки cuBLAS. Адаптация кода для исполнения на графическом процессоре. Адаптация кода для исполнения на графическом процессоре. Необходимость проверки корректности расчетов. Вероятное ускорение на разных разметки кода. Отладка OpenACC-программ. </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Организация самостоятельной работы обучающихся</w:t>
      </w:r>
    </w:p>
    <w:p>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pPr>
        <w:ind w:firstLine="709"/>
        <w:jc w:val="both"/>
        <w:rPr>
          <w:sz w:val="24"/>
          <w:szCs w:val="24"/>
          <w:shd w:val="clear" w:color="auto" w:fill="EA9999"/>
        </w:rPr>
      </w:pPr>
      <w:r>
        <w:rPr>
          <w:sz w:val="24"/>
          <w:szCs w:val="24"/>
        </w:rPr>
        <w:t>Внеаудиторная самостоятельная работа обучающихся включает в себя:</w:t>
      </w:r>
      <w:r>
        <w:rPr>
          <w:sz w:val="24"/>
          <w:szCs w:val="24"/>
          <w:shd w:val="clear" w:color="auto" w:fill="EA9999"/>
        </w:rPr>
        <w:t xml:space="preserve"> </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изучение специальной литературы;</w:t>
      </w:r>
    </w:p>
    <w:p>
      <w:pPr>
        <w:pStyle w:val="72"/>
        <w:numPr>
          <w:ilvl w:val="0"/>
          <w:numId w:val="7"/>
        </w:numPr>
        <w:ind w:left="0" w:firstLine="709"/>
        <w:jc w:val="both"/>
        <w:rPr>
          <w:rFonts w:eastAsia="Times New Roman"/>
          <w:color w:val="000000"/>
          <w:sz w:val="24"/>
          <w:szCs w:val="24"/>
        </w:rPr>
      </w:pPr>
      <w:r>
        <w:rPr>
          <w:rFonts w:eastAsia="Times New Roman"/>
          <w:color w:val="000000"/>
          <w:sz w:val="24"/>
          <w:szCs w:val="24"/>
        </w:rPr>
        <w:t xml:space="preserve">подготовку к практическим занятиям, </w:t>
      </w:r>
      <w:r>
        <w:rPr>
          <w:sz w:val="24"/>
          <w:szCs w:val="24"/>
        </w:rPr>
        <w:t>экзамену</w:t>
      </w:r>
      <w:r>
        <w:rPr>
          <w:rFonts w:eastAsia="Times New Roman"/>
          <w:color w:val="000000"/>
          <w:sz w:val="24"/>
          <w:szCs w:val="24"/>
        </w:rPr>
        <w:t>;</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изучение разделов/тем, не</w:t>
      </w:r>
      <w:r>
        <w:rPr>
          <w:sz w:val="24"/>
          <w:szCs w:val="24"/>
        </w:rPr>
        <w:t xml:space="preserve"> выносимых на</w:t>
      </w:r>
      <w:r>
        <w:rPr>
          <w:rFonts w:eastAsia="Times New Roman"/>
          <w:color w:val="000000"/>
          <w:sz w:val="24"/>
          <w:szCs w:val="24"/>
        </w:rPr>
        <w:t xml:space="preserve"> практические занятия, самостоятельно;</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выполнение домашних заданий в виде творческих заданий, Презентаций;</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i/>
          <w:color w:val="000000"/>
          <w:sz w:val="24"/>
          <w:szCs w:val="24"/>
        </w:rPr>
      </w:pPr>
      <w:r>
        <w:rPr>
          <w:rFonts w:eastAsia="Times New Roman"/>
          <w:color w:val="000000"/>
          <w:sz w:val="24"/>
          <w:szCs w:val="24"/>
        </w:rPr>
        <w:t>подготовка к практическим занятиям</w:t>
      </w:r>
      <w:r>
        <w:rPr>
          <w:rFonts w:eastAsia="Times New Roman"/>
          <w:i/>
          <w:color w:val="000000"/>
          <w:sz w:val="24"/>
          <w:szCs w:val="24"/>
        </w:rPr>
        <w:t>.</w:t>
      </w:r>
    </w:p>
    <w:p>
      <w:pPr>
        <w:ind w:firstLine="709"/>
        <w:jc w:val="both"/>
        <w:rPr>
          <w:sz w:val="24"/>
          <w:szCs w:val="24"/>
        </w:rPr>
      </w:pPr>
    </w:p>
    <w:p>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pPr>
        <w:numPr>
          <w:ilvl w:val="5"/>
          <w:numId w:val="8"/>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pPr>
        <w:numPr>
          <w:ilvl w:val="5"/>
          <w:numId w:val="8"/>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 xml:space="preserve">проведение консультаций перед </w:t>
      </w:r>
      <w:r>
        <w:rPr>
          <w:sz w:val="24"/>
          <w:szCs w:val="24"/>
        </w:rPr>
        <w:t>экзаменом</w:t>
      </w:r>
      <w:r>
        <w:rPr>
          <w:rFonts w:eastAsia="Times New Roman"/>
          <w:color w:val="000000"/>
          <w:sz w:val="24"/>
          <w:szCs w:val="24"/>
        </w:rPr>
        <w:t xml:space="preserve">, </w:t>
      </w:r>
    </w:p>
    <w:p>
      <w:pPr>
        <w:numPr>
          <w:ilvl w:val="5"/>
          <w:numId w:val="8"/>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pPr>
        <w:ind w:firstLine="709"/>
        <w:jc w:val="both"/>
        <w:rPr>
          <w:sz w:val="24"/>
          <w:szCs w:val="24"/>
        </w:rPr>
      </w:pPr>
    </w:p>
    <w:p>
      <w:pPr>
        <w:ind w:firstLine="709"/>
        <w:jc w:val="both"/>
        <w:rPr>
          <w:sz w:val="24"/>
          <w:szCs w:val="24"/>
        </w:rPr>
      </w:pPr>
      <w:r>
        <w:rPr>
          <w:sz w:val="24"/>
          <w:szCs w:val="24"/>
        </w:rPr>
        <w:t xml:space="preserve">Перечень разделов/тем/, полностью или частично отнесенных на самостоятельное изучение с последующим контролем: </w:t>
      </w:r>
    </w:p>
    <w:tbl>
      <w:tblPr>
        <w:tblStyle w:val="327"/>
        <w:tblW w:w="9923" w:type="dxa"/>
        <w:tblInd w:w="-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276"/>
        <w:gridCol w:w="2410"/>
        <w:gridCol w:w="3827"/>
        <w:gridCol w:w="1701"/>
        <w:gridCol w:w="70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644" w:hRule="atLeast"/>
        </w:trPr>
        <w:tc>
          <w:tcPr>
            <w:tcW w:w="1276" w:type="dxa"/>
            <w:tcBorders>
              <w:top w:val="single" w:color="000000" w:sz="8" w:space="0"/>
              <w:bottom w:val="single" w:color="000000" w:sz="8" w:space="0"/>
              <w:right w:val="single" w:color="000000" w:sz="8" w:space="0"/>
            </w:tcBorders>
            <w:shd w:val="clear" w:color="auto" w:fill="DBE5F1"/>
            <w:vAlign w:val="center"/>
          </w:tcPr>
          <w:p>
            <w:pPr>
              <w:jc w:val="center"/>
              <w:rPr>
                <w:b/>
                <w:sz w:val="20"/>
                <w:szCs w:val="20"/>
              </w:rPr>
            </w:pPr>
            <w:r>
              <w:rPr>
                <w:b/>
                <w:sz w:val="20"/>
                <w:szCs w:val="20"/>
              </w:rPr>
              <w:t>№ пп</w:t>
            </w:r>
          </w:p>
        </w:tc>
        <w:tc>
          <w:tcPr>
            <w:tcW w:w="2410" w:type="dxa"/>
            <w:tcBorders>
              <w:top w:val="single" w:color="000000" w:sz="8" w:space="0"/>
              <w:left w:val="single" w:color="000000" w:sz="8" w:space="0"/>
              <w:bottom w:val="single" w:color="000000" w:sz="8" w:space="0"/>
              <w:right w:val="single" w:color="000000" w:sz="8" w:space="0"/>
            </w:tcBorders>
            <w:shd w:val="clear" w:color="auto" w:fill="DBE5F1"/>
            <w:vAlign w:val="center"/>
          </w:tcPr>
          <w:p>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color="000000" w:sz="8" w:space="0"/>
              <w:left w:val="single" w:color="000000" w:sz="8" w:space="0"/>
              <w:bottom w:val="single" w:color="000000" w:sz="8" w:space="0"/>
            </w:tcBorders>
            <w:shd w:val="clear" w:color="auto" w:fill="DBE5F1"/>
            <w:vAlign w:val="center"/>
          </w:tcPr>
          <w:p>
            <w:pPr>
              <w:jc w:val="center"/>
              <w:rPr>
                <w:b/>
                <w:sz w:val="20"/>
                <w:szCs w:val="20"/>
              </w:rPr>
            </w:pPr>
            <w:r>
              <w:rPr>
                <w:b/>
                <w:sz w:val="20"/>
                <w:szCs w:val="20"/>
              </w:rPr>
              <w:t>Задания для самостоятельной работы</w:t>
            </w:r>
          </w:p>
        </w:tc>
        <w:tc>
          <w:tcPr>
            <w:tcW w:w="1701" w:type="dxa"/>
            <w:tcBorders>
              <w:top w:val="single" w:color="000000" w:sz="8" w:space="0"/>
              <w:left w:val="single" w:color="000000" w:sz="8" w:space="0"/>
              <w:bottom w:val="single" w:color="000000" w:sz="8" w:space="0"/>
            </w:tcBorders>
            <w:shd w:val="clear" w:color="auto" w:fill="DBE5F1"/>
            <w:vAlign w:val="center"/>
          </w:tcPr>
          <w:p>
            <w:pPr>
              <w:jc w:val="center"/>
              <w:rPr>
                <w:b/>
                <w:sz w:val="20"/>
                <w:szCs w:val="20"/>
              </w:rPr>
            </w:pPr>
            <w:r>
              <w:rPr>
                <w:b/>
                <w:sz w:val="20"/>
                <w:szCs w:val="20"/>
              </w:rPr>
              <w:t>Виды и формы контрольных мероприятий</w:t>
            </w:r>
          </w:p>
          <w:p>
            <w:pPr>
              <w:jc w:val="center"/>
              <w:rPr>
                <w:b/>
                <w:sz w:val="20"/>
                <w:szCs w:val="20"/>
              </w:rPr>
            </w:pPr>
            <w:r>
              <w:rPr>
                <w:b/>
                <w:sz w:val="20"/>
                <w:szCs w:val="20"/>
              </w:rPr>
              <w:t>(учитываются при проведении текущего контроля)</w:t>
            </w:r>
          </w:p>
        </w:tc>
        <w:tc>
          <w:tcPr>
            <w:tcW w:w="709" w:type="dxa"/>
            <w:tcBorders>
              <w:top w:val="single" w:color="000000" w:sz="8" w:space="0"/>
              <w:left w:val="single" w:color="000000" w:sz="8" w:space="0"/>
              <w:bottom w:val="single" w:color="000000" w:sz="8" w:space="0"/>
            </w:tcBorders>
            <w:shd w:val="clear" w:color="auto" w:fill="DBE5F1"/>
            <w:vAlign w:val="center"/>
          </w:tcPr>
          <w:p>
            <w:pPr>
              <w:ind w:left="113" w:right="113"/>
              <w:rPr>
                <w:b/>
                <w:sz w:val="20"/>
                <w:szCs w:val="20"/>
              </w:rPr>
            </w:pPr>
            <w:r>
              <w:rPr>
                <w:b/>
                <w:sz w:val="20"/>
                <w:szCs w:val="20"/>
              </w:rPr>
              <w:t>Трудоемкость, час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rPr>
            </w:pPr>
            <w:r>
              <w:rPr>
                <w:b/>
              </w:rPr>
              <w:t>1.</w:t>
            </w:r>
          </w:p>
        </w:tc>
        <w:tc>
          <w:tcPr>
            <w:tcW w:w="2410" w:type="dxa"/>
            <w:tcBorders>
              <w:top w:val="single" w:color="000000" w:sz="8" w:space="0"/>
              <w:left w:val="single" w:color="000000" w:sz="8" w:space="0"/>
              <w:bottom w:val="single" w:color="000000" w:sz="8" w:space="0"/>
            </w:tcBorders>
          </w:tcPr>
          <w:p>
            <w:r>
              <w:t>Параллельные биоинсперированные алгоритмы решения задачи о рюкзаке.</w:t>
            </w:r>
          </w:p>
        </w:tc>
        <w:tc>
          <w:tcPr>
            <w:tcW w:w="3827" w:type="dxa"/>
            <w:tcBorders>
              <w:top w:val="single" w:color="000000" w:sz="8" w:space="0"/>
              <w:left w:val="single" w:color="000000" w:sz="8" w:space="0"/>
              <w:bottom w:val="single" w:color="000000" w:sz="8" w:space="0"/>
            </w:tcBorders>
          </w:tcPr>
          <w:p>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color="000000" w:sz="8" w:space="0"/>
              <w:left w:val="single" w:color="000000" w:sz="8" w:space="0"/>
              <w:bottom w:val="single" w:color="000000" w:sz="8" w:space="0"/>
            </w:tcBorders>
          </w:tcPr>
          <w:p>
            <w:r>
              <w:t>Оценивается качество реферата, презентации и выступление на практическом занятии.</w:t>
            </w:r>
          </w:p>
        </w:tc>
        <w:tc>
          <w:tcPr>
            <w:tcW w:w="709" w:type="dxa"/>
            <w:tcBorders>
              <w:top w:val="single" w:color="000000" w:sz="8" w:space="0"/>
              <w:left w:val="single" w:color="000000" w:sz="8" w:space="0"/>
              <w:bottom w:val="single" w:color="000000" w:sz="8" w:space="0"/>
            </w:tcBorders>
          </w:tcPr>
          <w:p>
            <w:pPr>
              <w:jc w:val="center"/>
            </w:pPr>
            <w:r>
              <w:t>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rPr>
            </w:pPr>
            <w:r>
              <w:rPr>
                <w:b/>
              </w:rPr>
              <w:t>2</w:t>
            </w:r>
          </w:p>
        </w:tc>
        <w:tc>
          <w:tcPr>
            <w:tcW w:w="2410" w:type="dxa"/>
            <w:tcBorders>
              <w:top w:val="single" w:color="000000" w:sz="8" w:space="0"/>
              <w:left w:val="single" w:color="000000" w:sz="8" w:space="0"/>
              <w:bottom w:val="single" w:color="000000" w:sz="8" w:space="0"/>
            </w:tcBorders>
          </w:tcPr>
          <w:p>
            <w:pPr>
              <w:rPr>
                <w:sz w:val="24"/>
                <w:szCs w:val="24"/>
              </w:rPr>
            </w:pPr>
            <w:r>
              <w:t>Параллельные биоинсперированные алгоритмы решения факторизации составных чисел</w:t>
            </w:r>
          </w:p>
        </w:tc>
        <w:tc>
          <w:tcPr>
            <w:tcW w:w="3827" w:type="dxa"/>
            <w:tcBorders>
              <w:top w:val="single" w:color="000000" w:sz="8" w:space="0"/>
              <w:left w:val="single" w:color="000000" w:sz="8" w:space="0"/>
              <w:bottom w:val="single" w:color="000000" w:sz="8" w:space="0"/>
            </w:tcBorders>
          </w:tcPr>
          <w:p>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color="000000" w:sz="8" w:space="0"/>
              <w:left w:val="single" w:color="000000" w:sz="8" w:space="0"/>
              <w:bottom w:val="single" w:color="000000" w:sz="8" w:space="0"/>
            </w:tcBorders>
          </w:tcPr>
          <w:p>
            <w:r>
              <w:t>Оценивается качество реферата, презентации и выступление на практическом занятии</w:t>
            </w:r>
          </w:p>
        </w:tc>
        <w:tc>
          <w:tcPr>
            <w:tcW w:w="709" w:type="dxa"/>
            <w:tcBorders>
              <w:top w:val="single" w:color="000000" w:sz="8" w:space="0"/>
              <w:left w:val="single" w:color="000000" w:sz="8" w:space="0"/>
              <w:bottom w:val="single" w:color="000000" w:sz="8" w:space="0"/>
            </w:tcBorders>
          </w:tcPr>
          <w:p>
            <w:pPr>
              <w:jc w:val="center"/>
            </w:pPr>
            <w:r>
              <w:t>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rPr>
            </w:pPr>
            <w:r>
              <w:rPr>
                <w:b/>
              </w:rPr>
              <w:t>3</w:t>
            </w:r>
          </w:p>
        </w:tc>
        <w:tc>
          <w:tcPr>
            <w:tcW w:w="2410" w:type="dxa"/>
            <w:tcBorders>
              <w:top w:val="single" w:color="000000" w:sz="8" w:space="0"/>
              <w:left w:val="single" w:color="000000" w:sz="8" w:space="0"/>
              <w:bottom w:val="single" w:color="000000" w:sz="8" w:space="0"/>
              <w:right w:val="single" w:color="000000" w:sz="8" w:space="0"/>
            </w:tcBorders>
          </w:tcPr>
          <w:p>
            <w:r>
              <w:rPr>
                <w:sz w:val="24"/>
                <w:szCs w:val="24"/>
              </w:rPr>
              <w:t>Параллельное программирование и т</w:t>
            </w:r>
            <w:r>
              <w:t>ехнология OpenMP</w:t>
            </w:r>
          </w:p>
        </w:tc>
        <w:tc>
          <w:tcPr>
            <w:tcW w:w="3827" w:type="dxa"/>
            <w:tcBorders>
              <w:top w:val="single" w:color="000000" w:sz="8" w:space="0"/>
              <w:left w:val="single" w:color="000000" w:sz="8" w:space="0"/>
              <w:bottom w:val="single" w:color="000000" w:sz="8" w:space="0"/>
            </w:tcBorders>
          </w:tcPr>
          <w:p>
            <w:r>
              <w:t>Подготовка отчетов по лабораторным работам</w:t>
            </w:r>
          </w:p>
        </w:tc>
        <w:tc>
          <w:tcPr>
            <w:tcW w:w="1701" w:type="dxa"/>
            <w:tcBorders>
              <w:top w:val="single" w:color="000000" w:sz="8" w:space="0"/>
              <w:left w:val="single" w:color="000000" w:sz="8" w:space="0"/>
              <w:bottom w:val="single" w:color="000000" w:sz="8" w:space="0"/>
            </w:tcBorders>
          </w:tcPr>
          <w:p>
            <w:r>
              <w:t>Защита отчета</w:t>
            </w:r>
          </w:p>
        </w:tc>
        <w:tc>
          <w:tcPr>
            <w:tcW w:w="709" w:type="dxa"/>
            <w:tcBorders>
              <w:top w:val="single" w:color="000000" w:sz="8" w:space="0"/>
              <w:left w:val="single" w:color="000000" w:sz="8" w:space="0"/>
              <w:bottom w:val="single" w:color="000000" w:sz="8" w:space="0"/>
            </w:tcBorders>
          </w:tcPr>
          <w:p>
            <w:pPr>
              <w:jc w:val="center"/>
            </w:pPr>
            <w:r>
              <w:t>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9" w:hRule="atLeast"/>
        </w:trPr>
        <w:tc>
          <w:tcPr>
            <w:tcW w:w="1276" w:type="dxa"/>
            <w:tcBorders>
              <w:top w:val="single" w:color="000000" w:sz="8" w:space="0"/>
              <w:bottom w:val="single" w:color="000000" w:sz="8" w:space="0"/>
              <w:right w:val="single" w:color="000000" w:sz="8" w:space="0"/>
            </w:tcBorders>
          </w:tcPr>
          <w:p>
            <w:pPr>
              <w:rPr>
                <w:b/>
              </w:rPr>
            </w:pPr>
            <w:r>
              <w:rPr>
                <w:b/>
              </w:rPr>
              <w:t>4</w:t>
            </w:r>
          </w:p>
        </w:tc>
        <w:tc>
          <w:tcPr>
            <w:tcW w:w="2410" w:type="dxa"/>
            <w:tcBorders>
              <w:top w:val="single" w:color="000000" w:sz="8" w:space="0"/>
              <w:left w:val="single" w:color="000000" w:sz="8" w:space="0"/>
              <w:bottom w:val="single" w:color="000000" w:sz="8" w:space="0"/>
              <w:right w:val="single" w:color="000000" w:sz="8" w:space="0"/>
            </w:tcBorders>
          </w:tcPr>
          <w:p>
            <w:r>
              <w:rPr>
                <w:sz w:val="24"/>
                <w:szCs w:val="24"/>
              </w:rPr>
              <w:t>Параллельное программирование с использованием технологии  MPI</w:t>
            </w:r>
          </w:p>
        </w:tc>
        <w:tc>
          <w:tcPr>
            <w:tcW w:w="3827" w:type="dxa"/>
            <w:tcBorders>
              <w:top w:val="single" w:color="000000" w:sz="8" w:space="0"/>
              <w:left w:val="single" w:color="000000" w:sz="8" w:space="0"/>
              <w:bottom w:val="single" w:color="000000" w:sz="8" w:space="0"/>
            </w:tcBorders>
          </w:tcPr>
          <w:p>
            <w:r>
              <w:t>Подготовка отчетов по лабораторным работам</w:t>
            </w:r>
          </w:p>
        </w:tc>
        <w:tc>
          <w:tcPr>
            <w:tcW w:w="1701" w:type="dxa"/>
            <w:tcBorders>
              <w:top w:val="single" w:color="000000" w:sz="8" w:space="0"/>
              <w:left w:val="single" w:color="000000" w:sz="8" w:space="0"/>
              <w:bottom w:val="single" w:color="000000" w:sz="8" w:space="0"/>
            </w:tcBorders>
          </w:tcPr>
          <w:p>
            <w:r>
              <w:t>Защита отчета</w:t>
            </w:r>
          </w:p>
        </w:tc>
        <w:tc>
          <w:tcPr>
            <w:tcW w:w="709" w:type="dxa"/>
            <w:tcBorders>
              <w:top w:val="single" w:color="000000" w:sz="8" w:space="0"/>
              <w:left w:val="single" w:color="000000" w:sz="8" w:space="0"/>
              <w:bottom w:val="single" w:color="000000" w:sz="8" w:space="0"/>
            </w:tcBorders>
          </w:tcPr>
          <w:p>
            <w:pPr>
              <w:jc w:val="center"/>
            </w:pPr>
            <w:r>
              <w:t>9</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pPr>
        <w:ind w:firstLine="709"/>
        <w:jc w:val="both"/>
        <w:rPr>
          <w:sz w:val="24"/>
          <w:szCs w:val="24"/>
        </w:rPr>
      </w:pPr>
      <w:r>
        <w:rPr>
          <w:sz w:val="24"/>
          <w:szCs w:val="24"/>
        </w:rPr>
        <w:t>При реализации программы учебной дисциплины  применяется электронная почта и электронно-образовательная среда РГУ им. А.Н. Косыгина.</w:t>
      </w: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ind w:left="709"/>
        <w:rPr>
          <w:rFonts w:eastAsia="Times New Roman"/>
          <w:b/>
          <w:color w:val="000000"/>
          <w:sz w:val="24"/>
          <w:szCs w:val="24"/>
        </w:rPr>
      </w:pPr>
      <w:r>
        <w:rPr>
          <w:rFonts w:eastAsia="Times New Roman"/>
          <w:b/>
          <w:color w:val="000000"/>
          <w:sz w:val="24"/>
          <w:szCs w:val="24"/>
        </w:rPr>
        <w:t>РЕЗУЛЬТАТЫ</w:t>
      </w:r>
      <w:r>
        <w:rPr>
          <w:rFonts w:eastAsia="Times New Roman"/>
          <w:b/>
          <w:color w:val="00B050"/>
          <w:sz w:val="24"/>
          <w:szCs w:val="24"/>
        </w:rPr>
        <w:t xml:space="preserve"> </w:t>
      </w:r>
      <w:r>
        <w:rPr>
          <w:rFonts w:eastAsia="Times New Roman"/>
          <w:b/>
          <w:color w:val="000000"/>
          <w:sz w:val="24"/>
          <w:szCs w:val="24"/>
        </w:rPr>
        <w:t>ОБУЧЕНИЯ ПО ДИСЦИПЛИНЕ. КРИТЕРИИ ОЦЕНКИ УРОВНЯ СФОРМИРОВАННОСТИ КОМПЕТЕНЦИЙ, СИСТЕМА И ШКАЛА ОЦЕНИВАНИЯ</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Соотнесение планируемых результатов обучения с уровнями сформированности компетенций.</w:t>
      </w:r>
    </w:p>
    <w:tbl>
      <w:tblPr>
        <w:tblStyle w:val="328"/>
        <w:tblW w:w="1573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5"/>
        <w:gridCol w:w="1726"/>
        <w:gridCol w:w="2306"/>
        <w:gridCol w:w="3030"/>
        <w:gridCol w:w="4440"/>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2045" w:type="dxa"/>
            <w:vMerge w:val="restart"/>
            <w:shd w:val="clear" w:color="auto" w:fill="DBE5F1"/>
          </w:tcPr>
          <w:p>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pPr>
              <w:jc w:val="center"/>
              <w:rPr>
                <w:b/>
                <w:sz w:val="21"/>
                <w:szCs w:val="21"/>
              </w:rPr>
            </w:pPr>
            <w:r>
              <w:rPr>
                <w:b/>
                <w:sz w:val="21"/>
                <w:szCs w:val="21"/>
              </w:rPr>
              <w:t>Итоговое количество баллов</w:t>
            </w:r>
          </w:p>
          <w:p>
            <w:pPr>
              <w:jc w:val="center"/>
              <w:rPr>
                <w:b/>
                <w:sz w:val="21"/>
                <w:szCs w:val="21"/>
              </w:rPr>
            </w:pPr>
            <w:r>
              <w:rPr>
                <w:b/>
                <w:sz w:val="21"/>
                <w:szCs w:val="21"/>
              </w:rPr>
              <w:t>в 100-балльной системе</w:t>
            </w:r>
          </w:p>
          <w:p>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pPr>
              <w:jc w:val="center"/>
              <w:rPr>
                <w:b/>
                <w:sz w:val="21"/>
                <w:szCs w:val="21"/>
              </w:rPr>
            </w:pPr>
            <w:r>
              <w:rPr>
                <w:b/>
                <w:sz w:val="21"/>
                <w:szCs w:val="21"/>
              </w:rPr>
              <w:t>Оценка в пятибалльной системе</w:t>
            </w:r>
          </w:p>
          <w:p>
            <w:pPr>
              <w:jc w:val="center"/>
              <w:rPr>
                <w:b/>
                <w:sz w:val="21"/>
                <w:szCs w:val="21"/>
              </w:rPr>
            </w:pPr>
            <w:r>
              <w:rPr>
                <w:b/>
                <w:sz w:val="21"/>
                <w:szCs w:val="21"/>
              </w:rPr>
              <w:t>по результатам текущей и промежуточной аттестации</w:t>
            </w:r>
          </w:p>
          <w:p>
            <w:pPr>
              <w:rPr>
                <w:sz w:val="21"/>
                <w:szCs w:val="21"/>
              </w:rPr>
            </w:pPr>
          </w:p>
        </w:tc>
        <w:tc>
          <w:tcPr>
            <w:tcW w:w="9660" w:type="dxa"/>
            <w:gridSpan w:val="3"/>
            <w:shd w:val="clear" w:color="auto" w:fill="DBE5F1"/>
            <w:vAlign w:val="center"/>
          </w:tcPr>
          <w:p>
            <w:pPr>
              <w:jc w:val="center"/>
              <w:rPr>
                <w:b/>
                <w:sz w:val="20"/>
                <w:szCs w:val="20"/>
              </w:rPr>
            </w:pPr>
            <w:r>
              <w:rPr>
                <w:b/>
                <w:sz w:val="20"/>
                <w:szCs w:val="20"/>
              </w:rPr>
              <w:t xml:space="preserve">Показатели уровня сформированности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045"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2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230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3030" w:type="dxa"/>
            <w:shd w:val="clear" w:color="auto" w:fill="DBE5F1"/>
            <w:vAlign w:val="center"/>
          </w:tcPr>
          <w:p>
            <w:pPr>
              <w:jc w:val="center"/>
              <w:rPr>
                <w:b/>
                <w:sz w:val="20"/>
                <w:szCs w:val="20"/>
              </w:rPr>
            </w:pPr>
            <w:r>
              <w:rPr>
                <w:b/>
                <w:sz w:val="20"/>
                <w:szCs w:val="20"/>
              </w:rPr>
              <w:t xml:space="preserve">универсальной(-ых) </w:t>
            </w:r>
          </w:p>
          <w:p>
            <w:pPr>
              <w:jc w:val="center"/>
              <w:rPr>
                <w:b/>
                <w:sz w:val="20"/>
                <w:szCs w:val="20"/>
                <w:highlight w:val="yellow"/>
              </w:rPr>
            </w:pPr>
            <w:r>
              <w:rPr>
                <w:b/>
                <w:sz w:val="20"/>
                <w:szCs w:val="20"/>
              </w:rPr>
              <w:t>компетенции(-й)</w:t>
            </w:r>
          </w:p>
        </w:tc>
        <w:tc>
          <w:tcPr>
            <w:tcW w:w="4440" w:type="dxa"/>
            <w:shd w:val="clear" w:color="auto" w:fill="DBE5F1"/>
            <w:vAlign w:val="center"/>
          </w:tcPr>
          <w:p>
            <w:pPr>
              <w:jc w:val="center"/>
              <w:rPr>
                <w:b/>
                <w:sz w:val="20"/>
                <w:szCs w:val="20"/>
                <w:highlight w:val="yellow"/>
              </w:rPr>
            </w:pPr>
            <w:r>
              <w:rPr>
                <w:b/>
                <w:sz w:val="20"/>
                <w:szCs w:val="20"/>
              </w:rPr>
              <w:t>общепрофессиональной(-ых) компетенций</w:t>
            </w:r>
          </w:p>
        </w:tc>
        <w:tc>
          <w:tcPr>
            <w:tcW w:w="2190" w:type="dxa"/>
            <w:shd w:val="clear" w:color="auto" w:fill="DBE5F1"/>
            <w:vAlign w:val="center"/>
          </w:tcPr>
          <w:p>
            <w:pPr>
              <w:jc w:val="center"/>
              <w:rPr>
                <w:b/>
                <w:sz w:val="20"/>
                <w:szCs w:val="20"/>
              </w:rPr>
            </w:pPr>
            <w:r>
              <w:rPr>
                <w:b/>
                <w:sz w:val="20"/>
                <w:szCs w:val="20"/>
              </w:rPr>
              <w:t>профессиональной(-ых)</w:t>
            </w:r>
          </w:p>
          <w:p>
            <w:pPr>
              <w:jc w:val="center"/>
              <w:rPr>
                <w:b/>
                <w:sz w:val="20"/>
                <w:szCs w:val="20"/>
                <w:highlight w:val="yellow"/>
              </w:rPr>
            </w:pPr>
            <w:r>
              <w:rPr>
                <w:b/>
                <w:sz w:val="20"/>
                <w:szCs w:val="20"/>
              </w:rPr>
              <w:t>компетенции(-й)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2045"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highlight w:val="yellow"/>
              </w:rPr>
            </w:pPr>
          </w:p>
        </w:tc>
        <w:tc>
          <w:tcPr>
            <w:tcW w:w="172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highlight w:val="yellow"/>
              </w:rPr>
            </w:pPr>
          </w:p>
        </w:tc>
        <w:tc>
          <w:tcPr>
            <w:tcW w:w="230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highlight w:val="yellow"/>
              </w:rPr>
            </w:pPr>
          </w:p>
        </w:tc>
        <w:tc>
          <w:tcPr>
            <w:tcW w:w="3030" w:type="dxa"/>
            <w:shd w:val="clear" w:color="auto" w:fill="DBE5F1"/>
          </w:tcPr>
          <w:p>
            <w:pPr>
              <w:rPr>
                <w:b/>
                <w:sz w:val="20"/>
                <w:szCs w:val="20"/>
              </w:rPr>
            </w:pPr>
            <w:r>
              <w:rPr>
                <w:b/>
                <w:sz w:val="20"/>
                <w:szCs w:val="20"/>
              </w:rPr>
              <w:t>УК-2</w:t>
            </w:r>
          </w:p>
          <w:p>
            <w:pPr>
              <w:rPr>
                <w:b/>
                <w:sz w:val="20"/>
                <w:szCs w:val="20"/>
              </w:rPr>
            </w:pPr>
            <w:r>
              <w:rPr>
                <w:b/>
                <w:sz w:val="20"/>
                <w:szCs w:val="20"/>
              </w:rPr>
              <w:t>ИД-УК-2.1;</w:t>
            </w:r>
          </w:p>
          <w:p>
            <w:pPr>
              <w:rPr>
                <w:b/>
                <w:sz w:val="20"/>
                <w:szCs w:val="20"/>
              </w:rPr>
            </w:pPr>
            <w:r>
              <w:rPr>
                <w:b/>
                <w:sz w:val="20"/>
                <w:szCs w:val="20"/>
              </w:rPr>
              <w:t>ИД-УК-2.2;</w:t>
            </w:r>
          </w:p>
          <w:p>
            <w:pPr>
              <w:rPr>
                <w:b/>
                <w:sz w:val="20"/>
                <w:szCs w:val="20"/>
              </w:rPr>
            </w:pPr>
            <w:r>
              <w:rPr>
                <w:b/>
                <w:sz w:val="20"/>
                <w:szCs w:val="20"/>
              </w:rPr>
              <w:t>ИД-УК-2.3;</w:t>
            </w:r>
          </w:p>
          <w:p>
            <w:pPr>
              <w:rPr>
                <w:b/>
                <w:sz w:val="20"/>
                <w:szCs w:val="20"/>
              </w:rPr>
            </w:pPr>
            <w:r>
              <w:rPr>
                <w:b/>
                <w:sz w:val="20"/>
                <w:szCs w:val="20"/>
              </w:rPr>
              <w:t>ИД-УК-2.4;</w:t>
            </w:r>
          </w:p>
          <w:p>
            <w:pPr>
              <w:rPr>
                <w:b/>
                <w:sz w:val="20"/>
                <w:szCs w:val="20"/>
              </w:rPr>
            </w:pPr>
          </w:p>
          <w:p>
            <w:pPr>
              <w:rPr>
                <w:b/>
                <w:sz w:val="20"/>
                <w:szCs w:val="20"/>
              </w:rPr>
            </w:pPr>
          </w:p>
          <w:p>
            <w:pPr>
              <w:rPr>
                <w:b/>
                <w:sz w:val="20"/>
                <w:szCs w:val="20"/>
                <w:shd w:val="clear" w:color="auto" w:fill="EA9999"/>
              </w:rPr>
            </w:pPr>
          </w:p>
        </w:tc>
        <w:tc>
          <w:tcPr>
            <w:tcW w:w="4440" w:type="dxa"/>
            <w:shd w:val="clear" w:color="auto" w:fill="DBE5F1"/>
          </w:tcPr>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ОПК-6</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ИД-ОПК-6.2;</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ИД-ОПК-6.3;</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ОПК-8</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ИД-ОПК-8.1;</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ИД-ОПК-8.2</w:t>
            </w:r>
          </w:p>
          <w:p>
            <w:pPr>
              <w:pBdr>
                <w:top w:val="none" w:color="auto" w:sz="0" w:space="0"/>
                <w:left w:val="none" w:color="auto" w:sz="0" w:space="0"/>
                <w:bottom w:val="none" w:color="auto" w:sz="0" w:space="0"/>
                <w:right w:val="none" w:color="auto" w:sz="0" w:space="0"/>
                <w:between w:val="none" w:color="auto" w:sz="0" w:space="0"/>
              </w:pBdr>
              <w:rPr>
                <w:b/>
                <w:sz w:val="20"/>
                <w:szCs w:val="20"/>
              </w:rPr>
            </w:pPr>
          </w:p>
          <w:p>
            <w:pPr>
              <w:pBdr>
                <w:top w:val="none" w:color="auto" w:sz="0" w:space="0"/>
                <w:left w:val="none" w:color="auto" w:sz="0" w:space="0"/>
                <w:bottom w:val="none" w:color="auto" w:sz="0" w:space="0"/>
                <w:right w:val="none" w:color="auto" w:sz="0" w:space="0"/>
                <w:between w:val="none" w:color="auto" w:sz="0" w:space="0"/>
              </w:pBdr>
              <w:rPr>
                <w:b/>
                <w:sz w:val="20"/>
                <w:szCs w:val="20"/>
              </w:rPr>
            </w:pPr>
          </w:p>
        </w:tc>
        <w:tc>
          <w:tcPr>
            <w:tcW w:w="2190" w:type="dxa"/>
            <w:shd w:val="clear" w:color="auto" w:fill="DBE5F1"/>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высокий</w:t>
            </w:r>
          </w:p>
        </w:tc>
        <w:tc>
          <w:tcPr>
            <w:tcW w:w="1726" w:type="dxa"/>
          </w:tcPr>
          <w:p>
            <w:pPr>
              <w:jc w:val="center"/>
              <w:rPr>
                <w:i/>
              </w:rPr>
            </w:pPr>
          </w:p>
        </w:tc>
        <w:tc>
          <w:tcPr>
            <w:tcW w:w="2306" w:type="dxa"/>
          </w:tcPr>
          <w:p>
            <w:r>
              <w:t>отлично/</w:t>
            </w:r>
          </w:p>
          <w:p>
            <w:r>
              <w:t>зачтено (отлично)/</w:t>
            </w:r>
          </w:p>
          <w:p>
            <w:r>
              <w:t>зачтено</w:t>
            </w:r>
          </w:p>
        </w:tc>
        <w:tc>
          <w:tcPr>
            <w:tcW w:w="3030" w:type="dxa"/>
          </w:tcPr>
          <w:p>
            <w:pPr>
              <w:tabs>
                <w:tab w:val="left" w:pos="293"/>
              </w:tabs>
              <w:rPr>
                <w:sz w:val="21"/>
                <w:szCs w:val="21"/>
              </w:rPr>
            </w:pPr>
            <w:r>
              <w:rPr>
                <w:sz w:val="21"/>
                <w:szCs w:val="21"/>
              </w:rPr>
              <w:t>Обучающийся:</w:t>
            </w:r>
          </w:p>
          <w:p>
            <w:pPr>
              <w:tabs>
                <w:tab w:val="left" w:pos="176"/>
              </w:tabs>
              <w:ind w:left="720" w:hanging="360"/>
              <w:rPr>
                <w:sz w:val="21"/>
                <w:szCs w:val="21"/>
              </w:rPr>
            </w:pPr>
            <w:r>
              <w:rPr>
                <w:sz w:val="21"/>
                <w:szCs w:val="21"/>
              </w:rPr>
              <w:t>- анализирует и систематизирует изученный материал с обоснованием актуальности его использования в при разработке параллельных алгоритмов;</w:t>
            </w:r>
          </w:p>
          <w:p>
            <w:pPr>
              <w:tabs>
                <w:tab w:val="left" w:pos="176"/>
              </w:tabs>
              <w:ind w:left="720" w:hanging="360"/>
              <w:rPr>
                <w:sz w:val="21"/>
                <w:szCs w:val="21"/>
              </w:rPr>
            </w:pPr>
            <w:r>
              <w:rPr>
                <w:sz w:val="21"/>
                <w:szCs w:val="21"/>
              </w:rPr>
              <w:t>- применяет методы анализа и синтеза практических проблем, способы прогнозирования и оценки временной сложности параллельных алгоритмов, умеет решать практические задачи анализа и синтеза параллельных алгоритмов с учетом особенностей и ограничений;</w:t>
            </w:r>
          </w:p>
          <w:p>
            <w:pPr>
              <w:tabs>
                <w:tab w:val="left" w:pos="176"/>
              </w:tabs>
              <w:ind w:left="720" w:hanging="360"/>
              <w:rPr>
                <w:sz w:val="21"/>
                <w:szCs w:val="21"/>
              </w:rPr>
            </w:pPr>
            <w:r>
              <w:rPr>
                <w:sz w:val="21"/>
                <w:szCs w:val="21"/>
              </w:rPr>
              <w:t>- демонстрирует системный подход при выборе методов решения проблемных ситуаций в том числе, при социальном и профессиональном взаимодействии;</w:t>
            </w:r>
          </w:p>
          <w:p>
            <w:pPr>
              <w:tabs>
                <w:tab w:val="left" w:pos="176"/>
              </w:tabs>
              <w:ind w:left="720" w:hanging="360"/>
              <w:rPr>
                <w:sz w:val="21"/>
                <w:szCs w:val="21"/>
              </w:rPr>
            </w:pPr>
            <w:r>
              <w:rPr>
                <w:sz w:val="21"/>
                <w:szCs w:val="21"/>
              </w:rPr>
              <w:t>- показывает четкие системные знания и представления по параллельным вычислениям;</w:t>
            </w:r>
          </w:p>
          <w:p>
            <w:pPr>
              <w:tabs>
                <w:tab w:val="left" w:pos="293"/>
              </w:tabs>
              <w:rPr>
                <w:sz w:val="21"/>
                <w:szCs w:val="21"/>
              </w:rPr>
            </w:pPr>
            <w:r>
              <w:rPr>
                <w:sz w:val="21"/>
                <w:szCs w:val="21"/>
              </w:rPr>
              <w:t>дает развернутые, полные и верные ответы на вопросы, в том числе, дополнительные</w:t>
            </w:r>
          </w:p>
        </w:tc>
        <w:tc>
          <w:tcPr>
            <w:tcW w:w="4440" w:type="dxa"/>
          </w:tcPr>
          <w:p>
            <w:pPr>
              <w:tabs>
                <w:tab w:val="left" w:pos="176"/>
                <w:tab w:val="left" w:pos="276"/>
              </w:tabs>
              <w:rPr>
                <w:sz w:val="21"/>
                <w:szCs w:val="21"/>
              </w:rPr>
            </w:pPr>
            <w:r>
              <w:rPr>
                <w:sz w:val="21"/>
                <w:szCs w:val="21"/>
              </w:rPr>
              <w:t>Обучающийся:</w:t>
            </w:r>
          </w:p>
          <w:p>
            <w:pPr>
              <w:tabs>
                <w:tab w:val="left" w:pos="176"/>
                <w:tab w:val="left" w:pos="276"/>
              </w:tabs>
              <w:rPr>
                <w:sz w:val="21"/>
                <w:szCs w:val="21"/>
              </w:rPr>
            </w:pPr>
            <w:r>
              <w:rPr>
                <w:sz w:val="21"/>
                <w:szCs w:val="21"/>
              </w:rPr>
              <w:t>- исчерпывающе и логически стройно излагает учебный материал, умеет связывать теорию параллельных алгоритмов  с практикой параллельных вычислений, справляется с решением задач профессиональной направленности высокого уровня сложности, правильно обосновывает принятые решения;</w:t>
            </w:r>
          </w:p>
          <w:p>
            <w:pPr>
              <w:tabs>
                <w:tab w:val="left" w:pos="176"/>
                <w:tab w:val="left" w:pos="276"/>
              </w:tabs>
              <w:rPr>
                <w:sz w:val="21"/>
                <w:szCs w:val="21"/>
              </w:rPr>
            </w:pPr>
            <w:r>
              <w:rPr>
                <w:sz w:val="21"/>
                <w:szCs w:val="21"/>
              </w:rPr>
              <w:t>- показывает творческие способности в понимании, изложении анализа параллельных алгоритмов;</w:t>
            </w:r>
          </w:p>
          <w:p>
            <w:pPr>
              <w:tabs>
                <w:tab w:val="left" w:pos="176"/>
                <w:tab w:val="left" w:pos="276"/>
              </w:tabs>
              <w:rPr>
                <w:sz w:val="21"/>
                <w:szCs w:val="21"/>
              </w:rPr>
            </w:pPr>
            <w:r>
              <w:rPr>
                <w:sz w:val="21"/>
                <w:szCs w:val="21"/>
              </w:rPr>
              <w:t>- дополняет теоретическую информацию сведениями, исследовательского характера;</w:t>
            </w:r>
          </w:p>
          <w:p>
            <w:pPr>
              <w:tabs>
                <w:tab w:val="left" w:pos="176"/>
                <w:tab w:val="left" w:pos="276"/>
              </w:tabs>
              <w:rPr>
                <w:sz w:val="21"/>
                <w:szCs w:val="21"/>
              </w:rPr>
            </w:pPr>
            <w:r>
              <w:rPr>
                <w:sz w:val="21"/>
                <w:szCs w:val="21"/>
              </w:rPr>
              <w:t>- дает развернутые, исчерпывающие, профессионально грамотные ответы на вопросы, в том числе, дополнительные.</w:t>
            </w:r>
          </w:p>
          <w:p>
            <w:pPr>
              <w:tabs>
                <w:tab w:val="left" w:pos="176"/>
                <w:tab w:val="left" w:pos="276"/>
              </w:tabs>
              <w:rPr>
                <w:sz w:val="21"/>
                <w:szCs w:val="21"/>
              </w:rPr>
            </w:pPr>
          </w:p>
        </w:tc>
        <w:tc>
          <w:tcPr>
            <w:tcW w:w="2190" w:type="dxa"/>
          </w:tcPr>
          <w:p>
            <w:pPr>
              <w:rPr>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повышенный</w:t>
            </w:r>
          </w:p>
        </w:tc>
        <w:tc>
          <w:tcPr>
            <w:tcW w:w="1726" w:type="dxa"/>
          </w:tcPr>
          <w:p>
            <w:pPr>
              <w:jc w:val="center"/>
            </w:pPr>
          </w:p>
        </w:tc>
        <w:tc>
          <w:tcPr>
            <w:tcW w:w="2306" w:type="dxa"/>
          </w:tcPr>
          <w:p>
            <w:r>
              <w:t>хорошо/</w:t>
            </w:r>
          </w:p>
          <w:p>
            <w:r>
              <w:t>зачтено (хорошо)/</w:t>
            </w:r>
          </w:p>
          <w:p>
            <w:r>
              <w:t>зачтено</w:t>
            </w:r>
          </w:p>
        </w:tc>
        <w:tc>
          <w:tcPr>
            <w:tcW w:w="3030" w:type="dxa"/>
          </w:tcPr>
          <w:p>
            <w:pPr>
              <w:rPr>
                <w:sz w:val="21"/>
                <w:szCs w:val="21"/>
              </w:rPr>
            </w:pPr>
            <w:r>
              <w:rPr>
                <w:sz w:val="21"/>
                <w:szCs w:val="21"/>
              </w:rPr>
              <w:t>Обучающийся:</w:t>
            </w:r>
          </w:p>
          <w:p>
            <w:pPr>
              <w:numPr>
                <w:ilvl w:val="0"/>
                <w:numId w:val="9"/>
              </w:numPr>
              <w:tabs>
                <w:tab w:val="left" w:pos="293"/>
              </w:tabs>
              <w:rPr>
                <w:sz w:val="21"/>
                <w:szCs w:val="21"/>
              </w:rPr>
            </w:pPr>
            <w:r>
              <w:rPr>
                <w:sz w:val="21"/>
                <w:szCs w:val="21"/>
              </w:rPr>
              <w:t>обоснованно излагает, анализирует и систематизирует изученные возможности базовых параллельных[ алгоритмов и технологий параллельного программирования, что предполагает комплексный характер анализа задач параллельных вычислений;</w:t>
            </w:r>
          </w:p>
          <w:p>
            <w:pPr>
              <w:numPr>
                <w:ilvl w:val="0"/>
                <w:numId w:val="9"/>
              </w:numPr>
              <w:tabs>
                <w:tab w:val="left" w:pos="293"/>
              </w:tabs>
              <w:rPr>
                <w:sz w:val="21"/>
                <w:szCs w:val="21"/>
              </w:rPr>
            </w:pPr>
            <w:r>
              <w:rPr>
                <w:sz w:val="21"/>
                <w:szCs w:val="21"/>
              </w:rPr>
              <w:t xml:space="preserve"> выделяет междисциплинарные связи, распознает и выделяет элементы в системе знаний, применяет их к анализу практики применения методов параллельных вычислений;</w:t>
            </w:r>
          </w:p>
          <w:p>
            <w:pPr>
              <w:numPr>
                <w:ilvl w:val="0"/>
                <w:numId w:val="9"/>
              </w:numPr>
              <w:tabs>
                <w:tab w:val="left" w:pos="293"/>
              </w:tabs>
              <w:rPr>
                <w:sz w:val="21"/>
                <w:szCs w:val="21"/>
              </w:rPr>
            </w:pPr>
            <w:r>
              <w:rPr>
                <w:sz w:val="21"/>
                <w:szCs w:val="21"/>
              </w:rPr>
              <w:t>правильно применяет теоретические положения при решении практических задач с использованием параллельного программирования, владеет необходимыми для этого навыками и приёмами;</w:t>
            </w:r>
          </w:p>
          <w:p>
            <w:pPr>
              <w:tabs>
                <w:tab w:val="left" w:pos="293"/>
              </w:tabs>
              <w:rPr>
                <w:sz w:val="21"/>
                <w:szCs w:val="21"/>
                <w:lang w:val="en-US"/>
              </w:rPr>
            </w:pPr>
            <w:r>
              <w:rPr>
                <w:sz w:val="21"/>
                <w:szCs w:val="21"/>
              </w:rPr>
              <w:t>ответ отражает полное знание материала, с незначительными пробелами, допускает единичные негрубые ошибки.</w:t>
            </w:r>
          </w:p>
        </w:tc>
        <w:tc>
          <w:tcPr>
            <w:tcW w:w="4440" w:type="dxa"/>
          </w:tcPr>
          <w:p>
            <w:pPr>
              <w:tabs>
                <w:tab w:val="left" w:pos="276"/>
              </w:tabs>
              <w:jc w:val="both"/>
              <w:rPr>
                <w:sz w:val="21"/>
                <w:szCs w:val="21"/>
              </w:rPr>
            </w:pPr>
            <w:r>
              <w:rPr>
                <w:sz w:val="21"/>
                <w:szCs w:val="21"/>
              </w:rPr>
              <w:t>Обучающийся:</w:t>
            </w:r>
          </w:p>
          <w:p>
            <w:pPr>
              <w:tabs>
                <w:tab w:val="left" w:pos="276"/>
              </w:tabs>
              <w:jc w:val="both"/>
              <w:rPr>
                <w:sz w:val="21"/>
                <w:szCs w:val="21"/>
              </w:rPr>
            </w:pPr>
            <w:r>
              <w:rPr>
                <w:sz w:val="21"/>
                <w:szCs w:val="21"/>
              </w:rPr>
              <w:t>- достаточно подробно, грамотно и по существу излагает изученный материал, приводит и раскрывает в тезисной форме основные понятия;</w:t>
            </w:r>
          </w:p>
          <w:p>
            <w:pPr>
              <w:tabs>
                <w:tab w:val="left" w:pos="276"/>
              </w:tabs>
              <w:jc w:val="both"/>
              <w:rPr>
                <w:sz w:val="21"/>
                <w:szCs w:val="21"/>
              </w:rPr>
            </w:pPr>
            <w:r>
              <w:rPr>
                <w:sz w:val="21"/>
                <w:szCs w:val="21"/>
              </w:rPr>
              <w:t>- способен провести анализ базовых параллельных алгоритов;</w:t>
            </w:r>
          </w:p>
          <w:p>
            <w:pPr>
              <w:tabs>
                <w:tab w:val="left" w:pos="276"/>
              </w:tabs>
              <w:jc w:val="both"/>
              <w:rPr>
                <w:sz w:val="21"/>
                <w:szCs w:val="21"/>
              </w:rPr>
            </w:pPr>
            <w:r>
              <w:rPr>
                <w:sz w:val="21"/>
                <w:szCs w:val="21"/>
              </w:rPr>
              <w:t>- допускает единичные негрубые ошибки;</w:t>
            </w:r>
          </w:p>
          <w:p>
            <w:pPr>
              <w:tabs>
                <w:tab w:val="left" w:pos="276"/>
              </w:tabs>
              <w:jc w:val="both"/>
              <w:rPr>
                <w:sz w:val="21"/>
                <w:szCs w:val="21"/>
              </w:rPr>
            </w:pPr>
            <w:r>
              <w:rPr>
                <w:sz w:val="21"/>
                <w:szCs w:val="21"/>
              </w:rPr>
              <w:t>- достаточно хорошо ориентируется в учебной и профессиональной литературе по параллельному программированию;</w:t>
            </w:r>
          </w:p>
          <w:p>
            <w:pPr>
              <w:tabs>
                <w:tab w:val="left" w:pos="276"/>
              </w:tabs>
              <w:jc w:val="both"/>
              <w:rPr>
                <w:sz w:val="21"/>
                <w:szCs w:val="21"/>
              </w:rPr>
            </w:pPr>
            <w:r>
              <w:rPr>
                <w:sz w:val="21"/>
                <w:szCs w:val="21"/>
              </w:rPr>
              <w:t>- ответ отражает знание теоретического и практического материала, не допуская существенных неточностей.</w:t>
            </w:r>
          </w:p>
        </w:tc>
        <w:tc>
          <w:tcPr>
            <w:tcW w:w="2190" w:type="dxa"/>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базовый</w:t>
            </w:r>
          </w:p>
        </w:tc>
        <w:tc>
          <w:tcPr>
            <w:tcW w:w="1726" w:type="dxa"/>
          </w:tcPr>
          <w:p>
            <w:pPr>
              <w:jc w:val="center"/>
            </w:pPr>
          </w:p>
        </w:tc>
        <w:tc>
          <w:tcPr>
            <w:tcW w:w="2306" w:type="dxa"/>
          </w:tcPr>
          <w:p>
            <w:r>
              <w:t>удовлетворительно/</w:t>
            </w:r>
          </w:p>
          <w:p>
            <w:r>
              <w:t>зачтено (удовлетворительно)/</w:t>
            </w:r>
          </w:p>
          <w:p>
            <w:r>
              <w:t>зачтено</w:t>
            </w:r>
          </w:p>
        </w:tc>
        <w:tc>
          <w:tcPr>
            <w:tcW w:w="3030" w:type="dxa"/>
          </w:tcPr>
          <w:p>
            <w:pPr>
              <w:tabs>
                <w:tab w:val="left" w:pos="5"/>
              </w:tabs>
              <w:ind w:left="141"/>
              <w:rPr>
                <w:sz w:val="21"/>
                <w:szCs w:val="21"/>
              </w:rPr>
            </w:pPr>
            <w:r>
              <w:rPr>
                <w:sz w:val="21"/>
                <w:szCs w:val="21"/>
              </w:rPr>
              <w:t>Обучающийся:</w:t>
            </w:r>
          </w:p>
          <w:p>
            <w:pPr>
              <w:tabs>
                <w:tab w:val="left" w:pos="140"/>
              </w:tabs>
              <w:rPr>
                <w:sz w:val="21"/>
                <w:szCs w:val="21"/>
              </w:rPr>
            </w:pPr>
            <w:r>
              <w:rPr>
                <w:sz w:val="21"/>
                <w:szCs w:val="21"/>
              </w:rPr>
              <w:t>- испытывает серьёзные затруднения в применении теоретических положений параллельногопрограммированияпри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pPr>
              <w:tabs>
                <w:tab w:val="left" w:pos="317"/>
              </w:tabs>
              <w:rPr>
                <w:sz w:val="21"/>
                <w:szCs w:val="21"/>
              </w:rPr>
            </w:pPr>
            <w:r>
              <w:rPr>
                <w:sz w:val="21"/>
                <w:szCs w:val="21"/>
              </w:rPr>
              <w:t>- с трудом выстраивает социальное профессиональное и межкультурное взаимодействие;</w:t>
            </w:r>
          </w:p>
          <w:p>
            <w:pPr>
              <w:tabs>
                <w:tab w:val="left" w:pos="317"/>
              </w:tabs>
              <w:jc w:val="both"/>
              <w:rPr>
                <w:sz w:val="21"/>
                <w:szCs w:val="21"/>
              </w:rPr>
            </w:pPr>
            <w:r>
              <w:rPr>
                <w:sz w:val="21"/>
                <w:szCs w:val="21"/>
              </w:rPr>
              <w:t>- анализирует культурные события окружающей действительности, но не способен решать практические задачи параллельного программирования  в нестандартных ситуаций с учетом особенностей деловой и общей культуры различных социальных групп;</w:t>
            </w:r>
          </w:p>
          <w:p>
            <w:pPr>
              <w:tabs>
                <w:tab w:val="left" w:pos="317"/>
              </w:tabs>
              <w:jc w:val="both"/>
              <w:rPr>
                <w:sz w:val="21"/>
                <w:szCs w:val="21"/>
              </w:rPr>
            </w:pPr>
            <w:r>
              <w:rPr>
                <w:sz w:val="21"/>
                <w:szCs w:val="21"/>
              </w:rPr>
              <w:t>- ответ отражает в целом сформированные, но содержащие незначительные пробелы знания, допускаются грубые ошибки.</w:t>
            </w:r>
          </w:p>
          <w:p>
            <w:pPr>
              <w:tabs>
                <w:tab w:val="left" w:pos="317"/>
              </w:tabs>
              <w:ind w:left="141"/>
              <w:rPr>
                <w:sz w:val="21"/>
                <w:szCs w:val="21"/>
              </w:rPr>
            </w:pPr>
          </w:p>
        </w:tc>
        <w:tc>
          <w:tcPr>
            <w:tcW w:w="4440" w:type="dxa"/>
          </w:tcPr>
          <w:p>
            <w:pPr>
              <w:widowControl w:val="0"/>
              <w:tabs>
                <w:tab w:val="left" w:pos="339"/>
              </w:tabs>
              <w:rPr>
                <w:sz w:val="21"/>
                <w:szCs w:val="21"/>
              </w:rPr>
            </w:pPr>
            <w:r>
              <w:rPr>
                <w:sz w:val="21"/>
                <w:szCs w:val="21"/>
              </w:rPr>
              <w:t>Обучающийся:</w:t>
            </w:r>
          </w:p>
          <w:p>
            <w:pPr>
              <w:widowControl w:val="0"/>
              <w:tabs>
                <w:tab w:val="left" w:pos="339"/>
              </w:tabs>
              <w:rPr>
                <w:sz w:val="21"/>
                <w:szCs w:val="21"/>
              </w:rPr>
            </w:pPr>
            <w:r>
              <w:rPr>
                <w:sz w:val="21"/>
                <w:szCs w:val="21"/>
              </w:rPr>
              <w:t>- демонстрирует теоретические знания основного учебного материала дисциплины в объеме, необходимом для дальнейшего освоения ОПОП;</w:t>
            </w:r>
          </w:p>
          <w:p>
            <w:pPr>
              <w:widowControl w:val="0"/>
              <w:tabs>
                <w:tab w:val="left" w:pos="339"/>
              </w:tabs>
              <w:rPr>
                <w:sz w:val="21"/>
                <w:szCs w:val="21"/>
              </w:rPr>
            </w:pPr>
            <w:r>
              <w:rPr>
                <w:sz w:val="21"/>
                <w:szCs w:val="21"/>
              </w:rPr>
              <w:t>- демонстрирует фрагментарные знания основной учебной литературы по дисциплине;</w:t>
            </w:r>
          </w:p>
          <w:p>
            <w:pPr>
              <w:widowControl w:val="0"/>
              <w:tabs>
                <w:tab w:val="left" w:pos="339"/>
              </w:tabs>
              <w:rPr>
                <w:sz w:val="21"/>
                <w:szCs w:val="21"/>
              </w:rPr>
            </w:pPr>
            <w:r>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pPr>
              <w:widowControl w:val="0"/>
              <w:tabs>
                <w:tab w:val="left" w:pos="339"/>
              </w:tabs>
              <w:rPr>
                <w:sz w:val="21"/>
                <w:szCs w:val="21"/>
              </w:rPr>
            </w:pPr>
          </w:p>
        </w:tc>
        <w:tc>
          <w:tcPr>
            <w:tcW w:w="2190" w:type="dxa"/>
          </w:tcPr>
          <w:p>
            <w:pPr>
              <w:tabs>
                <w:tab w:val="left" w:pos="308"/>
              </w:tabs>
              <w:rPr>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низкий</w:t>
            </w:r>
          </w:p>
        </w:tc>
        <w:tc>
          <w:tcPr>
            <w:tcW w:w="1726" w:type="dxa"/>
          </w:tcPr>
          <w:p>
            <w:pPr>
              <w:jc w:val="center"/>
            </w:pPr>
          </w:p>
        </w:tc>
        <w:tc>
          <w:tcPr>
            <w:tcW w:w="2306" w:type="dxa"/>
          </w:tcPr>
          <w:p>
            <w:r>
              <w:t>неудовлетворительно/</w:t>
            </w:r>
          </w:p>
          <w:p>
            <w:r>
              <w:t>не зачтено</w:t>
            </w:r>
          </w:p>
        </w:tc>
        <w:tc>
          <w:tcPr>
            <w:tcW w:w="9660" w:type="dxa"/>
            <w:gridSpan w:val="3"/>
          </w:tcPr>
          <w:p>
            <w:pPr>
              <w:rPr>
                <w:sz w:val="21"/>
                <w:szCs w:val="21"/>
              </w:rPr>
            </w:pPr>
            <w:r>
              <w:rPr>
                <w:sz w:val="21"/>
                <w:szCs w:val="21"/>
              </w:rPr>
              <w:t>Обучающийся:</w:t>
            </w:r>
          </w:p>
          <w:p>
            <w:pPr>
              <w:numPr>
                <w:ilvl w:val="0"/>
                <w:numId w:val="10"/>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pPr>
              <w:numPr>
                <w:ilvl w:val="0"/>
                <w:numId w:val="10"/>
              </w:num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pPr>
              <w:numPr>
                <w:ilvl w:val="0"/>
                <w:numId w:val="10"/>
              </w:numPr>
              <w:tabs>
                <w:tab w:val="left" w:pos="293"/>
              </w:tabs>
              <w:rPr>
                <w:b/>
                <w:sz w:val="21"/>
                <w:szCs w:val="21"/>
              </w:rPr>
            </w:pPr>
            <w:r>
              <w:rPr>
                <w:sz w:val="21"/>
                <w:szCs w:val="21"/>
              </w:rPr>
              <w:t>не способен проанализировать причинно- следственные связи;</w:t>
            </w:r>
          </w:p>
          <w:p>
            <w:pPr>
              <w:numPr>
                <w:ilvl w:val="0"/>
                <w:numId w:val="10"/>
              </w:numPr>
              <w:tabs>
                <w:tab w:val="left" w:pos="293"/>
              </w:tabs>
              <w:rPr>
                <w:b/>
                <w:sz w:val="21"/>
                <w:szCs w:val="21"/>
              </w:rPr>
            </w:pPr>
            <w:r>
              <w:rPr>
                <w:sz w:val="21"/>
                <w:szCs w:val="21"/>
              </w:rPr>
              <w:t>выполняет теоретические задания, без проявления творческой инициативы;</w:t>
            </w:r>
          </w:p>
          <w:p>
            <w:pPr>
              <w:numPr>
                <w:ilvl w:val="0"/>
                <w:numId w:val="11"/>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pPr>
              <w:tabs>
                <w:tab w:val="left" w:pos="267"/>
              </w:tabs>
              <w:rPr>
                <w:sz w:val="21"/>
                <w:szCs w:val="21"/>
              </w:rPr>
            </w:pPr>
          </w:p>
        </w:tc>
      </w:tr>
    </w:tbl>
    <w:p>
      <w:pPr>
        <w:keepNext/>
        <w:pBdr>
          <w:top w:val="none" w:color="auto" w:sz="0" w:space="0"/>
          <w:left w:val="none" w:color="auto" w:sz="0" w:space="0"/>
          <w:bottom w:val="none" w:color="auto" w:sz="0" w:space="0"/>
          <w:right w:val="none" w:color="auto" w:sz="0" w:space="0"/>
          <w:between w:val="none" w:color="auto" w:sz="0" w:space="0"/>
        </w:pBdr>
        <w:spacing w:before="240" w:after="240"/>
        <w:ind w:left="710"/>
        <w:rPr>
          <w:rFonts w:eastAsia="Times New Roman"/>
          <w:b/>
          <w:color w:val="000000"/>
          <w:sz w:val="24"/>
          <w:szCs w:val="24"/>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pPr>
        <w:numPr>
          <w:ilvl w:val="3"/>
          <w:numId w:val="12"/>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Теория информационных процессов и систем</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329"/>
        <w:tblW w:w="14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3827"/>
        <w:gridCol w:w="9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993"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 пп</w:t>
            </w:r>
          </w:p>
        </w:tc>
        <w:tc>
          <w:tcPr>
            <w:tcW w:w="3827"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pPr>
              <w:numPr>
                <w:ilvl w:val="3"/>
                <w:numId w:val="13"/>
              </w:numPr>
              <w:pBdr>
                <w:top w:val="none" w:color="auto" w:sz="0" w:space="0"/>
                <w:left w:val="none" w:color="auto" w:sz="0" w:space="0"/>
                <w:bottom w:val="none" w:color="auto" w:sz="0" w:space="0"/>
                <w:right w:val="none" w:color="auto" w:sz="0" w:space="0"/>
                <w:between w:val="none" w:color="auto" w:sz="0" w:space="0"/>
              </w:pBdr>
              <w:ind w:firstLine="0"/>
              <w:jc w:val="center"/>
              <w:rPr>
                <w:rFonts w:eastAsia="Times New Roman"/>
                <w:b/>
                <w:color w:val="000000"/>
              </w:rPr>
            </w:pPr>
            <w:r>
              <w:rPr>
                <w:rFonts w:eastAsia="Times New Roman"/>
                <w:b/>
                <w:color w:val="000000"/>
              </w:rPr>
              <w:t>Примеры типовых заданий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1</w:t>
            </w:r>
          </w:p>
        </w:tc>
        <w:tc>
          <w:tcPr>
            <w:tcW w:w="3827" w:type="dxa"/>
          </w:tcPr>
          <w:p>
            <w:pPr>
              <w:widowControl w:val="0"/>
              <w:tabs>
                <w:tab w:val="left" w:pos="1701"/>
              </w:tabs>
            </w:pPr>
            <w:r>
              <w:rPr>
                <w:bCs/>
                <w:sz w:val="20"/>
                <w:szCs w:val="20"/>
              </w:rPr>
              <w:t>Подготовка и защита отчетов по лабораторным работам</w:t>
            </w:r>
          </w:p>
        </w:tc>
        <w:tc>
          <w:tcPr>
            <w:tcW w:w="9723" w:type="dxa"/>
          </w:tcPr>
          <w:p>
            <w:pPr>
              <w:jc w:val="both"/>
              <w:rPr>
                <w:shd w:val="clear" w:color="auto" w:fill="EA9999"/>
              </w:rPr>
            </w:pPr>
            <w:r>
              <w:rPr>
                <w:snapToGrid w:val="0"/>
                <w:sz w:val="28"/>
                <w:szCs w:val="28"/>
              </w:rPr>
              <w:t xml:space="preserve">Выполнить программы, содержащие типовые элементы технологии </w:t>
            </w:r>
            <w:r>
              <w:rPr>
                <w:snapToGrid w:val="0"/>
                <w:sz w:val="28"/>
                <w:szCs w:val="28"/>
                <w:lang w:val="en-US"/>
              </w:rPr>
              <w:t>OpenMP</w:t>
            </w:r>
            <w:r>
              <w:rPr>
                <w:snapToGrid w:val="0"/>
                <w:sz w:val="28"/>
                <w:szCs w:val="28"/>
              </w:rPr>
              <w:t>,  используя 2 потока.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2</w:t>
            </w:r>
          </w:p>
        </w:tc>
        <w:tc>
          <w:tcPr>
            <w:tcW w:w="3827" w:type="dxa"/>
          </w:tcPr>
          <w:p>
            <w:r>
              <w:t>Подготовка и защита отчетов по лабораторным работам</w:t>
            </w:r>
          </w:p>
        </w:tc>
        <w:tc>
          <w:tcPr>
            <w:tcW w:w="9723" w:type="dxa"/>
          </w:tcPr>
          <w:p>
            <w:pPr>
              <w:jc w:val="both"/>
            </w:pPr>
            <w:r>
              <w:rPr>
                <w:sz w:val="28"/>
                <w:szCs w:val="28"/>
              </w:rPr>
              <w:t>Дана последовательная программа, реализующая алгоритм релаксации Якоби. Требуется разработать параллельную программу с использованием технологии OpenMP и провести исследование зависимости ее ускорения и эффективности от количества используемых потоков.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3</w:t>
            </w:r>
          </w:p>
        </w:tc>
        <w:tc>
          <w:tcPr>
            <w:tcW w:w="3827" w:type="dxa"/>
          </w:tcPr>
          <w:p>
            <w:r>
              <w:t>Подготовка и защита отчетов по лабораторным работам</w:t>
            </w:r>
          </w:p>
        </w:tc>
        <w:tc>
          <w:tcPr>
            <w:tcW w:w="9723" w:type="dxa"/>
          </w:tcPr>
          <w:p>
            <w:pPr>
              <w:jc w:val="both"/>
              <w:rPr>
                <w:sz w:val="28"/>
                <w:szCs w:val="28"/>
              </w:rPr>
            </w:pPr>
            <w:r>
              <w:rPr>
                <w:bCs/>
                <w:sz w:val="28"/>
                <w:szCs w:val="28"/>
              </w:rPr>
              <w:t xml:space="preserve">Разработать с использованием технологии </w:t>
            </w:r>
            <w:r>
              <w:rPr>
                <w:sz w:val="28"/>
                <w:szCs w:val="28"/>
              </w:rPr>
              <w:t>OpenMP программу чётно-нечетной</w:t>
            </w:r>
            <w:r>
              <w:rPr>
                <w:rFonts w:eastAsia="Times New Roman"/>
                <w:sz w:val="28"/>
                <w:szCs w:val="28"/>
              </w:rPr>
              <w:t xml:space="preserve"> сортировк</w:t>
            </w:r>
            <w:r>
              <w:rPr>
                <w:sz w:val="28"/>
                <w:szCs w:val="28"/>
              </w:rPr>
              <w:t>и</w:t>
            </w:r>
            <w:r>
              <w:rPr>
                <w:rFonts w:eastAsia="Times New Roman"/>
                <w:sz w:val="28"/>
                <w:szCs w:val="28"/>
              </w:rPr>
              <w:t xml:space="preserve"> на общей памяти.</w:t>
            </w:r>
            <w:r>
              <w:rPr>
                <w:sz w:val="28"/>
                <w:szCs w:val="28"/>
              </w:rPr>
              <w:t xml:space="preserve"> </w:t>
            </w:r>
            <w:r>
              <w:rPr>
                <w:bCs/>
                <w:sz w:val="28"/>
                <w:szCs w:val="28"/>
              </w:rPr>
              <w:t>Определить ускорение, эффективность и стоимость параллельных алгоритмов теоретически и экспериментально, сравнить экспериментальные характеристики с данными теоретического анализа.</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4</w:t>
            </w:r>
          </w:p>
        </w:tc>
        <w:tc>
          <w:tcPr>
            <w:tcW w:w="3827" w:type="dxa"/>
          </w:tcPr>
          <w:p>
            <w:r>
              <w:t>Подготовка и защита отчетов по лабораторным работам</w:t>
            </w:r>
          </w:p>
        </w:tc>
        <w:tc>
          <w:tcPr>
            <w:tcW w:w="9723" w:type="dxa"/>
          </w:tcPr>
          <w:p>
            <w:pPr>
              <w:jc w:val="both"/>
            </w:pPr>
            <w:r>
              <w:rPr>
                <w:sz w:val="28"/>
                <w:szCs w:val="28"/>
              </w:rPr>
              <w:t>Дана последовательная программа, реализующая алгоритм релаксации Якоби. Требуется разработать параллельную программу с использованием технологии MP</w:t>
            </w:r>
            <w:r>
              <w:rPr>
                <w:sz w:val="28"/>
                <w:szCs w:val="28"/>
                <w:lang w:val="en-US"/>
              </w:rPr>
              <w:t>I</w:t>
            </w:r>
            <w:r>
              <w:rPr>
                <w:sz w:val="28"/>
                <w:szCs w:val="28"/>
              </w:rPr>
              <w:t xml:space="preserve"> и провести исследование зависимости ее ускорения и эффективности от количества используемых потоков.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5</w:t>
            </w:r>
          </w:p>
        </w:tc>
        <w:tc>
          <w:tcPr>
            <w:tcW w:w="3827" w:type="dxa"/>
          </w:tcPr>
          <w:p>
            <w:r>
              <w:t>Подготовка и защита отчетов по лабораторным работам</w:t>
            </w:r>
          </w:p>
        </w:tc>
        <w:tc>
          <w:tcPr>
            <w:tcW w:w="9723" w:type="dxa"/>
          </w:tcPr>
          <w:p>
            <w:pPr>
              <w:jc w:val="both"/>
              <w:rPr>
                <w:sz w:val="28"/>
                <w:szCs w:val="28"/>
              </w:rPr>
            </w:pPr>
            <w:r>
              <w:rPr>
                <w:bCs/>
                <w:sz w:val="28"/>
                <w:szCs w:val="28"/>
              </w:rPr>
              <w:t xml:space="preserve">Разработать с использованием технологии </w:t>
            </w:r>
            <w:r>
              <w:rPr>
                <w:sz w:val="28"/>
                <w:szCs w:val="28"/>
              </w:rPr>
              <w:t>MP</w:t>
            </w:r>
            <w:r>
              <w:rPr>
                <w:sz w:val="28"/>
                <w:szCs w:val="28"/>
                <w:lang w:val="en-US"/>
              </w:rPr>
              <w:t>I</w:t>
            </w:r>
            <w:r>
              <w:rPr>
                <w:sz w:val="28"/>
                <w:szCs w:val="28"/>
              </w:rPr>
              <w:t xml:space="preserve"> программу чётно-нечетной</w:t>
            </w:r>
            <w:r>
              <w:rPr>
                <w:rFonts w:eastAsia="Times New Roman"/>
                <w:sz w:val="28"/>
                <w:szCs w:val="28"/>
              </w:rPr>
              <w:t xml:space="preserve"> сортировк</w:t>
            </w:r>
            <w:r>
              <w:rPr>
                <w:sz w:val="28"/>
                <w:szCs w:val="28"/>
              </w:rPr>
              <w:t>и</w:t>
            </w:r>
            <w:r>
              <w:rPr>
                <w:rFonts w:eastAsia="Times New Roman"/>
                <w:sz w:val="28"/>
                <w:szCs w:val="28"/>
              </w:rPr>
              <w:t xml:space="preserve"> на общей памяти.</w:t>
            </w:r>
            <w:r>
              <w:rPr>
                <w:sz w:val="28"/>
                <w:szCs w:val="28"/>
              </w:rPr>
              <w:t xml:space="preserve"> </w:t>
            </w:r>
            <w:r>
              <w:rPr>
                <w:bCs/>
                <w:sz w:val="28"/>
                <w:szCs w:val="28"/>
              </w:rPr>
              <w:t>Определить ускорение, эффективность и стоимость параллельных алгоритмов теоретически и экспериментально, сравнить экспериментальные характеристики с данными теоретического анализа.</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6</w:t>
            </w:r>
          </w:p>
        </w:tc>
        <w:tc>
          <w:tcPr>
            <w:tcW w:w="3827" w:type="dxa"/>
          </w:tcPr>
          <w:p>
            <w:r>
              <w:t>Подготовка реферата и презентации, доклад на практическом занятии</w:t>
            </w:r>
          </w:p>
        </w:tc>
        <w:tc>
          <w:tcPr>
            <w:tcW w:w="9723" w:type="dxa"/>
          </w:tcPr>
          <w:p>
            <w:pPr>
              <w:suppressAutoHyphens/>
              <w:autoSpaceDE w:val="0"/>
              <w:autoSpaceDN w:val="0"/>
              <w:adjustRightInd w:val="0"/>
              <w:ind w:firstLine="709"/>
              <w:jc w:val="both"/>
              <w:rPr>
                <w:rFonts w:eastAsia="Times New Roman"/>
                <w:sz w:val="28"/>
              </w:rPr>
            </w:pPr>
            <w:r>
              <w:rPr>
                <w:rFonts w:eastAsia="Times New Roman"/>
                <w:sz w:val="28"/>
                <w:szCs w:val="28"/>
              </w:rPr>
              <w:t>Определ</w:t>
            </w:r>
            <w:r>
              <w:rPr>
                <w:sz w:val="28"/>
                <w:szCs w:val="28"/>
              </w:rPr>
              <w:t>ение</w:t>
            </w:r>
            <w:r>
              <w:rPr>
                <w:rFonts w:eastAsia="Times New Roman"/>
                <w:sz w:val="28"/>
                <w:szCs w:val="28"/>
              </w:rPr>
              <w:t xml:space="preserve"> минимально</w:t>
            </w:r>
            <w:r>
              <w:rPr>
                <w:sz w:val="28"/>
                <w:szCs w:val="28"/>
              </w:rPr>
              <w:t>го</w:t>
            </w:r>
            <w:r>
              <w:rPr>
                <w:rFonts w:eastAsia="Times New Roman"/>
                <w:sz w:val="28"/>
                <w:szCs w:val="28"/>
              </w:rPr>
              <w:t xml:space="preserve"> числ</w:t>
            </w:r>
            <w:r>
              <w:rPr>
                <w:sz w:val="28"/>
                <w:szCs w:val="28"/>
              </w:rPr>
              <w:t>а</w:t>
            </w:r>
            <w:r>
              <w:rPr>
                <w:rFonts w:eastAsia="Times New Roman"/>
                <w:sz w:val="28"/>
                <w:szCs w:val="28"/>
              </w:rPr>
              <w:t xml:space="preserve"> процессоров  p, обеспечивающих заданное ускорение</w:t>
            </w:r>
            <w:r>
              <w:rPr>
                <w:sz w:val="28"/>
                <w:szCs w:val="28"/>
              </w:rPr>
              <w:t xml:space="preserve"> </w:t>
            </w:r>
            <w:r>
              <w:rPr>
                <w:rFonts w:eastAsia="Times New Roman"/>
                <w:sz w:val="28"/>
                <w:szCs w:val="28"/>
              </w:rPr>
              <w:t>Sp.</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7</w:t>
            </w:r>
          </w:p>
        </w:tc>
        <w:tc>
          <w:tcPr>
            <w:tcW w:w="3827" w:type="dxa"/>
          </w:tcPr>
          <w:p>
            <w:r>
              <w:t>Подготовка реферата и презентации, доклад на практическом занятии</w:t>
            </w:r>
          </w:p>
        </w:tc>
        <w:tc>
          <w:tcPr>
            <w:tcW w:w="9723" w:type="dxa"/>
          </w:tcPr>
          <w:p>
            <w:pPr>
              <w:jc w:val="both"/>
            </w:pPr>
            <w:r>
              <w:rPr>
                <w:rFonts w:eastAsia="Times New Roman"/>
                <w:sz w:val="28"/>
                <w:szCs w:val="20"/>
              </w:rPr>
              <w:t>Ре</w:t>
            </w:r>
            <w:r>
              <w:rPr>
                <w:sz w:val="28"/>
                <w:szCs w:val="20"/>
              </w:rPr>
              <w:t>шение систем линейных уравнений</w:t>
            </w:r>
            <w:r>
              <w:rPr>
                <w:rFonts w:eastAsia="Times New Roman"/>
                <w:sz w:val="28"/>
                <w:szCs w:val="20"/>
              </w:rPr>
              <w:t xml:space="preserve"> </w:t>
            </w:r>
            <w:r>
              <w:rPr>
                <w:sz w:val="28"/>
                <w:szCs w:val="20"/>
              </w:rPr>
              <w:t>м</w:t>
            </w:r>
            <w:r>
              <w:rPr>
                <w:rFonts w:eastAsia="Times New Roman"/>
                <w:sz w:val="28"/>
                <w:szCs w:val="20"/>
              </w:rPr>
              <w:t>етод</w:t>
            </w:r>
            <w:r>
              <w:rPr>
                <w:sz w:val="28"/>
                <w:szCs w:val="20"/>
              </w:rPr>
              <w:t>ом</w:t>
            </w:r>
            <w:r>
              <w:rPr>
                <w:rFonts w:eastAsia="Times New Roman"/>
                <w:sz w:val="28"/>
                <w:szCs w:val="20"/>
              </w:rPr>
              <w:t xml:space="preserve"> сопряженных градиентов.</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tbl>
      <w:tblPr>
        <w:tblStyle w:val="330"/>
        <w:tblW w:w="14565"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0"/>
        <w:gridCol w:w="6645"/>
        <w:gridCol w:w="1860"/>
        <w:gridCol w:w="177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2340" w:type="dxa"/>
            <w:vMerge w:val="restart"/>
            <w:tcBorders>
              <w:top w:val="single" w:color="000000" w:sz="8" w:space="0"/>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ind w:left="200" w:right="200"/>
              <w:jc w:val="center"/>
              <w:rPr>
                <w:b/>
              </w:rPr>
            </w:pPr>
            <w:r>
              <w:rPr>
                <w:b/>
              </w:rPr>
              <w:t>Наименование оценочного средства (контрольно-оценочного мероприятия)</w:t>
            </w:r>
          </w:p>
        </w:tc>
        <w:tc>
          <w:tcPr>
            <w:tcW w:w="6645" w:type="dxa"/>
            <w:vMerge w:val="restart"/>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ind w:left="880"/>
              <w:rPr>
                <w:b/>
              </w:rPr>
            </w:pPr>
            <w:r>
              <w:rPr>
                <w:b/>
              </w:rPr>
              <w:t>Критерии оценивания</w:t>
            </w:r>
          </w:p>
          <w:p>
            <w:pPr>
              <w:spacing w:before="240" w:after="240"/>
              <w:ind w:left="880"/>
              <w:rPr>
                <w:b/>
              </w:rPr>
            </w:pPr>
            <w:r>
              <w:rPr>
                <w:b/>
              </w:rPr>
              <w:t xml:space="preserve"> </w:t>
            </w:r>
          </w:p>
        </w:tc>
        <w:tc>
          <w:tcPr>
            <w:tcW w:w="5580" w:type="dxa"/>
            <w:gridSpan w:val="3"/>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jc w:val="center"/>
              <w:rPr>
                <w:b/>
              </w:rPr>
            </w:pPr>
            <w:r>
              <w:rPr>
                <w:b/>
              </w:rPr>
              <w:t>Шкалы оценивания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2340" w:type="dxa"/>
            <w:vMerge w:val="continue"/>
            <w:tcBorders>
              <w:top w:val="single" w:color="000000" w:sz="8" w:space="0"/>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6645" w:type="dxa"/>
            <w:vMerge w:val="continue"/>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1860" w:type="dxa"/>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jc w:val="center"/>
              <w:rPr>
                <w:b/>
                <w:sz w:val="20"/>
                <w:szCs w:val="20"/>
              </w:rPr>
            </w:pPr>
            <w:r>
              <w:rPr>
                <w:b/>
                <w:sz w:val="20"/>
                <w:szCs w:val="20"/>
              </w:rPr>
              <w:t>100-балльная система</w:t>
            </w:r>
          </w:p>
        </w:tc>
        <w:tc>
          <w:tcPr>
            <w:tcW w:w="3720" w:type="dxa"/>
            <w:gridSpan w:val="2"/>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jc w:val="center"/>
              <w:rPr>
                <w:b/>
                <w:sz w:val="20"/>
                <w:szCs w:val="20"/>
              </w:rPr>
            </w:pPr>
            <w:r>
              <w:rPr>
                <w:b/>
                <w:sz w:val="20"/>
                <w:szCs w:val="20"/>
              </w:rPr>
              <w:t xml:space="preserve"> </w:t>
            </w:r>
          </w:p>
          <w:p>
            <w:pPr>
              <w:spacing w:before="240" w:after="240"/>
              <w:jc w:val="center"/>
              <w:rPr>
                <w:b/>
                <w:sz w:val="20"/>
                <w:szCs w:val="20"/>
              </w:rPr>
            </w:pPr>
            <w:r>
              <w:rPr>
                <w:b/>
                <w:sz w:val="20"/>
                <w:szCs w:val="20"/>
              </w:rPr>
              <w:t>Пятибалльная система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2340" w:type="dxa"/>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pPr>
            <w:r>
              <w:t xml:space="preserve">Подготовка и защита отчетов по лабораторным работам </w:t>
            </w:r>
          </w:p>
          <w:p>
            <w:pPr>
              <w:spacing w:before="240" w:after="240"/>
            </w:pPr>
          </w:p>
          <w:p>
            <w:pPr>
              <w:spacing w:before="240" w:after="240"/>
            </w:pPr>
          </w:p>
          <w:p>
            <w:pPr>
              <w:spacing w:before="240" w:after="240"/>
            </w:pPr>
          </w:p>
          <w:p>
            <w:pPr>
              <w:spacing w:before="240" w:after="240"/>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 xml:space="preserve">Обучающийся в полной мере выполнил задание. Отчет содержательно и полностью отражает вычислительный эксперимент. Текст включает в себя иллюстрации (скрин-шоты) и комментарии, написанные с грамотным использованием профессиональной терминологии. Форма отчета соответствует требованиям к отчету по НИР. Автор дает исчерпывающие ответы на вопросы о реализации вычислительного эксперимента.  </w:t>
            </w:r>
          </w:p>
          <w:p/>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p>
            <w:pPr>
              <w:jc w:val="center"/>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 xml:space="preserve">Обучающийся выполнил задание, но не всегда был точен в описании вычислительного эксперимента. Текстовые комментарии написаны, но не всегда  с корректным  использованием профессиональной терминологии. Форма отчета в основном соответствует требованиям к отчету по НИР. Автор дает исчерпывающие ответы на вопросы о реализации вычислительного эксперимента.  </w:t>
            </w:r>
          </w:p>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p>
            <w:pPr>
              <w:jc w:val="center"/>
            </w:pPr>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выполнил задание.  Текстовые комментарии отчета не информативны и неправильно отражают материалы дизайн-проекта. Текст написан с грамматическими ошибками, в том числе в части использования профессиональной лексики и терминологии</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p>
            <w:pPr>
              <w:jc w:val="center"/>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не выполнил задания</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340" w:type="dxa"/>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line="276" w:lineRule="auto"/>
            </w:pPr>
            <w:r>
              <w:t>Тест</w:t>
            </w:r>
          </w:p>
        </w:tc>
        <w:tc>
          <w:tcPr>
            <w:tcW w:w="6645" w:type="dxa"/>
            <w:vMerge w:val="restart"/>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«2» - равно или менее 40%</w:t>
            </w:r>
          </w:p>
          <w:p>
            <w:r>
              <w:t>«3» - 41% - 64%</w:t>
            </w:r>
          </w:p>
          <w:p>
            <w:r>
              <w:t>«4» - 65% - 84%</w:t>
            </w:r>
          </w:p>
          <w:p>
            <w:r>
              <w:t>«5» - 85% - 100%</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5</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85% - 100%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vMerge w:val="continue"/>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65% - 84%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vMerge w:val="continue"/>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3</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41% - 64%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vMerge w:val="continue"/>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2</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40% и менее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40" w:type="dxa"/>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pPr>
            <w:r>
              <w:t>Подготовка реферата и презентации, доклад на практическом занятии</w:t>
            </w: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Продемонстрировано использование правильных методов при решении задач при наличии существенных ошибок в 1-2 из них;</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Обучающимся использованы неверные методы решения, отсутствуют верные ответы.</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2</w:t>
            </w:r>
          </w:p>
        </w:tc>
      </w:tr>
    </w:tbl>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Промежуточная аттестация:</w:t>
      </w:r>
    </w:p>
    <w:tbl>
      <w:tblPr>
        <w:tblStyle w:val="331"/>
        <w:tblW w:w="146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1"/>
        <w:gridCol w:w="1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3261"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Типовые контрольные задания и иные материалы</w:t>
            </w:r>
          </w:p>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для проведения промежуточной аттестации: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1" w:type="dxa"/>
            <w:shd w:val="clear" w:color="auto" w:fill="D9D9D9"/>
          </w:tcPr>
          <w:p>
            <w:pPr>
              <w:jc w:val="both"/>
              <w:rPr>
                <w:b/>
              </w:rPr>
            </w:pPr>
            <w:r>
              <w:rPr>
                <w:b/>
              </w:rPr>
              <w:t>7 семестр</w:t>
            </w:r>
          </w:p>
        </w:tc>
        <w:tc>
          <w:tcPr>
            <w:tcW w:w="11340" w:type="dxa"/>
            <w:shd w:val="clear" w:color="auto" w:fill="D9D9D9"/>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highlight w:val="white"/>
              </w:rPr>
            </w:pPr>
            <w:r>
              <w:rPr>
                <w:highlight w:val="white"/>
              </w:rPr>
              <w:t>Экзамен: в устной форме по билетам/</w:t>
            </w:r>
          </w:p>
          <w:p>
            <w:pPr>
              <w:jc w:val="both"/>
              <w:rPr>
                <w:highlight w:val="white"/>
              </w:rPr>
            </w:pPr>
          </w:p>
          <w:p>
            <w:pPr>
              <w:rPr>
                <w:highlight w:val="white"/>
              </w:rPr>
            </w:pPr>
            <w:r>
              <w:rPr>
                <w:highlight w:val="white"/>
              </w:rPr>
              <w:t xml:space="preserve"> </w:t>
            </w:r>
          </w:p>
          <w:p>
            <w:pPr>
              <w:rPr>
                <w:highlight w:val="white"/>
              </w:rPr>
            </w:pPr>
            <w:r>
              <w:rPr>
                <w:highlight w:val="white"/>
              </w:rPr>
              <w:t xml:space="preserve"> </w:t>
            </w:r>
          </w:p>
        </w:tc>
        <w:tc>
          <w:tcPr>
            <w:tcW w:w="113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jc w:val="both"/>
            </w:pPr>
            <w:r>
              <w:t>Билет 1</w:t>
            </w:r>
          </w:p>
          <w:p>
            <w:pPr>
              <w:ind w:firstLine="720"/>
              <w:jc w:val="both"/>
              <w:rPr>
                <w:rFonts w:eastAsia="Times New Roman"/>
                <w:sz w:val="24"/>
                <w:szCs w:val="24"/>
              </w:rPr>
            </w:pPr>
            <w:r>
              <w:rPr>
                <w:rFonts w:eastAsia="Times New Roman"/>
                <w:sz w:val="24"/>
                <w:szCs w:val="24"/>
              </w:rPr>
              <w:t>Вопрос 1. В каких случаях при увеличении размерности задачи растет ускорение?</w:t>
            </w:r>
          </w:p>
          <w:p>
            <w:pPr>
              <w:ind w:firstLine="720"/>
              <w:jc w:val="both"/>
              <w:rPr>
                <w:rFonts w:eastAsia="Times New Roman"/>
                <w:sz w:val="24"/>
                <w:szCs w:val="24"/>
              </w:rPr>
            </w:pPr>
            <w:r>
              <w:rPr>
                <w:rFonts w:eastAsia="Times New Roman"/>
                <w:sz w:val="24"/>
                <w:szCs w:val="24"/>
              </w:rPr>
              <w:t>Вопрос 2.</w:t>
            </w:r>
            <w:r>
              <w:rPr>
                <w:rFonts w:eastAsia="Times New Roman"/>
                <w:b/>
                <w:sz w:val="24"/>
                <w:szCs w:val="24"/>
              </w:rPr>
              <w:t xml:space="preserve"> </w:t>
            </w:r>
            <w:r>
              <w:rPr>
                <w:rFonts w:eastAsia="Times New Roman"/>
                <w:sz w:val="24"/>
                <w:szCs w:val="24"/>
              </w:rPr>
              <w:t>Покажите на примере, как выполняется параллельное умножение матриц с помощью алгоритма Кэннона.</w:t>
            </w:r>
          </w:p>
          <w:p>
            <w:pPr>
              <w:ind w:firstLine="720"/>
              <w:jc w:val="both"/>
            </w:pPr>
            <w:r>
              <w:t>Вопрос 3. Как подключаются функции среды программирования MPI?</w:t>
            </w:r>
          </w:p>
          <w:p>
            <w:pPr>
              <w:jc w:val="both"/>
            </w:pPr>
            <w:r>
              <w:t>Билет 2</w:t>
            </w:r>
          </w:p>
          <w:p>
            <w:pPr>
              <w:ind w:firstLine="720"/>
              <w:jc w:val="both"/>
            </w:pPr>
            <w:r>
              <w:t>Вопрос 1. В каких случаях ускорение может превышать теоретический предел?</w:t>
            </w:r>
          </w:p>
          <w:p>
            <w:pPr>
              <w:ind w:firstLine="720"/>
            </w:pPr>
            <w:r>
              <w:t>Вопрос 2. Покажите на примере, как выполняется параллельная быстрая сортировка.</w:t>
            </w:r>
          </w:p>
          <w:p>
            <w:pPr>
              <w:ind w:firstLine="720"/>
              <w:rPr>
                <w:lang w:val="en-US"/>
              </w:rPr>
            </w:pPr>
            <w:r>
              <w:rPr>
                <w:sz w:val="24"/>
                <w:szCs w:val="24"/>
              </w:rPr>
              <w:t xml:space="preserve">Вопрос 3. </w:t>
            </w:r>
            <w:r>
              <w:rPr>
                <w:rFonts w:eastAsia="Times New Roman"/>
                <w:sz w:val="24"/>
                <w:szCs w:val="24"/>
              </w:rPr>
              <w:t>Какими средствами осуществляется распараллеливание программ в среде программирования OpenMP?</w:t>
            </w:r>
          </w:p>
        </w:tc>
      </w:tr>
    </w:tbl>
    <w:p>
      <w:pPr>
        <w:keepNext/>
        <w:pBdr>
          <w:top w:val="none" w:color="auto" w:sz="0" w:space="0"/>
          <w:left w:val="none" w:color="auto" w:sz="0" w:space="0"/>
          <w:bottom w:val="none" w:color="auto" w:sz="0" w:space="0"/>
          <w:right w:val="none" w:color="auto" w:sz="0" w:space="0"/>
          <w:between w:val="none" w:color="auto" w:sz="0" w:space="0"/>
        </w:pBdr>
        <w:spacing w:before="120" w:after="120"/>
        <w:ind w:left="709" w:firstLine="709"/>
        <w:rPr>
          <w:rFonts w:eastAsia="Times New Roman"/>
          <w:color w:val="000000"/>
          <w:sz w:val="26"/>
          <w:szCs w:val="26"/>
        </w:r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Критерии, шкалы оценивания промежуточной аттестации учебной дисциплины/модуля:</w:t>
      </w:r>
    </w:p>
    <w:p>
      <w:pPr>
        <w:keepNext/>
        <w:spacing w:before="120" w:after="120"/>
        <w:ind w:left="560"/>
        <w:rPr>
          <w:sz w:val="26"/>
          <w:szCs w:val="26"/>
        </w:rPr>
      </w:pPr>
      <w:r>
        <w:rPr>
          <w:sz w:val="26"/>
          <w:szCs w:val="26"/>
        </w:rPr>
        <w:t xml:space="preserve"> </w:t>
      </w:r>
    </w:p>
    <w:tbl>
      <w:tblPr>
        <w:tblStyle w:val="332"/>
        <w:tblW w:w="14307"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73"/>
        <w:gridCol w:w="6527"/>
        <w:gridCol w:w="1856"/>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3773" w:type="dxa"/>
            <w:tcBorders>
              <w:top w:val="single" w:color="000000" w:sz="8" w:space="0"/>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keepNext/>
              <w:ind w:left="200" w:right="200"/>
              <w:jc w:val="center"/>
              <w:rPr>
                <w:b/>
              </w:rPr>
            </w:pPr>
            <w:r>
              <w:rPr>
                <w:b/>
              </w:rPr>
              <w:t>Форма промежуточной аттестации</w:t>
            </w:r>
          </w:p>
        </w:tc>
        <w:tc>
          <w:tcPr>
            <w:tcW w:w="6527" w:type="dxa"/>
            <w:vMerge w:val="restart"/>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ind w:left="880"/>
              <w:rPr>
                <w:b/>
              </w:rPr>
            </w:pPr>
            <w:r>
              <w:rPr>
                <w:b/>
              </w:rPr>
              <w:t>Критерии оценивания</w:t>
            </w:r>
          </w:p>
        </w:tc>
        <w:tc>
          <w:tcPr>
            <w:tcW w:w="4007" w:type="dxa"/>
            <w:gridSpan w:val="2"/>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jc w:val="center"/>
              <w:rPr>
                <w:b/>
              </w:rPr>
            </w:pPr>
            <w:r>
              <w:rPr>
                <w:b/>
              </w:rPr>
              <w:t>Шкалы оценивания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3773" w:type="dxa"/>
            <w:tcBorders>
              <w:top w:val="nil"/>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keepNext/>
              <w:ind w:left="200" w:right="200"/>
              <w:jc w:val="center"/>
              <w:rPr>
                <w:b/>
              </w:rPr>
            </w:pPr>
            <w:r>
              <w:rPr>
                <w:b/>
              </w:rPr>
              <w:t>Наименование оценочного средства</w:t>
            </w:r>
          </w:p>
        </w:tc>
        <w:tc>
          <w:tcPr>
            <w:tcW w:w="6527" w:type="dxa"/>
            <w:vMerge w:val="continue"/>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1856" w:type="dxa"/>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jc w:val="center"/>
              <w:rPr>
                <w:b/>
                <w:sz w:val="16"/>
                <w:szCs w:val="16"/>
              </w:rPr>
            </w:pPr>
            <w:r>
              <w:rPr>
                <w:b/>
                <w:sz w:val="16"/>
                <w:szCs w:val="16"/>
              </w:rPr>
              <w:t>100-балльная система</w:t>
            </w:r>
          </w:p>
        </w:tc>
        <w:tc>
          <w:tcPr>
            <w:tcW w:w="2151" w:type="dxa"/>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jc w:val="center"/>
              <w:rPr>
                <w:b/>
                <w:sz w:val="16"/>
                <w:szCs w:val="16"/>
              </w:rPr>
            </w:pPr>
            <w:r>
              <w:rPr>
                <w:b/>
                <w:sz w:val="16"/>
                <w:szCs w:val="16"/>
              </w:rPr>
              <w:t>Пятибалльная система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5"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Экзамен</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jc w:val="both"/>
              <w:rPr>
                <w:shd w:val="clear" w:color="auto" w:fill="EA9999"/>
              </w:rPr>
            </w:pPr>
            <w:r>
              <w:t xml:space="preserve">Обучающийся: </w:t>
            </w:r>
          </w:p>
          <w:p>
            <w:pPr>
              <w:keepNext/>
              <w:ind w:left="1080" w:hanging="360"/>
              <w:jc w:val="both"/>
            </w:pPr>
            <w:sdt>
              <w:sdtPr>
                <w:tag w:val="goog_rdk_0"/>
                <w:id w:val="2010371516"/>
              </w:sdtPr>
              <w:sdtContent>
                <w:r>
                  <w:rPr>
                    <w:rFonts w:ascii="Gungsuh" w:hAnsi="Gungsuh" w:eastAsia="Gungsuh" w:cs="Gungsuh"/>
                  </w:rPr>
                  <w:t>−</w:t>
                </w:r>
              </w:sdtContent>
            </w:sdt>
            <w:r>
              <w:rPr>
                <w:sz w:val="10"/>
                <w:szCs w:val="10"/>
              </w:rPr>
              <w:t xml:space="preserve">         </w:t>
            </w:r>
            <w:r>
              <w:t>демонстрирует знания, отличающиеся глубиной и содержательностью, дает полный исчерпывающий ответ, как на основные вопросы билета , так и на дополнительные;</w:t>
            </w:r>
          </w:p>
          <w:p>
            <w:pPr>
              <w:keepNext/>
              <w:ind w:left="1080" w:hanging="360"/>
              <w:jc w:val="both"/>
            </w:pPr>
            <w:sdt>
              <w:sdtPr>
                <w:tag w:val="goog_rdk_1"/>
                <w:id w:val="2010371517"/>
              </w:sdtPr>
              <w:sdtContent>
                <w:r>
                  <w:rPr>
                    <w:rFonts w:ascii="Gungsuh" w:hAnsi="Gungsuh" w:eastAsia="Gungsuh" w:cs="Gungsuh"/>
                  </w:rPr>
                  <w:t>−</w:t>
                </w:r>
              </w:sdtContent>
            </w:sdt>
            <w:r>
              <w:rPr>
                <w:sz w:val="10"/>
                <w:szCs w:val="10"/>
              </w:rPr>
              <w:t xml:space="preserve">         </w:t>
            </w:r>
            <w:r>
              <w:t>свободно владеет научными понятиями параллельного программирования, ведет диалог и вступает в научную дискуссию;</w:t>
            </w:r>
          </w:p>
          <w:p>
            <w:pPr>
              <w:keepNext/>
              <w:ind w:left="1080" w:hanging="360"/>
              <w:jc w:val="both"/>
            </w:pPr>
            <w:sdt>
              <w:sdtPr>
                <w:tag w:val="goog_rdk_2"/>
                <w:id w:val="2010371518"/>
              </w:sdtPr>
              <w:sdtContent>
                <w:r>
                  <w:rPr>
                    <w:rFonts w:ascii="Gungsuh" w:hAnsi="Gungsuh" w:eastAsia="Gungsuh" w:cs="Gungsuh"/>
                  </w:rPr>
                  <w:t>−</w:t>
                </w:r>
              </w:sdtContent>
            </w:sdt>
            <w:r>
              <w:rPr>
                <w:sz w:val="10"/>
                <w:szCs w:val="10"/>
              </w:rPr>
              <w:t xml:space="preserve">         </w:t>
            </w:r>
            <w:r>
              <w:t xml:space="preserve">способен к интеграции знаний по применению определенного метода </w:t>
            </w:r>
            <w:r>
              <w:rPr>
                <w:sz w:val="21"/>
                <w:szCs w:val="21"/>
              </w:rPr>
              <w:t>анализа и разработки параллельных алгоритмов</w:t>
            </w:r>
            <w:r>
              <w:t>, научных школ, направлений технологий параллельного программирования;</w:t>
            </w:r>
          </w:p>
          <w:p>
            <w:pPr>
              <w:keepNext/>
              <w:ind w:left="1080" w:hanging="360"/>
              <w:jc w:val="both"/>
            </w:pPr>
            <w:sdt>
              <w:sdtPr>
                <w:tag w:val="goog_rdk_3"/>
                <w:id w:val="2010371519"/>
              </w:sdtPr>
              <w:sdtContent>
                <w:r>
                  <w:rPr>
                    <w:rFonts w:ascii="Gungsuh" w:hAnsi="Gungsuh" w:eastAsia="Gungsuh" w:cs="Gungsuh"/>
                  </w:rPr>
                  <w:t>−</w:t>
                </w:r>
              </w:sdtContent>
            </w:sdt>
            <w:r>
              <w:rPr>
                <w:sz w:val="10"/>
                <w:szCs w:val="10"/>
              </w:rPr>
              <w:t xml:space="preserve">         </w:t>
            </w:r>
            <w:r>
              <w:t>логично и доказательно раскрывает проблему эффективности параллельных алгоритмов или создания параллельных программ;</w:t>
            </w:r>
          </w:p>
          <w:p>
            <w:pPr>
              <w:keepNext/>
              <w:ind w:left="1080" w:hanging="360"/>
              <w:jc w:val="both"/>
            </w:pPr>
            <w:sdt>
              <w:sdtPr>
                <w:tag w:val="goog_rdk_4"/>
                <w:id w:val="2010371520"/>
              </w:sdtPr>
              <w:sdtContent>
                <w:r>
                  <w:rPr>
                    <w:rFonts w:ascii="Gungsuh" w:hAnsi="Gungsuh" w:eastAsia="Gungsuh" w:cs="Gungsuh"/>
                  </w:rPr>
                  <w:t>−</w:t>
                </w:r>
              </w:sdtContent>
            </w:sdt>
            <w:r>
              <w:rPr>
                <w:sz w:val="10"/>
                <w:szCs w:val="10"/>
              </w:rPr>
              <w:t xml:space="preserve">         </w:t>
            </w:r>
            <w:r>
              <w:t xml:space="preserve">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 по </w:t>
            </w:r>
            <w:r>
              <w:rPr>
                <w:sz w:val="21"/>
                <w:szCs w:val="21"/>
              </w:rPr>
              <w:t>компьютерным технологиям  параллельного программирования</w:t>
            </w:r>
            <w:r>
              <w:t>.</w:t>
            </w:r>
          </w:p>
          <w:p>
            <w:pPr>
              <w:keepNext/>
              <w:jc w:val="both"/>
            </w:pPr>
            <w: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5"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 xml:space="preserve"> </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jc w:val="both"/>
            </w:pPr>
            <w:r>
              <w:t>Обучающийся:</w:t>
            </w:r>
          </w:p>
          <w:p>
            <w:pPr>
              <w:keepNext/>
              <w:ind w:left="1080" w:hanging="360"/>
              <w:jc w:val="both"/>
            </w:pPr>
            <w:sdt>
              <w:sdtPr>
                <w:tag w:val="goog_rdk_5"/>
                <w:id w:val="2010371521"/>
              </w:sdtPr>
              <w:sdtContent>
                <w:r>
                  <w:rPr>
                    <w:rFonts w:ascii="Gungsuh" w:hAnsi="Gungsuh" w:eastAsia="Gungsuh" w:cs="Gungsuh"/>
                  </w:rPr>
                  <w:t>−</w:t>
                </w:r>
              </w:sdtContent>
            </w:sdt>
            <w:r>
              <w:rPr>
                <w:sz w:val="10"/>
                <w:szCs w:val="10"/>
              </w:rPr>
              <w:t xml:space="preserve">         </w:t>
            </w:r>
            <w:r>
              <w:t>показывает достаточное знание учебного материала по</w:t>
            </w:r>
            <w:r>
              <w:rPr>
                <w:sz w:val="21"/>
                <w:szCs w:val="21"/>
              </w:rPr>
              <w:t xml:space="preserve"> параллельному программированию</w:t>
            </w:r>
            <w:r>
              <w:t>, но допускает несущественные фактические ошибки, которые способен исправить самостоятельно, благодаря наводящему вопросу;</w:t>
            </w:r>
          </w:p>
          <w:p>
            <w:pPr>
              <w:keepNext/>
              <w:ind w:left="1080" w:hanging="360"/>
              <w:jc w:val="both"/>
            </w:pPr>
            <w:sdt>
              <w:sdtPr>
                <w:tag w:val="goog_rdk_6"/>
                <w:id w:val="2010371522"/>
              </w:sdtPr>
              <w:sdtContent>
                <w:r>
                  <w:rPr>
                    <w:rFonts w:ascii="Gungsuh" w:hAnsi="Gungsuh" w:eastAsia="Gungsuh" w:cs="Gungsuh"/>
                  </w:rPr>
                  <w:t>−</w:t>
                </w:r>
              </w:sdtContent>
            </w:sdt>
            <w:r>
              <w:rPr>
                <w:sz w:val="10"/>
                <w:szCs w:val="10"/>
              </w:rPr>
              <w:t xml:space="preserve">         </w:t>
            </w:r>
            <w:r>
              <w:t>недостаточно раскрыт один из вопросов билета;</w:t>
            </w:r>
          </w:p>
          <w:p>
            <w:pPr>
              <w:keepNext/>
              <w:ind w:left="1080" w:hanging="360"/>
              <w:jc w:val="both"/>
            </w:pPr>
            <w:sdt>
              <w:sdtPr>
                <w:tag w:val="goog_rdk_7"/>
                <w:id w:val="2010371523"/>
              </w:sdtPr>
              <w:sdtContent>
                <w:r>
                  <w:rPr>
                    <w:rFonts w:ascii="Gungsuh" w:hAnsi="Gungsuh" w:eastAsia="Gungsuh" w:cs="Gungsuh"/>
                  </w:rPr>
                  <w:t>−</w:t>
                </w:r>
              </w:sdtContent>
            </w:sdt>
            <w:r>
              <w:rPr>
                <w:sz w:val="10"/>
                <w:szCs w:val="10"/>
              </w:rPr>
              <w:t xml:space="preserve">         </w:t>
            </w:r>
            <w:r>
              <w:t>недостаточно логично построено изложение вопроса;</w:t>
            </w:r>
          </w:p>
          <w:p>
            <w:pPr>
              <w:keepNext/>
              <w:ind w:left="1080" w:hanging="360"/>
              <w:jc w:val="both"/>
            </w:pPr>
            <w:sdt>
              <w:sdtPr>
                <w:tag w:val="goog_rdk_8"/>
                <w:id w:val="2010371524"/>
              </w:sdtPr>
              <w:sdtContent>
                <w:r>
                  <w:rPr>
                    <w:rFonts w:ascii="Gungsuh" w:hAnsi="Gungsuh" w:eastAsia="Gungsuh" w:cs="Gungsuh"/>
                  </w:rPr>
                  <w:t>−</w:t>
                </w:r>
              </w:sdtContent>
            </w:sdt>
            <w:r>
              <w:rPr>
                <w:sz w:val="10"/>
                <w:szCs w:val="10"/>
              </w:rPr>
              <w:t xml:space="preserve">         </w:t>
            </w:r>
            <w:r>
              <w:t xml:space="preserve">в полной мере представлено содержание предусмотренных в программе практических заданий  средней сложности анализу параллельных алгоритмов, активно работает с основной литературой по </w:t>
            </w:r>
            <w:r>
              <w:rPr>
                <w:sz w:val="21"/>
                <w:szCs w:val="21"/>
              </w:rPr>
              <w:t>компьютерной обработке  изображений</w:t>
            </w:r>
            <w:r>
              <w:t>,</w:t>
            </w:r>
          </w:p>
          <w:p>
            <w:pPr>
              <w:keepNext/>
              <w:ind w:left="1080" w:hanging="360"/>
              <w:jc w:val="both"/>
            </w:pPr>
            <w:sdt>
              <w:sdtPr>
                <w:tag w:val="goog_rdk_9"/>
                <w:id w:val="2010371525"/>
              </w:sdtPr>
              <w:sdtContent>
                <w:r>
                  <w:rPr>
                    <w:rFonts w:ascii="Gungsuh" w:hAnsi="Gungsuh" w:eastAsia="Gungsuh" w:cs="Gungsuh"/>
                  </w:rPr>
                  <w:t>−</w:t>
                </w:r>
              </w:sdtContent>
            </w:sdt>
            <w:r>
              <w:rPr>
                <w:sz w:val="10"/>
                <w:szCs w:val="10"/>
              </w:rPr>
              <w:t xml:space="preserve">         </w:t>
            </w:r>
            <w:r>
              <w:t>демонстрирует, в целом, системный подход к решению практических задач повышения эффективности параллельных алгоритмов при масштабирования задачи, к самостоятельному пополнению и обновлению знаний в ходе дальнейшей учебной работы и профессиональной деятельности.</w:t>
            </w:r>
          </w:p>
          <w:p>
            <w:pPr>
              <w:keepNext/>
              <w:jc w:val="both"/>
            </w:pPr>
            <w:r>
              <w:t>При ответе по билету раскрыто, в основном, содержание вопросов билета, имеются неточности при ответе на дополнительные вопросы.</w:t>
            </w: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0"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 xml:space="preserve"> </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pPr>
            <w:r>
              <w:t>Обучающийся:</w:t>
            </w:r>
          </w:p>
          <w:p>
            <w:pPr>
              <w:keepNext/>
              <w:ind w:left="1080" w:hanging="360"/>
              <w:jc w:val="both"/>
            </w:pPr>
            <w:sdt>
              <w:sdtPr>
                <w:tag w:val="goog_rdk_10"/>
                <w:id w:val="2010371526"/>
              </w:sdtPr>
              <w:sdtContent>
                <w:r>
                  <w:rPr>
                    <w:rFonts w:ascii="Gungsuh" w:hAnsi="Gungsuh" w:eastAsia="Gungsuh" w:cs="Gungsuh"/>
                  </w:rPr>
                  <w:t>−</w:t>
                </w:r>
              </w:sdtContent>
            </w:sdt>
            <w:r>
              <w:rPr>
                <w:sz w:val="10"/>
                <w:szCs w:val="10"/>
              </w:rPr>
              <w:t xml:space="preserve">         </w:t>
            </w:r>
            <w:r>
              <w:t>показывает знания в области параллельного программирования фрагментарного характера, которые отличаются поверхностностью и малой содержательностью, допускает фактические грубые ошибки;</w:t>
            </w:r>
          </w:p>
          <w:p>
            <w:pPr>
              <w:keepNext/>
              <w:ind w:left="1080" w:hanging="360"/>
              <w:jc w:val="both"/>
            </w:pPr>
            <w:sdt>
              <w:sdtPr>
                <w:tag w:val="goog_rdk_11"/>
                <w:id w:val="2010371527"/>
              </w:sdtPr>
              <w:sdtContent>
                <w:r>
                  <w:rPr>
                    <w:rFonts w:ascii="Gungsuh" w:hAnsi="Gungsuh" w:eastAsia="Gungsuh" w:cs="Gungsuh"/>
                  </w:rPr>
                  <w:t>−</w:t>
                </w:r>
              </w:sdtContent>
            </w:sdt>
            <w:r>
              <w:rPr>
                <w:sz w:val="10"/>
                <w:szCs w:val="10"/>
              </w:rPr>
              <w:t xml:space="preserve">         </w:t>
            </w:r>
            <w:r>
              <w:t>не может обосновать принципы построения базовых параллельных алгоритмов</w:t>
            </w:r>
            <w:r>
              <w:rPr>
                <w:sz w:val="21"/>
                <w:szCs w:val="21"/>
              </w:rPr>
              <w:t xml:space="preserve">, </w:t>
            </w:r>
            <w:r>
              <w:t xml:space="preserve"> концепции их применения, объяснить факты, нарушена логика изложения, отсутствует осмысленность представляемого материала, представления о межпредметных связях слабые;</w:t>
            </w:r>
          </w:p>
          <w:p>
            <w:pPr>
              <w:keepNext/>
              <w:ind w:left="1080" w:hanging="360"/>
              <w:jc w:val="both"/>
            </w:pPr>
            <w:sdt>
              <w:sdtPr>
                <w:tag w:val="goog_rdk_12"/>
                <w:id w:val="2010371528"/>
              </w:sdtPr>
              <w:sdtContent>
                <w:r>
                  <w:rPr>
                    <w:rFonts w:ascii="Gungsuh" w:hAnsi="Gungsuh" w:eastAsia="Gungsuh" w:cs="Gungsuh"/>
                  </w:rPr>
                  <w:t>−</w:t>
                </w:r>
              </w:sdtContent>
            </w:sdt>
            <w:r>
              <w:rPr>
                <w:sz w:val="10"/>
                <w:szCs w:val="10"/>
              </w:rPr>
              <w:t xml:space="preserve">         </w:t>
            </w:r>
            <w:r>
              <w:t xml:space="preserve">справляется с выполнением заданий, предусмотренных программой, знаком с основной литературой по  </w:t>
            </w:r>
            <w:r>
              <w:rPr>
                <w:sz w:val="21"/>
                <w:szCs w:val="21"/>
              </w:rPr>
              <w:t>параллельному программированию</w:t>
            </w:r>
            <w:r>
              <w:t xml:space="preserve">, рекомендованной программой, допускает погрешности и ошибки при теоретических ответах и в ходе примеров применения средств </w:t>
            </w:r>
            <w:r>
              <w:rPr>
                <w:sz w:val="21"/>
                <w:szCs w:val="21"/>
              </w:rPr>
              <w:t>параллельного программирования</w:t>
            </w:r>
            <w:r>
              <w:t>.</w:t>
            </w: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 xml:space="preserve"> </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jc w:val="both"/>
            </w:pPr>
            <w:r>
              <w:t xml:space="preserve">Обучающийся, обнаруживает существенные пробелы в знаниях основного учебного материала по </w:t>
            </w:r>
            <w:r>
              <w:rPr>
                <w:sz w:val="21"/>
                <w:szCs w:val="21"/>
              </w:rPr>
              <w:t>параллельному программированию</w:t>
            </w:r>
            <w:r>
              <w:t>, допускает принципиальные ошибки в выполнении предусмотренных программой практических заданий.</w:t>
            </w:r>
          </w:p>
          <w:p>
            <w:pPr>
              <w:keepNext/>
              <w:jc w:val="both"/>
            </w:pPr>
            <w:r>
              <w:t>На большую часть дополнительных вопросов по содержанию экзамена затрудняется дать ответ или не дает верных ответов.</w:t>
            </w: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2</w:t>
            </w:r>
          </w:p>
        </w:tc>
      </w:tr>
    </w:tbl>
    <w:p>
      <w:pPr>
        <w:keepNext/>
        <w:spacing w:after="240"/>
        <w:ind w:left="700"/>
        <w:rPr>
          <w:b/>
          <w:sz w:val="20"/>
          <w:szCs w:val="20"/>
        </w:rPr>
        <w:sectPr>
          <w:headerReference r:id="rId6" w:type="first"/>
          <w:footerReference r:id="rId9" w:type="first"/>
          <w:headerReference r:id="rId4" w:type="default"/>
          <w:footerReference r:id="rId7" w:type="default"/>
          <w:headerReference r:id="rId5" w:type="even"/>
          <w:footerReference r:id="rId8" w:type="even"/>
          <w:pgSz w:w="16838" w:h="11906" w:orient="landscape"/>
          <w:pgMar w:top="567" w:right="1255" w:bottom="1701" w:left="1275" w:header="709" w:footer="709" w:gutter="0"/>
          <w:cols w:space="720" w:num="1"/>
          <w:titlePg/>
        </w:sectPr>
      </w:pPr>
      <w:r>
        <w:rPr>
          <w:b/>
          <w:sz w:val="20"/>
          <w:szCs w:val="20"/>
        </w:rPr>
        <w:t xml:space="preserve"> </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Примерные темы курсовой работы</w:t>
      </w:r>
    </w:p>
    <w:p>
      <w:pPr>
        <w:rPr>
          <w:sz w:val="28"/>
          <w:szCs w:val="28"/>
        </w:rPr>
      </w:pPr>
      <w:r>
        <w:rPr>
          <w:sz w:val="28"/>
          <w:szCs w:val="28"/>
        </w:rPr>
        <w:t xml:space="preserve">Курсовая работа не предусмотрена </w:t>
      </w:r>
    </w:p>
    <w:p>
      <w:pPr>
        <w:rPr>
          <w:sz w:val="28"/>
          <w:szCs w:val="28"/>
        </w:r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tbl>
      <w:tblPr>
        <w:tblStyle w:val="333"/>
        <w:tblW w:w="9639"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2835"/>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686" w:type="dxa"/>
            <w:shd w:val="clear" w:color="auto" w:fill="DBE5F1"/>
          </w:tcPr>
          <w:p>
            <w:pPr>
              <w:jc w:val="center"/>
              <w:rPr>
                <w:b/>
              </w:rPr>
            </w:pPr>
            <w:r>
              <w:rPr>
                <w:b/>
              </w:rPr>
              <w:t>Форма контроля</w:t>
            </w:r>
          </w:p>
        </w:tc>
        <w:tc>
          <w:tcPr>
            <w:tcW w:w="2835" w:type="dxa"/>
            <w:shd w:val="clear" w:color="auto" w:fill="DBE5F1"/>
          </w:tcPr>
          <w:p>
            <w:pPr>
              <w:jc w:val="center"/>
              <w:rPr>
                <w:b/>
              </w:rPr>
            </w:pPr>
            <w:r>
              <w:rPr>
                <w:b/>
              </w:rPr>
              <w:t xml:space="preserve">100-балльная система </w:t>
            </w:r>
          </w:p>
        </w:tc>
        <w:tc>
          <w:tcPr>
            <w:tcW w:w="3118" w:type="dxa"/>
            <w:shd w:val="clear" w:color="auto" w:fill="DBE5F1"/>
          </w:tcPr>
          <w:p>
            <w:pPr>
              <w:jc w:val="center"/>
              <w:rPr>
                <w:b/>
              </w:rPr>
            </w:pPr>
            <w:r>
              <w:rPr>
                <w:b/>
              </w:rPr>
              <w:t>Пятибалльная система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3686" w:type="dxa"/>
          </w:tcPr>
          <w:p>
            <w:pPr>
              <w:rPr>
                <w:i/>
              </w:rPr>
            </w:pPr>
            <w:r>
              <w:t>Текущий контроль:</w:t>
            </w:r>
          </w:p>
        </w:tc>
        <w:tc>
          <w:tcPr>
            <w:tcW w:w="2835" w:type="dxa"/>
          </w:tcPr>
          <w:p>
            <w:pPr>
              <w:rPr>
                <w:i/>
              </w:rPr>
            </w:pPr>
          </w:p>
        </w:tc>
        <w:tc>
          <w:tcPr>
            <w:tcW w:w="3118" w:type="dxa"/>
          </w:tcPr>
          <w:p>
            <w:pPr>
              <w:rPr>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3686" w:type="dxa"/>
          </w:tcPr>
          <w:p>
            <w:pPr>
              <w:rPr>
                <w:i/>
              </w:rPr>
            </w:pPr>
            <w:r>
              <w:rPr>
                <w:b/>
                <w:sz w:val="20"/>
                <w:szCs w:val="20"/>
              </w:rPr>
              <w:t>Разделы № 1, 2</w:t>
            </w:r>
          </w:p>
        </w:tc>
        <w:tc>
          <w:tcPr>
            <w:tcW w:w="2835" w:type="dxa"/>
          </w:tcPr>
          <w:p>
            <w:pPr>
              <w:jc w:val="center"/>
              <w:rPr>
                <w:i/>
              </w:rPr>
            </w:pPr>
          </w:p>
        </w:tc>
        <w:tc>
          <w:tcPr>
            <w:tcW w:w="3118" w:type="dxa"/>
          </w:tcPr>
          <w:p>
            <w:pPr>
              <w:jc w:val="center"/>
            </w:pPr>
            <w:r>
              <w:t>2 –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3686" w:type="dxa"/>
          </w:tcPr>
          <w:p>
            <w:pPr>
              <w:rPr>
                <w:b/>
                <w:sz w:val="20"/>
                <w:szCs w:val="20"/>
              </w:rPr>
            </w:pPr>
          </w:p>
        </w:tc>
        <w:tc>
          <w:tcPr>
            <w:tcW w:w="2835" w:type="dxa"/>
          </w:tcPr>
          <w:p>
            <w:pPr>
              <w:jc w:val="center"/>
              <w:rPr>
                <w:i/>
              </w:rPr>
            </w:pPr>
          </w:p>
        </w:tc>
        <w:tc>
          <w:tcPr>
            <w:tcW w:w="311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r>
              <w:t>Промежуточная аттестация -</w:t>
            </w:r>
          </w:p>
          <w:p>
            <w:pPr>
              <w:rPr>
                <w:shd w:val="clear" w:color="auto" w:fill="E06666"/>
              </w:rPr>
            </w:pPr>
            <w:r>
              <w:t>экзамен</w:t>
            </w:r>
          </w:p>
          <w:p/>
        </w:tc>
        <w:tc>
          <w:tcPr>
            <w:tcW w:w="2835" w:type="dxa"/>
          </w:tcPr>
          <w:p>
            <w:pPr>
              <w:jc w:val="center"/>
            </w:pPr>
          </w:p>
        </w:tc>
        <w:tc>
          <w:tcPr>
            <w:tcW w:w="3118" w:type="dxa"/>
          </w:tcPr>
          <w:p>
            <w:r>
              <w:t>Зачтено, отлично</w:t>
            </w:r>
          </w:p>
          <w:p>
            <w:r>
              <w:t>Зачтено, хорошо</w:t>
            </w:r>
          </w:p>
          <w:p>
            <w:r>
              <w:t>Зачтено, удовлетворительно</w:t>
            </w:r>
          </w:p>
          <w:p>
            <w:r>
              <w:t>Не зачтено, неудовлетворительно</w:t>
            </w:r>
          </w:p>
        </w:tc>
      </w:tr>
    </w:tbl>
    <w:p>
      <w:pPr>
        <w:numPr>
          <w:ilvl w:val="3"/>
          <w:numId w:val="14"/>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p>
      <w:pPr>
        <w:numPr>
          <w:ilvl w:val="3"/>
          <w:numId w:val="14"/>
        </w:numPr>
        <w:pBdr>
          <w:top w:val="none" w:color="auto" w:sz="0" w:space="0"/>
          <w:left w:val="none" w:color="auto" w:sz="0" w:space="0"/>
          <w:bottom w:val="none" w:color="auto" w:sz="0" w:space="0"/>
          <w:right w:val="none" w:color="auto" w:sz="0" w:space="0"/>
          <w:between w:val="none" w:color="auto" w:sz="0" w:space="0"/>
        </w:pBdr>
        <w:spacing w:before="120" w:after="120"/>
        <w:jc w:val="both"/>
        <w:rPr>
          <w:sz w:val="24"/>
          <w:szCs w:val="24"/>
        </w:rPr>
      </w:pPr>
    </w:p>
    <w:tbl>
      <w:tblPr>
        <w:tblStyle w:val="334"/>
        <w:tblW w:w="96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1"/>
        <w:gridCol w:w="3615"/>
        <w:gridCol w:w="3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DBE5F1"/>
          </w:tcPr>
          <w:p>
            <w:pPr>
              <w:jc w:val="center"/>
              <w:rPr>
                <w:b/>
              </w:rPr>
            </w:pPr>
            <w:r>
              <w:rPr>
                <w:b/>
              </w:rPr>
              <w:t>100-балльная система</w:t>
            </w:r>
          </w:p>
        </w:tc>
        <w:tc>
          <w:tcPr>
            <w:tcW w:w="7230" w:type="dxa"/>
            <w:gridSpan w:val="2"/>
            <w:tcBorders>
              <w:top w:val="single" w:color="000000" w:sz="4" w:space="0"/>
              <w:left w:val="single" w:color="000000" w:sz="4" w:space="0"/>
              <w:right w:val="single" w:color="000000" w:sz="4" w:space="0"/>
            </w:tcBorders>
            <w:shd w:val="clear" w:color="auto" w:fill="DBE5F1"/>
          </w:tcPr>
          <w:p>
            <w:pPr>
              <w:jc w:val="center"/>
              <w:rPr>
                <w:b/>
              </w:rPr>
            </w:pPr>
            <w:r>
              <w:rPr>
                <w:b/>
              </w:rPr>
              <w:t>пятибалльная система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7230" w:type="dxa"/>
            <w:gridSpan w:val="2"/>
            <w:tcBorders>
              <w:top w:val="single" w:color="000000" w:sz="4" w:space="0"/>
              <w:left w:val="single" w:color="000000" w:sz="4" w:space="0"/>
              <w:bottom w:val="single" w:color="000000" w:sz="4" w:space="0"/>
              <w:right w:val="single" w:color="000000" w:sz="4" w:space="0"/>
            </w:tcBorders>
            <w:shd w:val="clear" w:color="auto" w:fill="DBE5F1"/>
          </w:tcPr>
          <w:p>
            <w:pPr>
              <w:jc w:val="center"/>
              <w:rPr>
                <w:b/>
              </w:rPr>
            </w:pPr>
            <w:r>
              <w:rPr>
                <w:b/>
              </w:rPr>
              <w:t>экзамен, зачет с оценкой/</w:t>
            </w:r>
          </w:p>
          <w:p>
            <w:pPr>
              <w:jc w:val="center"/>
              <w:rPr>
                <w:b/>
              </w:rPr>
            </w:pPr>
            <w:r>
              <w:rPr>
                <w:b/>
              </w:rPr>
              <w:t>зачет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2411" w:type="dxa"/>
            <w:vAlign w:val="center"/>
          </w:tcPr>
          <w:p>
            <w:pPr>
              <w:jc w:val="center"/>
            </w:pPr>
          </w:p>
        </w:tc>
        <w:tc>
          <w:tcPr>
            <w:tcW w:w="3615" w:type="dxa"/>
            <w:vAlign w:val="center"/>
          </w:tcPr>
          <w:p>
            <w:r>
              <w:t>зачтено (отлично)</w:t>
            </w:r>
          </w:p>
        </w:tc>
        <w:tc>
          <w:tcPr>
            <w:tcW w:w="3615" w:type="dxa"/>
            <w:vMerge w:val="restart"/>
            <w:shd w:val="clear" w:color="auto" w:fill="auto"/>
          </w:tcPr>
          <w:p/>
          <w:p>
            <w:r>
              <w:t>зачтено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2411" w:type="dxa"/>
            <w:shd w:val="clear" w:color="auto" w:fill="auto"/>
            <w:vAlign w:val="center"/>
          </w:tcPr>
          <w:p>
            <w:pPr>
              <w:jc w:val="center"/>
            </w:pPr>
          </w:p>
        </w:tc>
        <w:tc>
          <w:tcPr>
            <w:tcW w:w="3615" w:type="dxa"/>
            <w:shd w:val="clear" w:color="auto" w:fill="auto"/>
            <w:vAlign w:val="center"/>
          </w:tcPr>
          <w:p>
            <w:r>
              <w:t>зачтено (хорошо)</w:t>
            </w:r>
          </w:p>
        </w:tc>
        <w:tc>
          <w:tcPr>
            <w:tcW w:w="3615"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2411" w:type="dxa"/>
            <w:shd w:val="clear" w:color="auto" w:fill="auto"/>
            <w:vAlign w:val="center"/>
          </w:tcPr>
          <w:p>
            <w:pPr>
              <w:jc w:val="center"/>
            </w:pPr>
          </w:p>
        </w:tc>
        <w:tc>
          <w:tcPr>
            <w:tcW w:w="3615" w:type="dxa"/>
            <w:shd w:val="clear" w:color="auto" w:fill="auto"/>
            <w:vAlign w:val="center"/>
          </w:tcPr>
          <w:p>
            <w:r>
              <w:t>зачтено (удовлетворительно)</w:t>
            </w:r>
          </w:p>
        </w:tc>
        <w:tc>
          <w:tcPr>
            <w:tcW w:w="3615"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411" w:type="dxa"/>
            <w:vAlign w:val="center"/>
          </w:tcPr>
          <w:p>
            <w:pPr>
              <w:jc w:val="center"/>
            </w:pPr>
          </w:p>
        </w:tc>
        <w:tc>
          <w:tcPr>
            <w:tcW w:w="3615" w:type="dxa"/>
            <w:vAlign w:val="center"/>
          </w:tcPr>
          <w:p>
            <w:r>
              <w:t>неудовлетворительно</w:t>
            </w:r>
          </w:p>
        </w:tc>
        <w:tc>
          <w:tcPr>
            <w:tcW w:w="3615" w:type="dxa"/>
            <w:shd w:val="clear" w:color="auto" w:fill="auto"/>
          </w:tcPr>
          <w:p>
            <w:r>
              <w:t>не зачтено</w:t>
            </w:r>
          </w:p>
        </w:tc>
      </w:tr>
    </w:tbl>
    <w:p>
      <w:pPr>
        <w:rPr>
          <w:sz w:val="28"/>
          <w:szCs w:val="28"/>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hd w:val="clear" w:color="auto" w:fill="E06666"/>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r>
        <w:rPr>
          <w:rFonts w:eastAsia="Times New Roman"/>
          <w:color w:val="000000"/>
          <w:sz w:val="24"/>
          <w:szCs w:val="24"/>
          <w:shd w:val="clear" w:color="auto" w:fill="E06666"/>
        </w:rPr>
        <w:t xml:space="preserve"> </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r>
        <w:rPr>
          <w:rFonts w:eastAsia="Times New Roman"/>
          <w:color w:val="000000"/>
          <w:sz w:val="24"/>
          <w:szCs w:val="24"/>
        </w:rPr>
        <w:t>групповые дискуссии при обсуждении докладов по материалам рефератов;</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pPr>
      <w:r>
        <w:rPr>
          <w:rFonts w:eastAsia="Times New Roman"/>
          <w:color w:val="000000"/>
          <w:sz w:val="24"/>
          <w:szCs w:val="24"/>
        </w:rPr>
        <w:t>поиск и обработка информации с использованием сети Интернет при подготовке рефератов;</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pPr>
      <w:r>
        <w:rPr>
          <w:rFonts w:eastAsia="Times New Roman"/>
          <w:color w:val="000000"/>
          <w:sz w:val="24"/>
          <w:szCs w:val="24"/>
        </w:rPr>
        <w:t>дистанционные образовательные технологии при подготовке рефератов и отчетов по лабораторным работам;</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pPr>
      <w:r>
        <w:rPr>
          <w:rFonts w:eastAsia="Times New Roman"/>
          <w:color w:val="000000"/>
          <w:sz w:val="24"/>
          <w:szCs w:val="24"/>
        </w:rPr>
        <w:t>использование на занятиях видеоматериалов и наглядных пособий в виде слайдов на лекционных занятиях.</w:t>
      </w:r>
    </w:p>
    <w:p>
      <w:pPr>
        <w:jc w:val="both"/>
        <w:rPr>
          <w:i/>
        </w:rPr>
      </w:pPr>
    </w:p>
    <w:p>
      <w:pPr>
        <w:jc w:val="both"/>
        <w:rPr>
          <w:i/>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ПРАКТИЧЕСКАЯ ПОДГОТОВКА</w:t>
      </w:r>
    </w:p>
    <w:p>
      <w:pPr>
        <w:numPr>
          <w:ilvl w:val="3"/>
          <w:numId w:val="14"/>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r>
        <w:rPr>
          <w:rFonts w:eastAsia="Times New Roman"/>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 xml:space="preserve">МАТЕРИАЛЬНО-ТЕХНИЧЕСКОЕ ОБЕСПЕЧЕНИЕ ДИСЦИПЛИНЫ </w:t>
      </w:r>
    </w:p>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r>
        <w:rPr>
          <w:rFonts w:eastAsia="Times New Roman"/>
          <w:color w:val="000000"/>
          <w:sz w:val="24"/>
          <w:szCs w:val="24"/>
        </w:rPr>
        <w:t xml:space="preserve">Материально-техническое обеспечение дисциплины при обучении с использованием традиционных технологий обучения. </w:t>
      </w:r>
    </w:p>
    <w:tbl>
      <w:tblPr>
        <w:tblStyle w:val="3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6"/>
        <w:gridCol w:w="5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786" w:type="dxa"/>
            <w:shd w:val="clear" w:color="auto" w:fill="DBE5F1"/>
            <w:vAlign w:val="center"/>
          </w:tcPr>
          <w:p>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854" w:type="dxa"/>
            <w:gridSpan w:val="2"/>
            <w:shd w:val="clear" w:color="auto" w:fill="EBF1DD"/>
            <w:vAlign w:val="center"/>
          </w:tcPr>
          <w:p>
            <w:pPr>
              <w:jc w:val="center"/>
            </w:pPr>
            <w:r>
              <w:rPr>
                <w:b/>
                <w:sz w:val="24"/>
                <w:szCs w:val="24"/>
              </w:rPr>
              <w:t>г. Москва, ул. Малая Калужская, дом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r>
              <w:t>аудитории для проведения занятий лекционного типа</w:t>
            </w:r>
          </w:p>
          <w:p/>
        </w:tc>
        <w:tc>
          <w:tcPr>
            <w:tcW w:w="5068" w:type="dxa"/>
          </w:tcPr>
          <w:p>
            <w:r>
              <w:t>аудитории для проведения занятий лекционного типа</w:t>
            </w:r>
          </w:p>
          <w:p>
            <w:r>
              <w:t xml:space="preserve">комплект учебной мебели, </w:t>
            </w:r>
          </w:p>
          <w:p>
            <w:r>
              <w:t xml:space="preserve">технические средства обучения, служащие для представления учебной информации большой аудитории: </w:t>
            </w:r>
          </w:p>
          <w:p>
            <w:r>
              <w:t>ноутбук;</w:t>
            </w:r>
          </w:p>
          <w:p>
            <w:r>
              <w:t>проектор,</w:t>
            </w:r>
          </w:p>
          <w:p>
            <w:r>
              <w:t>экран.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r>
              <w:t xml:space="preserve">комплект учебной мебели, </w:t>
            </w:r>
          </w:p>
          <w:p>
            <w:r>
              <w:t xml:space="preserve">технические средства обучения, служащие для представления учебной информации большой аудитории: </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pPr>
            <w:r>
              <w:rPr>
                <w:rFonts w:eastAsia="Times New Roman"/>
                <w:color w:val="000000"/>
              </w:rPr>
              <w:t>ноутбук;</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pPr>
            <w:r>
              <w:rPr>
                <w:rFonts w:eastAsia="Times New Roman"/>
                <w:color w:val="000000"/>
              </w:rPr>
              <w:t>проектор,</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rPr>
                <w:rFonts w:eastAsia="Times New Roman"/>
                <w:i/>
                <w:color w:val="000000"/>
              </w:rPr>
            </w:pPr>
            <w:r>
              <w:rPr>
                <w:rFonts w:eastAsia="Times New Roman"/>
                <w:color w:val="000000"/>
              </w:rPr>
              <w:t>экран,</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rPr>
                <w:rFonts w:eastAsia="Times New Roman"/>
                <w:i/>
                <w:color w:val="000000"/>
              </w:rPr>
            </w:pPr>
            <w:r>
              <w:rPr>
                <w:rFonts w:eastAsia="Times New Roman"/>
                <w:color w:val="000000"/>
              </w:rPr>
              <w:t>компьютерная техника,</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rPr>
                <w:rFonts w:eastAsia="Times New Roman"/>
                <w:i/>
                <w:color w:val="000000"/>
              </w:rPr>
            </w:pPr>
            <w:r>
              <w:rPr>
                <w:rFonts w:eastAsia="Times New Roman"/>
                <w:color w:val="000000"/>
              </w:rPr>
              <w:t>подключение к сети «Интернет»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shd w:val="clear" w:color="auto" w:fill="DBE5F1"/>
            <w:vAlign w:val="center"/>
          </w:tcPr>
          <w:p>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pPr>
              <w:jc w:val="center"/>
              <w:rPr>
                <w:i/>
                <w:color w:val="000000"/>
              </w:rPr>
            </w:pPr>
            <w:r>
              <w:rPr>
                <w:b/>
                <w:sz w:val="20"/>
                <w:szCs w:val="20"/>
              </w:rPr>
              <w:t>Оснащенность помещений для самостоятельной работы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rPr>
                <w:color w:val="000000"/>
              </w:rPr>
            </w:pPr>
            <w:r>
              <w:rPr>
                <w:color w:val="000000"/>
              </w:rPr>
              <w:t>читальный зал библиотеки</w:t>
            </w:r>
          </w:p>
          <w:p>
            <w:pPr>
              <w:rPr>
                <w:i/>
                <w:color w:val="000000"/>
              </w:rPr>
            </w:pPr>
          </w:p>
          <w:p>
            <w:pPr>
              <w:rPr>
                <w:i/>
                <w:color w:val="000000"/>
              </w:rPr>
            </w:pPr>
          </w:p>
        </w:tc>
        <w:tc>
          <w:tcPr>
            <w:tcW w:w="5068" w:type="dxa"/>
          </w:tcPr>
          <w:p>
            <w:pPr>
              <w:numPr>
                <w:ilvl w:val="0"/>
                <w:numId w:val="16"/>
              </w:numPr>
              <w:pBdr>
                <w:top w:val="none" w:color="auto" w:sz="0" w:space="0"/>
                <w:left w:val="none" w:color="auto" w:sz="0" w:space="0"/>
                <w:bottom w:val="none" w:color="auto" w:sz="0" w:space="0"/>
                <w:right w:val="none" w:color="auto" w:sz="0" w:space="0"/>
                <w:between w:val="none" w:color="auto" w:sz="0" w:space="0"/>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ype="textWrapping"/>
            </w:r>
            <w:r>
              <w:rPr>
                <w:rFonts w:eastAsia="Times New Roman"/>
                <w:color w:val="000000"/>
              </w:rPr>
              <w:t>подключение к сети «Интернет»</w:t>
            </w:r>
          </w:p>
        </w:tc>
      </w:tr>
    </w:tbl>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pPr>
        <w:numPr>
          <w:ilvl w:val="3"/>
          <w:numId w:val="2"/>
        </w:numPr>
        <w:pBdr>
          <w:top w:val="none" w:color="auto" w:sz="0" w:space="0"/>
          <w:left w:val="none" w:color="auto" w:sz="0" w:space="0"/>
          <w:bottom w:val="none" w:color="auto" w:sz="0" w:space="0"/>
          <w:right w:val="none" w:color="auto" w:sz="0" w:space="0"/>
          <w:between w:val="none" w:color="auto" w:sz="0" w:space="0"/>
        </w:pBdr>
        <w:spacing w:after="120"/>
        <w:jc w:val="both"/>
        <w:rPr>
          <w:rFonts w:eastAsia="Times New Roman"/>
          <w:color w:val="000000"/>
          <w:sz w:val="24"/>
          <w:szCs w:val="24"/>
        </w:rPr>
      </w:pPr>
    </w:p>
    <w:tbl>
      <w:tblPr>
        <w:tblStyle w:val="336"/>
        <w:tblW w:w="988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6"/>
        <w:gridCol w:w="2551"/>
        <w:gridCol w:w="4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36"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0"/>
                <w:szCs w:val="20"/>
              </w:rPr>
            </w:pPr>
            <w:r>
              <w:rPr>
                <w:rFonts w:eastAsia="Times New Roman"/>
                <w:b/>
                <w:color w:val="000000"/>
                <w:sz w:val="20"/>
                <w:szCs w:val="20"/>
              </w:rPr>
              <w:t>Технические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restart"/>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Персональный компьютер/ ноутбук/планшет,</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камера,</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 xml:space="preserve">микрофон, </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 xml:space="preserve">динамики, </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доступ в сеть Интернет</w:t>
            </w: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Веб-браузер</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Версия программного обеспечения не ниже: Chrome 72, Opera 59, Firefox 66, Edge 79, Яндекс. Браузер 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Операционная система</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Версия программного обеспечения не ниже: Windows 7, macOS 10.12 «Sierra», Linux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Веб-камера</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640х480, 15 кадров/с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Микрофон</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любой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Динамики (колонки или наушники)</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любые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Сеть (интернет)</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Постоянная скорость не менее 192 кБит/с</w:t>
            </w:r>
          </w:p>
        </w:tc>
      </w:tr>
    </w:tbl>
    <w:p>
      <w:pPr>
        <w:pBdr>
          <w:top w:val="none" w:color="auto" w:sz="0" w:space="0"/>
          <w:left w:val="none" w:color="auto" w:sz="0" w:space="0"/>
          <w:bottom w:val="none" w:color="auto" w:sz="0" w:space="0"/>
          <w:right w:val="none" w:color="auto" w:sz="0" w:space="0"/>
          <w:between w:val="none" w:color="auto" w:sz="0" w:space="0"/>
        </w:pBdr>
        <w:ind w:left="720"/>
        <w:rPr>
          <w:rFonts w:eastAsia="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ind w:firstLine="720"/>
        <w:jc w:val="both"/>
        <w:rPr>
          <w:rFonts w:eastAsia="Times New Roman"/>
          <w:color w:val="000000"/>
          <w:sz w:val="24"/>
          <w:szCs w:val="24"/>
        </w:rPr>
        <w:sectPr>
          <w:pgSz w:w="11906" w:h="16838"/>
          <w:pgMar w:top="1134" w:right="567" w:bottom="1134" w:left="1701" w:header="709" w:footer="709" w:gutter="0"/>
          <w:cols w:space="720" w:num="1"/>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УЧЕБНО-МЕТОДИЧЕСКОЕ И ИНФОРМАЦИОННОЕ ОБЕСПЕЧЕНИЕ УЧЕБНОЙ ДИСЦИПЛИНЫ/УЧЕБНОГО МОДУЛЯ</w:t>
      </w:r>
    </w:p>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p>
    <w:tbl>
      <w:tblPr>
        <w:tblStyle w:val="337"/>
        <w:tblW w:w="15735" w:type="dxa"/>
        <w:tblInd w:w="-459" w:type="dxa"/>
        <w:tblLayout w:type="fixed"/>
        <w:tblCellMar>
          <w:top w:w="0" w:type="dxa"/>
          <w:left w:w="108" w:type="dxa"/>
          <w:bottom w:w="0" w:type="dxa"/>
          <w:right w:w="108" w:type="dxa"/>
        </w:tblCellMar>
      </w:tblPr>
      <w:tblGrid>
        <w:gridCol w:w="709"/>
        <w:gridCol w:w="1976"/>
        <w:gridCol w:w="2985"/>
        <w:gridCol w:w="1701"/>
        <w:gridCol w:w="2268"/>
        <w:gridCol w:w="1276"/>
        <w:gridCol w:w="3260"/>
        <w:gridCol w:w="1560"/>
      </w:tblGrid>
      <w:tr>
        <w:tblPrEx>
          <w:tblCellMar>
            <w:top w:w="0" w:type="dxa"/>
            <w:left w:w="108" w:type="dxa"/>
            <w:bottom w:w="0" w:type="dxa"/>
            <w:right w:w="108" w:type="dxa"/>
          </w:tblCellMar>
        </w:tblPrEx>
        <w:trPr>
          <w:trHeight w:val="730" w:hRule="atLeast"/>
        </w:trPr>
        <w:tc>
          <w:tcPr>
            <w:tcW w:w="709"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 п/п</w:t>
            </w:r>
          </w:p>
        </w:tc>
        <w:tc>
          <w:tcPr>
            <w:tcW w:w="1976"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Автор(ы)</w:t>
            </w:r>
          </w:p>
        </w:tc>
        <w:tc>
          <w:tcPr>
            <w:tcW w:w="2985"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Наименование издания</w:t>
            </w:r>
          </w:p>
        </w:tc>
        <w:tc>
          <w:tcPr>
            <w:tcW w:w="1701"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Вид издания (учебник, УП, МП и др.)</w:t>
            </w:r>
          </w:p>
        </w:tc>
        <w:tc>
          <w:tcPr>
            <w:tcW w:w="2268"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Издательство</w:t>
            </w:r>
          </w:p>
        </w:tc>
        <w:tc>
          <w:tcPr>
            <w:tcW w:w="1276"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Год</w:t>
            </w:r>
          </w:p>
          <w:p>
            <w:pPr>
              <w:jc w:val="center"/>
              <w:rPr>
                <w:b/>
              </w:rPr>
            </w:pPr>
            <w:r>
              <w:rPr>
                <w:b/>
              </w:rPr>
              <w:t>издания</w:t>
            </w:r>
          </w:p>
        </w:tc>
        <w:tc>
          <w:tcPr>
            <w:tcW w:w="3260"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Адрес сайта ЭБС</w:t>
            </w:r>
          </w:p>
          <w:p>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color="000000" w:sz="4" w:space="0"/>
              <w:left w:val="single" w:color="000000" w:sz="4" w:space="0"/>
              <w:bottom w:val="single" w:color="000000" w:sz="4" w:space="0"/>
              <w:right w:val="single" w:color="000000" w:sz="4" w:space="0"/>
            </w:tcBorders>
            <w:shd w:val="clear" w:color="auto" w:fill="DBE5F1"/>
            <w:vAlign w:val="center"/>
          </w:tcPr>
          <w:p>
            <w:pPr>
              <w:jc w:val="center"/>
              <w:rPr>
                <w:sz w:val="20"/>
                <w:szCs w:val="20"/>
              </w:rPr>
            </w:pPr>
            <w:r>
              <w:rPr>
                <w:b/>
                <w:sz w:val="20"/>
                <w:szCs w:val="20"/>
              </w:rPr>
              <w:t>Количество экземпляров в библиотеке Университета</w:t>
            </w: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BF1DD"/>
            <w:vAlign w:val="center"/>
          </w:tcPr>
          <w:p>
            <w:r>
              <w:t xml:space="preserve">10.1 Основная литература, в том числе электронные издания </w:t>
            </w:r>
            <w:r>
              <w:fldChar w:fldCharType="begin"/>
            </w:r>
            <w:r>
              <w:instrText xml:space="preserve"> HYPERLINK "http://biblio.kosygin-rgu.ru/jirbis2/index.php?option=com_irbis&amp;view=irbis&amp;Itemid=108" \h </w:instrText>
            </w:r>
            <w:r>
              <w:fldChar w:fldCharType="separate"/>
            </w:r>
            <w:r>
              <w:rPr>
                <w:color w:val="1155CC"/>
                <w:u w:val="single"/>
              </w:rPr>
              <w:t>Электронный каталог</w:t>
            </w:r>
            <w:r>
              <w:rPr>
                <w:color w:val="1155CC"/>
                <w:u w:val="single"/>
              </w:rPr>
              <w:fldChar w:fldCharType="end"/>
            </w:r>
            <w:r>
              <w:t xml:space="preserve"> по ссылке</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1</w:t>
            </w:r>
          </w:p>
        </w:tc>
        <w:tc>
          <w:tcPr>
            <w:tcW w:w="1976" w:type="dxa"/>
            <w:tcBorders>
              <w:top w:val="single" w:color="000000" w:sz="4" w:space="0"/>
              <w:left w:val="single" w:color="000000" w:sz="4" w:space="0"/>
              <w:bottom w:val="single" w:color="000000" w:sz="4" w:space="0"/>
              <w:right w:val="nil"/>
            </w:tcBorders>
            <w:shd w:val="clear" w:color="auto" w:fill="FFFFFF"/>
          </w:tcPr>
          <w:p>
            <w:r>
              <w:t>Гергель, В.П.</w:t>
            </w:r>
          </w:p>
        </w:tc>
        <w:tc>
          <w:tcPr>
            <w:tcW w:w="2985" w:type="dxa"/>
            <w:tcBorders>
              <w:top w:val="single" w:color="000000" w:sz="4" w:space="0"/>
              <w:left w:val="single" w:color="000000" w:sz="4" w:space="0"/>
              <w:bottom w:val="single" w:color="000000" w:sz="4" w:space="0"/>
              <w:right w:val="nil"/>
            </w:tcBorders>
            <w:shd w:val="clear" w:color="auto" w:fill="FFFFFF"/>
          </w:tcPr>
          <w:p>
            <w:r>
              <w:t>Современные языки и технологии параллельного программирования</w:t>
            </w: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r>
              <w:rPr>
                <w:color w:val="000000"/>
              </w:rPr>
              <w:t>Учебник</w:t>
            </w:r>
          </w:p>
        </w:tc>
        <w:tc>
          <w:tcPr>
            <w:tcW w:w="2268" w:type="dxa"/>
            <w:tcBorders>
              <w:top w:val="single" w:color="000000" w:sz="4" w:space="0"/>
              <w:left w:val="single" w:color="000000" w:sz="4" w:space="0"/>
              <w:bottom w:val="single" w:color="000000" w:sz="4" w:space="0"/>
              <w:right w:val="nil"/>
            </w:tcBorders>
            <w:shd w:val="clear" w:color="auto" w:fill="FFFFFF"/>
          </w:tcPr>
          <w:p>
            <w:r>
              <w:t>М.: Изд. МГУ</w:t>
            </w:r>
          </w:p>
        </w:tc>
        <w:tc>
          <w:tcPr>
            <w:tcW w:w="1276" w:type="dxa"/>
            <w:tcBorders>
              <w:top w:val="single" w:color="000000" w:sz="4" w:space="0"/>
              <w:left w:val="single" w:color="000000" w:sz="4" w:space="0"/>
              <w:bottom w:val="single" w:color="000000" w:sz="4" w:space="0"/>
              <w:right w:val="nil"/>
            </w:tcBorders>
            <w:shd w:val="clear" w:color="auto" w:fill="FFFFFF"/>
          </w:tcPr>
          <w:p>
            <w:r>
              <w:t>2016</w:t>
            </w: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r>
              <w:t>4</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color w:val="000000"/>
                <w:sz w:val="24"/>
                <w:szCs w:val="24"/>
              </w:rPr>
            </w:pPr>
            <w:r>
              <w:rPr>
                <w:sz w:val="24"/>
                <w:szCs w:val="24"/>
              </w:rPr>
              <w:t>2</w:t>
            </w: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3</w:t>
            </w: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BF1DD"/>
            <w:vAlign w:val="center"/>
          </w:tcPr>
          <w:p>
            <w:pPr>
              <w:rPr>
                <w:b/>
              </w:rPr>
            </w:pPr>
            <w:r>
              <w:t xml:space="preserve">10.2 Дополнительная литература, в том числе электронные издания </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1</w:t>
            </w:r>
          </w:p>
        </w:tc>
        <w:tc>
          <w:tcPr>
            <w:tcW w:w="1976" w:type="dxa"/>
            <w:tcBorders>
              <w:top w:val="single" w:color="000000" w:sz="4" w:space="0"/>
              <w:left w:val="single" w:color="000000" w:sz="4" w:space="0"/>
              <w:bottom w:val="single" w:color="000000" w:sz="4" w:space="0"/>
              <w:right w:val="nil"/>
            </w:tcBorders>
            <w:shd w:val="clear" w:color="auto" w:fill="FFFFFF"/>
          </w:tcPr>
          <w:p>
            <w:r>
              <w:t>Гергель В.П.</w:t>
            </w:r>
          </w:p>
        </w:tc>
        <w:tc>
          <w:tcPr>
            <w:tcW w:w="2985" w:type="dxa"/>
            <w:tcBorders>
              <w:top w:val="single" w:color="000000" w:sz="4" w:space="0"/>
              <w:left w:val="single" w:color="000000" w:sz="4" w:space="0"/>
              <w:bottom w:val="single" w:color="000000" w:sz="4" w:space="0"/>
              <w:right w:val="nil"/>
            </w:tcBorders>
            <w:shd w:val="clear" w:color="auto" w:fill="FFFFFF"/>
          </w:tcPr>
          <w:p>
            <w:r>
              <w:rPr>
                <w:rFonts w:ascii="Open Sans" w:hAnsi="Open Sans"/>
                <w:color w:val="000000"/>
                <w:sz w:val="16"/>
                <w:szCs w:val="16"/>
                <w:shd w:val="clear" w:color="auto" w:fill="FFFFFF"/>
              </w:rPr>
              <w:t>Теория и практика параллельных вычислений. 2-е издание, исправленное.</w:t>
            </w:r>
          </w:p>
        </w:tc>
        <w:tc>
          <w:tcPr>
            <w:tcW w:w="1701" w:type="dxa"/>
            <w:tcBorders>
              <w:top w:val="single" w:color="000000" w:sz="4" w:space="0"/>
              <w:left w:val="single" w:color="000000" w:sz="4" w:space="0"/>
              <w:bottom w:val="single" w:color="000000" w:sz="4" w:space="0"/>
              <w:right w:val="nil"/>
            </w:tcBorders>
            <w:shd w:val="clear" w:color="auto" w:fill="FFFFFF"/>
          </w:tcPr>
          <w:p>
            <w:r>
              <w:t>Учебное пособие</w:t>
            </w:r>
          </w:p>
        </w:tc>
        <w:tc>
          <w:tcPr>
            <w:tcW w:w="2268" w:type="dxa"/>
            <w:tcBorders>
              <w:top w:val="single" w:color="000000" w:sz="4" w:space="0"/>
              <w:left w:val="single" w:color="000000" w:sz="4" w:space="0"/>
              <w:bottom w:val="single" w:color="000000" w:sz="4" w:space="0"/>
              <w:right w:val="nil"/>
            </w:tcBorders>
            <w:shd w:val="clear" w:color="auto" w:fill="FFFFFF"/>
          </w:tcPr>
          <w:p>
            <w:r>
              <w:t>Национальный Открытый Университет «ИНТУИТ»</w:t>
            </w:r>
          </w:p>
        </w:tc>
        <w:tc>
          <w:tcPr>
            <w:tcW w:w="1276" w:type="dxa"/>
            <w:tcBorders>
              <w:top w:val="single" w:color="000000" w:sz="4" w:space="0"/>
              <w:left w:val="single" w:color="000000" w:sz="4" w:space="0"/>
              <w:bottom w:val="single" w:color="000000" w:sz="4" w:space="0"/>
              <w:right w:val="nil"/>
            </w:tcBorders>
            <w:shd w:val="clear" w:color="auto" w:fill="FFFFFF"/>
          </w:tcPr>
          <w:p>
            <w:r>
              <w:t>2016</w:t>
            </w:r>
          </w:p>
        </w:tc>
        <w:tc>
          <w:tcPr>
            <w:tcW w:w="3260" w:type="dxa"/>
            <w:tcBorders>
              <w:top w:val="single" w:color="000000" w:sz="4" w:space="0"/>
              <w:left w:val="single" w:color="000000" w:sz="4" w:space="0"/>
              <w:bottom w:val="single" w:color="000000" w:sz="4" w:space="0"/>
              <w:right w:val="nil"/>
            </w:tcBorders>
            <w:shd w:val="clear" w:color="auto" w:fill="FFFFFF"/>
          </w:tcPr>
          <w:p>
            <w:r>
              <w:t>https://intuit.ru/studies/courses/1156/190/info</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2</w:t>
            </w:r>
          </w:p>
        </w:tc>
        <w:tc>
          <w:tcPr>
            <w:tcW w:w="1976" w:type="dxa"/>
            <w:tcBorders>
              <w:top w:val="single" w:color="000000" w:sz="4" w:space="0"/>
              <w:left w:val="single" w:color="000000" w:sz="4" w:space="0"/>
              <w:bottom w:val="single" w:color="000000" w:sz="4" w:space="0"/>
              <w:right w:val="nil"/>
            </w:tcBorders>
            <w:shd w:val="clear" w:color="auto" w:fill="FFFFFF"/>
          </w:tcPr>
          <w:p>
            <w:r>
              <w:t>Борзунов Г. И., Фирсов А.В.</w:t>
            </w:r>
          </w:p>
        </w:tc>
        <w:tc>
          <w:tcPr>
            <w:tcW w:w="2985" w:type="dxa"/>
            <w:tcBorders>
              <w:top w:val="single" w:color="000000" w:sz="4" w:space="0"/>
              <w:left w:val="single" w:color="000000" w:sz="4" w:space="0"/>
              <w:bottom w:val="single" w:color="000000" w:sz="4" w:space="0"/>
              <w:right w:val="nil"/>
            </w:tcBorders>
            <w:shd w:val="clear" w:color="auto" w:fill="FFFFFF"/>
          </w:tcPr>
          <w:p>
            <w:r>
              <w:t xml:space="preserve">Повышение эффективности распределённых вычислений при решении задач текстильной технологии и дизайна </w:t>
            </w: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r>
              <w:t>монография</w:t>
            </w:r>
          </w:p>
        </w:tc>
        <w:tc>
          <w:tcPr>
            <w:tcW w:w="2268" w:type="dxa"/>
            <w:tcBorders>
              <w:top w:val="single" w:color="000000" w:sz="4" w:space="0"/>
              <w:left w:val="single" w:color="000000" w:sz="4" w:space="0"/>
              <w:bottom w:val="single" w:color="000000" w:sz="4" w:space="0"/>
              <w:right w:val="nil"/>
            </w:tcBorders>
            <w:shd w:val="clear" w:color="auto" w:fill="FFFFFF"/>
          </w:tcPr>
          <w:p>
            <w:r>
              <w:t>М.: РИОМГТУ им. А.Н. Косыгина</w:t>
            </w:r>
          </w:p>
        </w:tc>
        <w:tc>
          <w:tcPr>
            <w:tcW w:w="1276" w:type="dxa"/>
            <w:tcBorders>
              <w:top w:val="single" w:color="000000" w:sz="4" w:space="0"/>
              <w:left w:val="single" w:color="000000" w:sz="4" w:space="0"/>
              <w:bottom w:val="single" w:color="000000" w:sz="4" w:space="0"/>
              <w:right w:val="nil"/>
            </w:tcBorders>
            <w:shd w:val="clear" w:color="auto" w:fill="FFFFFF"/>
          </w:tcPr>
          <w:p>
            <w:r>
              <w:t>2010</w:t>
            </w: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r>
              <w:t>4</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color w:val="000000"/>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985"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1701" w:type="dxa"/>
            <w:tcBorders>
              <w:top w:val="single" w:color="000000" w:sz="4" w:space="0"/>
              <w:left w:val="single" w:color="000000" w:sz="4" w:space="0"/>
              <w:bottom w:val="single" w:color="000000" w:sz="4" w:space="0"/>
              <w:right w:val="nil"/>
            </w:tcBorders>
            <w:shd w:val="clear" w:color="auto" w:fill="FFFFFF"/>
          </w:tc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BF1DD"/>
            <w:vAlign w:val="center"/>
          </w:tcPr>
          <w:p>
            <w:pPr>
              <w:spacing w:line="276" w:lineRule="auto"/>
            </w:pPr>
            <w:r>
              <w:t>10.3 Методические материалы (указания, рекомендации по освоению дисциплины (модуля) авторов РГУ им. А. Н. Косыгина)</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1</w:t>
            </w:r>
          </w:p>
        </w:tc>
        <w:tc>
          <w:tcPr>
            <w:tcW w:w="1976" w:type="dxa"/>
            <w:tcBorders>
              <w:top w:val="single" w:color="000000" w:sz="4" w:space="0"/>
              <w:left w:val="single" w:color="000000" w:sz="4" w:space="0"/>
              <w:bottom w:val="single" w:color="000000" w:sz="4" w:space="0"/>
              <w:right w:val="nil"/>
            </w:tcBorders>
            <w:shd w:val="clear" w:color="auto" w:fill="FFFFFF"/>
          </w:tcPr>
          <w:p>
            <w:r>
              <w:t>Борзунов Г. И., Войнов А. Е., Сучкова  Е. А.</w:t>
            </w:r>
          </w:p>
        </w:tc>
        <w:tc>
          <w:tcPr>
            <w:tcW w:w="2985" w:type="dxa"/>
            <w:tcBorders>
              <w:top w:val="single" w:color="000000" w:sz="4" w:space="0"/>
              <w:left w:val="single" w:color="000000" w:sz="4" w:space="0"/>
              <w:bottom w:val="single" w:color="000000" w:sz="4" w:space="0"/>
              <w:right w:val="nil"/>
            </w:tcBorders>
            <w:shd w:val="clear" w:color="auto" w:fill="FFFFFF"/>
          </w:tcPr>
          <w:p>
            <w:r>
              <w:t>Выбор базового алгоритма для расчета минимального количества процессоров, обеспечивающего достижение заданного значения коэффициента ускорения</w:t>
            </w:r>
          </w:p>
        </w:tc>
        <w:tc>
          <w:tcPr>
            <w:tcW w:w="1701" w:type="dxa"/>
            <w:tcBorders>
              <w:top w:val="single" w:color="000000" w:sz="4" w:space="0"/>
              <w:left w:val="single" w:color="000000" w:sz="4" w:space="0"/>
              <w:bottom w:val="single" w:color="000000" w:sz="4" w:space="0"/>
              <w:right w:val="nil"/>
            </w:tcBorders>
            <w:shd w:val="clear" w:color="auto" w:fill="FFFFFF"/>
          </w:tcPr>
          <w:p>
            <w:r>
              <w:t>статья</w:t>
            </w:r>
          </w:p>
        </w:tc>
        <w:tc>
          <w:tcPr>
            <w:tcW w:w="2268" w:type="dxa"/>
            <w:tcBorders>
              <w:top w:val="single" w:color="000000" w:sz="4" w:space="0"/>
              <w:left w:val="single" w:color="000000" w:sz="4" w:space="0"/>
              <w:bottom w:val="single" w:color="000000" w:sz="4" w:space="0"/>
              <w:right w:val="nil"/>
            </w:tcBorders>
            <w:shd w:val="clear" w:color="auto" w:fill="FFFFFF"/>
          </w:tcPr>
          <w:p>
            <w:r>
              <w:t>Безопасность информационных технологий</w:t>
            </w:r>
          </w:p>
        </w:tc>
        <w:tc>
          <w:tcPr>
            <w:tcW w:w="1276" w:type="dxa"/>
            <w:tcBorders>
              <w:top w:val="single" w:color="000000" w:sz="4" w:space="0"/>
              <w:left w:val="single" w:color="000000" w:sz="4" w:space="0"/>
              <w:bottom w:val="single" w:color="000000" w:sz="4" w:space="0"/>
              <w:right w:val="nil"/>
            </w:tcBorders>
            <w:shd w:val="clear" w:color="auto" w:fill="FFFFFF"/>
          </w:tcPr>
          <w:p>
            <w:r>
              <w:t>2010</w:t>
            </w:r>
          </w:p>
        </w:tc>
        <w:tc>
          <w:tcPr>
            <w:tcW w:w="3260" w:type="dxa"/>
            <w:tcBorders>
              <w:top w:val="single" w:color="000000" w:sz="4" w:space="0"/>
              <w:left w:val="single" w:color="000000" w:sz="4" w:space="0"/>
              <w:bottom w:val="single" w:color="000000" w:sz="4" w:space="0"/>
              <w:right w:val="nil"/>
            </w:tcBorders>
            <w:shd w:val="clear" w:color="auto" w:fill="FFFFFF"/>
          </w:tcPr>
          <w:p>
            <w:pPr>
              <w:rPr>
                <w:sz w:val="20"/>
                <w:szCs w:val="20"/>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r>
              <w:t>4</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i/>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rPr>
                <w:color w:val="000000"/>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i/>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nil"/>
              <w:left w:val="single" w:color="000000" w:sz="4" w:space="0"/>
              <w:bottom w:val="single" w:color="000000" w:sz="4" w:space="0"/>
              <w:right w:val="nil"/>
            </w:tcBorders>
            <w:shd w:val="clear" w:color="auto" w:fill="FFFFFF"/>
          </w:tcPr>
          <w:p/>
        </w:tc>
        <w:tc>
          <w:tcPr>
            <w:tcW w:w="1560" w:type="dxa"/>
            <w:tcBorders>
              <w:top w:val="nil"/>
              <w:left w:val="single" w:color="000000" w:sz="4" w:space="0"/>
              <w:bottom w:val="single" w:color="000000" w:sz="4" w:space="0"/>
              <w:right w:val="single" w:color="000000" w:sz="4" w:space="0"/>
            </w:tcBorders>
            <w:shd w:val="clear" w:color="auto" w:fill="FFFFFF"/>
          </w:tcPr>
          <w:p>
            <w:pPr>
              <w:jc w:val="center"/>
              <w:rPr>
                <w:color w:val="000000"/>
              </w:rPr>
            </w:pPr>
          </w:p>
        </w:tc>
      </w:tr>
    </w:tbl>
    <w:p>
      <w:pPr>
        <w:pBdr>
          <w:top w:val="none" w:color="auto" w:sz="0" w:space="0"/>
          <w:left w:val="none" w:color="auto" w:sz="0" w:space="0"/>
          <w:bottom w:val="none" w:color="auto" w:sz="0" w:space="0"/>
          <w:right w:val="none" w:color="auto" w:sz="0" w:space="0"/>
          <w:between w:val="none" w:color="auto" w:sz="0" w:space="0"/>
        </w:pBdr>
        <w:spacing w:before="120"/>
        <w:ind w:firstLine="709"/>
        <w:jc w:val="both"/>
        <w:rPr>
          <w:rFonts w:eastAsia="Times New Roman"/>
          <w:color w:val="000000"/>
          <w:sz w:val="24"/>
          <w:szCs w:val="24"/>
        </w:rPr>
        <w:sectPr>
          <w:pgSz w:w="16838" w:h="11906" w:orient="landscape"/>
          <w:pgMar w:top="1701" w:right="1134" w:bottom="567" w:left="1134" w:header="709" w:footer="709" w:gutter="0"/>
          <w:cols w:space="720" w:num="1"/>
        </w:sect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ИНФОРМАЦИОННОЕ ОБЕСПЕЧЕНИЕ УЧЕБНОГО ПРОЦЕССА</w:t>
      </w:r>
    </w:p>
    <w:p>
      <w:pPr>
        <w:keepNext/>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338"/>
        <w:tblW w:w="978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851" w:type="dxa"/>
            <w:tcBorders>
              <w:top w:val="single" w:color="000000" w:sz="4" w:space="0"/>
              <w:left w:val="single" w:color="000000" w:sz="4" w:space="0"/>
              <w:bottom w:val="single" w:color="000000" w:sz="4" w:space="0"/>
              <w:right w:val="single" w:color="000000" w:sz="4" w:space="0"/>
            </w:tcBorders>
            <w:shd w:val="clear" w:color="auto" w:fill="DBE5F1"/>
            <w:vAlign w:val="center"/>
          </w:tcPr>
          <w:p>
            <w:pPr>
              <w:spacing w:line="276" w:lineRule="auto"/>
              <w:rPr>
                <w:b/>
              </w:rPr>
            </w:pPr>
            <w:r>
              <w:rPr>
                <w:b/>
              </w:rPr>
              <w:t>№ пп</w:t>
            </w:r>
          </w:p>
        </w:tc>
        <w:tc>
          <w:tcPr>
            <w:tcW w:w="8930" w:type="dxa"/>
            <w:tcBorders>
              <w:top w:val="single" w:color="000000" w:sz="4" w:space="0"/>
              <w:left w:val="single" w:color="000000" w:sz="4" w:space="0"/>
              <w:bottom w:val="single" w:color="000000" w:sz="4" w:space="0"/>
              <w:right w:val="single" w:color="000000" w:sz="4" w:space="0"/>
            </w:tcBorders>
            <w:shd w:val="clear" w:color="auto" w:fill="DBE5F1"/>
            <w:vAlign w:val="center"/>
          </w:tcPr>
          <w:p>
            <w:pPr>
              <w:spacing w:line="276" w:lineRule="auto"/>
              <w:rPr>
                <w:b/>
              </w:rPr>
            </w:pPr>
            <w:r>
              <w:rPr>
                <w:b/>
              </w:rPr>
              <w:t>Электронные учебные издания, электронные образовательные ресурсы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r>
              <w:fldChar w:fldCharType="begin"/>
            </w:r>
            <w:r>
              <w:instrText xml:space="preserve"> HYPERLINK "http://www.e.lanbook.com/" \h </w:instrText>
            </w:r>
            <w:r>
              <w:fldChar w:fldCharType="separate"/>
            </w:r>
            <w:r>
              <w:rPr>
                <w:rFonts w:eastAsia="Times New Roman"/>
                <w:b/>
                <w:color w:val="0000FF"/>
                <w:sz w:val="24"/>
                <w:szCs w:val="24"/>
                <w:u w:val="single"/>
              </w:rPr>
              <w:t>http://www.e.lanbook.com/</w:t>
            </w:r>
            <w:r>
              <w:rPr>
                <w:rFonts w:eastAsia="Times New Roman"/>
                <w:b/>
                <w:color w:val="0000FF"/>
                <w:sz w:val="24"/>
                <w:szCs w:val="24"/>
                <w:u w:val="single"/>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ind w:left="34"/>
              <w:rPr>
                <w:sz w:val="24"/>
                <w:szCs w:val="24"/>
              </w:rPr>
            </w:pPr>
            <w:r>
              <w:rPr>
                <w:sz w:val="24"/>
                <w:szCs w:val="24"/>
              </w:rPr>
              <w:t>«Znanium.com» научно-издательского центра «Инфра-М»</w:t>
            </w:r>
          </w:p>
          <w:p>
            <w:pPr>
              <w:pBdr>
                <w:top w:val="none" w:color="auto" w:sz="0" w:space="0"/>
                <w:left w:val="none" w:color="auto" w:sz="0" w:space="0"/>
                <w:bottom w:val="none" w:color="auto" w:sz="0" w:space="0"/>
                <w:right w:val="none" w:color="auto" w:sz="0" w:space="0"/>
                <w:between w:val="none" w:color="auto" w:sz="0" w:space="0"/>
              </w:pBdr>
              <w:spacing w:line="276" w:lineRule="auto"/>
              <w:ind w:left="34"/>
              <w:rPr>
                <w:rFonts w:eastAsia="Times New Roman"/>
                <w:color w:val="000000"/>
                <w:sz w:val="24"/>
                <w:szCs w:val="24"/>
              </w:rPr>
            </w:pPr>
            <w:r>
              <w:fldChar w:fldCharType="begin"/>
            </w:r>
            <w:r>
              <w:instrText xml:space="preserve"> HYPERLINK "http://znanium.com/" \h </w:instrText>
            </w:r>
            <w:r>
              <w:fldChar w:fldCharType="separate"/>
            </w:r>
            <w:r>
              <w:rPr>
                <w:rFonts w:eastAsia="Times New Roman"/>
                <w:b/>
                <w:color w:val="0000FF"/>
                <w:sz w:val="24"/>
                <w:szCs w:val="24"/>
                <w:u w:val="single"/>
              </w:rPr>
              <w:t>http://znanium.com/</w:t>
            </w:r>
            <w:r>
              <w:rPr>
                <w:rFonts w:eastAsia="Times New Roman"/>
                <w:b/>
                <w:color w:val="0000FF"/>
                <w:sz w:val="24"/>
                <w:szCs w:val="24"/>
                <w:u w:val="single"/>
              </w:rPr>
              <w:fldChar w:fldCharType="end"/>
            </w:r>
            <w:r>
              <w:rPr>
                <w:rFonts w:eastAsia="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ind w:left="34"/>
              <w:rPr>
                <w:sz w:val="24"/>
                <w:szCs w:val="24"/>
              </w:rPr>
            </w:pPr>
            <w:r>
              <w:rPr>
                <w:sz w:val="24"/>
                <w:szCs w:val="24"/>
              </w:rPr>
              <w:t xml:space="preserve">Электронные издания «РГУ им. А.Н. Косыгина» на платформе ЭБС «Znanium.com» </w:t>
            </w:r>
            <w:r>
              <w:fldChar w:fldCharType="begin"/>
            </w:r>
            <w:r>
              <w:instrText xml:space="preserve"> HYPERLINK "http://znanium.com/" \h </w:instrText>
            </w:r>
            <w:r>
              <w:fldChar w:fldCharType="separate"/>
            </w:r>
            <w:r>
              <w:rPr>
                <w:color w:val="0000FF"/>
                <w:u w:val="single"/>
              </w:rPr>
              <w:t>http://znanium.com/</w:t>
            </w:r>
            <w:r>
              <w:rPr>
                <w:color w:val="0000FF"/>
                <w:u w:val="single"/>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r>
              <w:fldChar w:fldCharType="begin"/>
            </w:r>
            <w:r>
              <w:instrText xml:space="preserve"> HYPERLINK "http://dlib.eastview.com/" \h </w:instrText>
            </w:r>
            <w:r>
              <w:fldChar w:fldCharType="separate"/>
            </w:r>
            <w:r>
              <w:rPr>
                <w:color w:val="0000FF"/>
                <w:u w:val="single"/>
              </w:rPr>
              <w:t>http://dlib.eastview.com/</w:t>
            </w:r>
            <w:r>
              <w:rPr>
                <w:color w:val="0000FF"/>
                <w:u w:val="single"/>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shd w:val="clear" w:color="auto" w:fill="DBE5F1"/>
          </w:tcPr>
          <w:p>
            <w:pPr>
              <w:spacing w:line="276" w:lineRule="auto"/>
              <w:ind w:left="360"/>
              <w:jc w:val="center"/>
              <w:rPr>
                <w:b/>
                <w:sz w:val="24"/>
                <w:szCs w:val="24"/>
              </w:rPr>
            </w:pPr>
          </w:p>
        </w:tc>
        <w:tc>
          <w:tcPr>
            <w:tcW w:w="8930" w:type="dxa"/>
            <w:tcBorders>
              <w:top w:val="single" w:color="000000" w:sz="4" w:space="0"/>
              <w:left w:val="single" w:color="000000" w:sz="4" w:space="0"/>
              <w:bottom w:val="single" w:color="000000" w:sz="4" w:space="0"/>
              <w:right w:val="single" w:color="000000" w:sz="4" w:space="0"/>
            </w:tcBorders>
            <w:shd w:val="clear" w:color="auto" w:fill="DBE5F1"/>
          </w:tcPr>
          <w:p>
            <w:pPr>
              <w:spacing w:line="276" w:lineRule="auto"/>
              <w:ind w:left="34"/>
              <w:jc w:val="both"/>
              <w:rPr>
                <w:b/>
              </w:rPr>
            </w:pPr>
            <w:r>
              <w:rPr>
                <w:b/>
              </w:rPr>
              <w:t>Профессиональные базы данных, информационные справочные системы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8"/>
              </w:numPr>
              <w:pBdr>
                <w:top w:val="none" w:color="auto" w:sz="0" w:space="0"/>
                <w:left w:val="none" w:color="auto" w:sz="0" w:space="0"/>
                <w:bottom w:val="none" w:color="auto" w:sz="0" w:space="0"/>
                <w:right w:val="none" w:color="auto" w:sz="0" w:space="0"/>
                <w:between w:val="none" w:color="auto" w:sz="0" w:space="0"/>
              </w:pBdr>
              <w:spacing w:line="276" w:lineRule="auto"/>
              <w:ind w:hanging="544"/>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jc w:val="both"/>
              <w:rPr>
                <w:sz w:val="24"/>
                <w:szCs w:val="24"/>
              </w:rPr>
            </w:pPr>
            <w:r>
              <w:rPr>
                <w:sz w:val="24"/>
                <w:szCs w:val="24"/>
              </w:rPr>
              <w:t xml:space="preserve">Scopus </w:t>
            </w:r>
            <w:r>
              <w:fldChar w:fldCharType="begin"/>
            </w:r>
            <w:r>
              <w:instrText xml:space="preserve"> HYPERLINK "https://www.scopus.com" \h </w:instrText>
            </w:r>
            <w:r>
              <w:fldChar w:fldCharType="separate"/>
            </w:r>
            <w:r>
              <w:rPr>
                <w:color w:val="1155CC"/>
                <w:sz w:val="24"/>
                <w:szCs w:val="24"/>
                <w:u w:val="single"/>
              </w:rPr>
              <w:t>https://www.scopus.com</w:t>
            </w:r>
            <w:r>
              <w:rPr>
                <w:color w:val="1155CC"/>
                <w:sz w:val="24"/>
                <w:szCs w:val="24"/>
                <w:u w:val="single"/>
              </w:rPr>
              <w:fldChar w:fldCharType="end"/>
            </w:r>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8"/>
              </w:numPr>
              <w:pBdr>
                <w:top w:val="none" w:color="auto" w:sz="0" w:space="0"/>
                <w:left w:val="none" w:color="auto" w:sz="0" w:space="0"/>
                <w:bottom w:val="none" w:color="auto" w:sz="0" w:space="0"/>
                <w:right w:val="none" w:color="auto" w:sz="0" w:space="0"/>
                <w:between w:val="none" w:color="auto" w:sz="0" w:space="0"/>
              </w:pBdr>
              <w:spacing w:line="276" w:lineRule="auto"/>
              <w:ind w:hanging="544"/>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jc w:val="both"/>
              <w:rPr>
                <w:sz w:val="24"/>
                <w:szCs w:val="24"/>
              </w:rPr>
            </w:pPr>
            <w:r>
              <w:rPr>
                <w:sz w:val="24"/>
                <w:szCs w:val="24"/>
              </w:rPr>
              <w:t xml:space="preserve">Научная электронная библиотека еLIBRARY.RU </w:t>
            </w:r>
            <w:r>
              <w:fldChar w:fldCharType="begin"/>
            </w:r>
            <w:r>
              <w:instrText xml:space="preserve"> HYPERLINK "https://elibrary.ru" \h </w:instrText>
            </w:r>
            <w:r>
              <w:fldChar w:fldCharType="separate"/>
            </w:r>
            <w:r>
              <w:rPr>
                <w:color w:val="1155CC"/>
                <w:sz w:val="24"/>
                <w:szCs w:val="24"/>
                <w:u w:val="single"/>
              </w:rPr>
              <w:t>https://elibrary.ru</w:t>
            </w:r>
            <w:r>
              <w:rPr>
                <w:color w:val="1155CC"/>
                <w:sz w:val="24"/>
                <w:szCs w:val="24"/>
                <w:u w:val="single"/>
              </w:rPr>
              <w:fldChar w:fldCharType="end"/>
            </w:r>
            <w:r>
              <w:rPr>
                <w:sz w:val="24"/>
                <w:szCs w:val="24"/>
              </w:rPr>
              <w:t xml:space="preserve">  (крупнейший российский информационный портал в области науки, технологии, медицины и образования);</w:t>
            </w:r>
          </w:p>
        </w:tc>
      </w:tr>
    </w:tbl>
    <w:p/>
    <w:p>
      <w:pPr>
        <w:keepNext/>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after="120"/>
        <w:jc w:val="both"/>
      </w:pPr>
    </w:p>
    <w:tbl>
      <w:tblPr>
        <w:tblStyle w:val="339"/>
        <w:tblW w:w="97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694"/>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DBE5F1"/>
            <w:vAlign w:val="center"/>
          </w:tcPr>
          <w:p>
            <w:pPr>
              <w:rPr>
                <w:b/>
              </w:rPr>
            </w:pPr>
            <w:r>
              <w:rPr>
                <w:b/>
              </w:rPr>
              <w:t>№п/п</w:t>
            </w:r>
          </w:p>
        </w:tc>
        <w:tc>
          <w:tcPr>
            <w:tcW w:w="4694" w:type="dxa"/>
            <w:shd w:val="clear" w:color="auto" w:fill="DBE5F1"/>
            <w:vAlign w:val="center"/>
          </w:tcPr>
          <w:p>
            <w:pPr>
              <w:rPr>
                <w:b/>
              </w:rPr>
            </w:pPr>
            <w:r>
              <w:rPr>
                <w:b/>
              </w:rPr>
              <w:t>Программное обеспечение</w:t>
            </w:r>
          </w:p>
        </w:tc>
        <w:tc>
          <w:tcPr>
            <w:tcW w:w="4252" w:type="dxa"/>
            <w:shd w:val="clear" w:color="auto" w:fill="DBE5F1"/>
            <w:vAlign w:val="center"/>
          </w:tcPr>
          <w:p>
            <w:pPr>
              <w:rPr>
                <w:b/>
              </w:rPr>
            </w:pPr>
            <w:r>
              <w:rPr>
                <w:b/>
              </w:rPr>
              <w:t>Реквизиты подтверждающего документа/ Свободно распространяемое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sz w:val="24"/>
                <w:szCs w:val="24"/>
              </w:rPr>
            </w:pPr>
            <w:r>
              <w:rPr>
                <w:color w:val="000000"/>
                <w:sz w:val="24"/>
                <w:szCs w:val="24"/>
              </w:rPr>
              <w:t xml:space="preserve">Windows 10 Pro, MS Office 2019 </w:t>
            </w:r>
          </w:p>
        </w:tc>
        <w:tc>
          <w:tcPr>
            <w:tcW w:w="4252" w:type="dxa"/>
            <w:shd w:val="clear" w:color="auto" w:fill="auto"/>
          </w:tcPr>
          <w:p>
            <w:pPr>
              <w:rPr>
                <w:sz w:val="24"/>
                <w:szCs w:val="24"/>
              </w:rPr>
            </w:pPr>
            <w:r>
              <w:rPr>
                <w:sz w:val="24"/>
                <w:szCs w:val="24"/>
              </w:rPr>
              <w:t>контракт № 18-ЭА-44-19 от 20.05.2019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sz w:val="24"/>
                <w:szCs w:val="24"/>
                <w:lang w:val="en-US"/>
              </w:rPr>
            </w:pPr>
            <w:r>
              <w:rPr>
                <w:sz w:val="24"/>
                <w:szCs w:val="24"/>
                <w:lang w:val="en-US"/>
              </w:rPr>
              <w:t>PrototypingSketchUp: 3D modeling for everyone</w:t>
            </w:r>
          </w:p>
        </w:tc>
        <w:tc>
          <w:tcPr>
            <w:tcW w:w="4252" w:type="dxa"/>
            <w:shd w:val="clear" w:color="auto" w:fill="auto"/>
          </w:tcPr>
          <w:p>
            <w:pPr>
              <w:rPr>
                <w:sz w:val="24"/>
                <w:szCs w:val="24"/>
              </w:rPr>
            </w:pPr>
            <w:r>
              <w:rPr>
                <w:sz w:val="24"/>
                <w:szCs w:val="24"/>
              </w:rPr>
              <w:t>контракт № 18-ЭА-44-19 от 20.05.2019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sz w:val="24"/>
                <w:szCs w:val="24"/>
                <w:lang w:val="en-US"/>
              </w:rPr>
            </w:pPr>
            <w:r>
              <w:rPr>
                <w:color w:val="000000"/>
                <w:sz w:val="24"/>
                <w:szCs w:val="24"/>
                <w:lang w:val="en-US"/>
              </w:rPr>
              <w:t xml:space="preserve">V-Ray </w:t>
            </w:r>
            <w:r>
              <w:rPr>
                <w:color w:val="000000"/>
                <w:sz w:val="24"/>
                <w:szCs w:val="24"/>
              </w:rPr>
              <w:t>для</w:t>
            </w:r>
            <w:r>
              <w:rPr>
                <w:color w:val="000000"/>
                <w:sz w:val="24"/>
                <w:szCs w:val="24"/>
                <w:lang w:val="en-US"/>
              </w:rPr>
              <w:t xml:space="preserve"> 3Ds Max </w:t>
            </w:r>
          </w:p>
        </w:tc>
        <w:tc>
          <w:tcPr>
            <w:tcW w:w="4252" w:type="dxa"/>
            <w:shd w:val="clear" w:color="auto" w:fill="auto"/>
          </w:tcPr>
          <w:p>
            <w:pPr>
              <w:rPr>
                <w:sz w:val="24"/>
                <w:szCs w:val="24"/>
              </w:rPr>
            </w:pPr>
            <w:r>
              <w:rPr>
                <w:sz w:val="24"/>
                <w:szCs w:val="24"/>
              </w:rPr>
              <w:t>контракт № 18-ЭА-44-19 от 20.05.2019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color w:val="000000"/>
                <w:sz w:val="24"/>
                <w:szCs w:val="24"/>
                <w:lang w:val="en-US"/>
              </w:rPr>
            </w:pPr>
            <w:r>
              <w:rPr>
                <w:color w:val="000000"/>
                <w:sz w:val="24"/>
                <w:szCs w:val="24"/>
                <w:lang w:val="en-US"/>
              </w:rPr>
              <w:t>MPICH</w:t>
            </w:r>
          </w:p>
        </w:tc>
        <w:tc>
          <w:tcPr>
            <w:tcW w:w="4252" w:type="dxa"/>
            <w:shd w:val="clear" w:color="auto" w:fill="auto"/>
          </w:tcPr>
          <w:p>
            <w:pPr>
              <w:rPr>
                <w:sz w:val="24"/>
                <w:szCs w:val="24"/>
              </w:rPr>
            </w:pPr>
            <w:r>
              <w:rPr>
                <w:sz w:val="24"/>
                <w:szCs w:val="24"/>
              </w:rPr>
              <w:t>распространяется под лицензией BSD.</w:t>
            </w:r>
          </w:p>
        </w:tc>
      </w:tr>
    </w:tbl>
    <w:p>
      <w:pPr>
        <w:spacing w:before="120" w:after="120"/>
        <w:ind w:left="709"/>
        <w:jc w:val="both"/>
        <w:rPr>
          <w:sz w:val="24"/>
          <w:szCs w:val="24"/>
        </w:rPr>
        <w:sectPr>
          <w:pgSz w:w="11906" w:h="16838"/>
          <w:pgMar w:top="1134" w:right="567" w:bottom="1134" w:left="1701" w:header="709" w:footer="709" w:gutter="0"/>
          <w:cols w:space="720" w:num="1"/>
          <w:titlePg/>
        </w:sectPr>
      </w:pPr>
    </w:p>
    <w:p>
      <w:pPr>
        <w:keepNext/>
        <w:pBdr>
          <w:top w:val="none" w:color="auto" w:sz="0" w:space="0"/>
          <w:left w:val="none" w:color="auto" w:sz="0" w:space="0"/>
          <w:bottom w:val="none" w:color="auto" w:sz="0" w:space="0"/>
          <w:right w:val="none" w:color="auto" w:sz="0" w:space="0"/>
          <w:between w:val="none" w:color="auto" w:sz="0" w:space="0"/>
        </w:pBdr>
        <w:spacing w:before="120" w:after="120"/>
        <w:ind w:firstLine="709"/>
        <w:rPr>
          <w:rFonts w:eastAsia="Times New Roman"/>
          <w:b/>
          <w:color w:val="000000"/>
          <w:sz w:val="24"/>
          <w:szCs w:val="24"/>
        </w:rPr>
      </w:pPr>
      <w:bookmarkStart w:id="1" w:name="_heading=h.30j0zll" w:colFirst="0" w:colLast="0"/>
      <w:bookmarkEnd w:id="1"/>
      <w:r>
        <w:rPr>
          <w:rFonts w:eastAsia="Times New Roman"/>
          <w:b/>
          <w:color w:val="000000"/>
          <w:sz w:val="24"/>
          <w:szCs w:val="24"/>
        </w:rPr>
        <w:t>ЛИСТ УЧЕТА ОБНОВЛЕНИЙ РАБОЧЕЙ ПРОГРАММЫ УЧЕБНОЙ ДИСЦИПЛИНЫ/МОДУЛЯ</w:t>
      </w:r>
    </w:p>
    <w:p>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pPr>
        <w:jc w:val="center"/>
        <w:rPr>
          <w:sz w:val="24"/>
          <w:szCs w:val="24"/>
        </w:rPr>
      </w:pPr>
    </w:p>
    <w:tbl>
      <w:tblPr>
        <w:tblStyle w:val="340"/>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5387"/>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DBE5F1"/>
          </w:tcPr>
          <w:p>
            <w:pPr>
              <w:jc w:val="center"/>
              <w:rPr>
                <w:b/>
              </w:rPr>
            </w:pPr>
            <w:r>
              <w:rPr>
                <w:b/>
              </w:rPr>
              <w:t>№ пп</w:t>
            </w:r>
          </w:p>
        </w:tc>
        <w:tc>
          <w:tcPr>
            <w:tcW w:w="1559" w:type="dxa"/>
            <w:shd w:val="clear" w:color="auto" w:fill="DBE5F1"/>
          </w:tcPr>
          <w:p>
            <w:pPr>
              <w:jc w:val="center"/>
              <w:rPr>
                <w:b/>
              </w:rPr>
            </w:pPr>
            <w:r>
              <w:rPr>
                <w:b/>
              </w:rPr>
              <w:t>год обновления РПД</w:t>
            </w:r>
          </w:p>
        </w:tc>
        <w:tc>
          <w:tcPr>
            <w:tcW w:w="5387" w:type="dxa"/>
            <w:shd w:val="clear" w:color="auto" w:fill="DBE5F1"/>
          </w:tcPr>
          <w:p>
            <w:pPr>
              <w:jc w:val="center"/>
              <w:rPr>
                <w:b/>
              </w:rPr>
            </w:pPr>
            <w:r>
              <w:rPr>
                <w:b/>
              </w:rPr>
              <w:t xml:space="preserve">характер изменений/обновлений </w:t>
            </w:r>
          </w:p>
          <w:p>
            <w:pPr>
              <w:jc w:val="center"/>
              <w:rPr>
                <w:b/>
              </w:rPr>
            </w:pPr>
            <w:r>
              <w:rPr>
                <w:b/>
              </w:rPr>
              <w:t>с указанием раздела</w:t>
            </w:r>
          </w:p>
        </w:tc>
        <w:tc>
          <w:tcPr>
            <w:tcW w:w="1984" w:type="dxa"/>
            <w:shd w:val="clear" w:color="auto" w:fill="DBE5F1"/>
          </w:tcPr>
          <w:p>
            <w:pPr>
              <w:jc w:val="center"/>
              <w:rPr>
                <w:b/>
              </w:rPr>
            </w:pPr>
            <w:r>
              <w:rPr>
                <w:b/>
              </w:rPr>
              <w:t xml:space="preserve">номер протокола и дата заседания </w:t>
            </w:r>
          </w:p>
          <w:p>
            <w:pPr>
              <w:jc w:val="center"/>
              <w:rPr>
                <w:b/>
              </w:rPr>
            </w:pPr>
            <w:r>
              <w:rPr>
                <w:b/>
              </w:rPr>
              <w:t>кафедры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bl>
    <w:p>
      <w:pPr>
        <w:keepNext/>
        <w:pBdr>
          <w:top w:val="none" w:color="auto" w:sz="0" w:space="0"/>
          <w:left w:val="none" w:color="auto" w:sz="0" w:space="0"/>
          <w:bottom w:val="none" w:color="auto" w:sz="0" w:space="0"/>
          <w:right w:val="none" w:color="auto" w:sz="0" w:space="0"/>
          <w:between w:val="none" w:color="auto" w:sz="0" w:space="0"/>
        </w:pBdr>
        <w:spacing w:before="120" w:after="120"/>
        <w:ind w:firstLine="709"/>
        <w:rPr>
          <w:rFonts w:eastAsia="Times New Roman"/>
          <w:b/>
          <w:color w:val="000000"/>
          <w:sz w:val="24"/>
          <w:szCs w:val="24"/>
        </w:rPr>
      </w:pPr>
    </w:p>
    <w:sectPr>
      <w:pgSz w:w="11906" w:h="16838"/>
      <w:pgMar w:top="1134" w:right="567" w:bottom="1134" w:left="1701" w:header="709" w:footer="709"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Symbols">
    <w:altName w:val="Times New Roman"/>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TimesNewRomanPSMT">
    <w:altName w:val="Arial Unicode MS"/>
    <w:panose1 w:val="00000000000000000000"/>
    <w:charset w:val="80"/>
    <w:family w:val="auto"/>
    <w:pitch w:val="default"/>
    <w:sig w:usb0="00000000" w:usb1="00000000" w:usb2="00000010" w:usb3="00000000" w:csb0="00020000" w:csb1="00000000"/>
  </w:font>
  <w:font w:name="Georgia">
    <w:panose1 w:val="02040502050405020303"/>
    <w:charset w:val="CC"/>
    <w:family w:val="roman"/>
    <w:pitch w:val="default"/>
    <w:sig w:usb0="00000287" w:usb1="00000000" w:usb2="00000000" w:usb3="00000000" w:csb0="2000009F" w:csb1="00000000"/>
  </w:font>
  <w:font w:name="+mj-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ngsuh">
    <w:altName w:val="Constantia"/>
    <w:panose1 w:val="02030600000101010101"/>
    <w:charset w:val="00"/>
    <w:family w:val="auto"/>
    <w:pitch w:val="default"/>
    <w:sig w:usb0="00000000" w:usb1="00000000" w:usb2="00000000" w:usb3="00000000" w:csb0="00000000" w:csb1="00000000"/>
  </w:font>
  <w:font w:name="Constantia">
    <w:panose1 w:val="02030602050306030303"/>
    <w:charset w:val="00"/>
    <w:family w:val="auto"/>
    <w:pitch w:val="default"/>
    <w:sig w:usb0="A00002EF" w:usb1="4000204B" w:usb2="00000000" w:usb3="00000000" w:csb0="2000019F" w:csb1="00000000"/>
  </w:font>
  <w:font w:name="Open Sans">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 xml:space="preserve">PAGE</w:instrText>
    </w:r>
    <w:r>
      <w:rPr>
        <w:rFonts w:eastAsia="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ind w:right="360"/>
      <w:rPr>
        <w:rFonts w:eastAsia="Times New Roman"/>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 xml:space="preserve">PAGE</w:instrText>
    </w:r>
    <w:r>
      <w:rPr>
        <w:rFonts w:eastAsia="Times New Roman"/>
        <w:color w:val="000000"/>
      </w:rPr>
      <w:fldChar w:fldCharType="separate"/>
    </w:r>
    <w:r>
      <w:rPr>
        <w:rFonts w:eastAsia="Times New Roman"/>
        <w:color w:val="000000"/>
      </w:rPr>
      <w:t>29</w:t>
    </w:r>
    <w:r>
      <w:rPr>
        <w:rFonts w:eastAsia="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 xml:space="preserve">PAGE</w:instrText>
    </w:r>
    <w:r>
      <w:rPr>
        <w:rFonts w:eastAsia="Times New Roman"/>
        <w:color w:val="000000"/>
      </w:rPr>
      <w:fldChar w:fldCharType="separate"/>
    </w:r>
    <w:r>
      <w:rPr>
        <w:rFonts w:eastAsia="Times New Roman"/>
        <w:color w:val="000000"/>
      </w:rPr>
      <w:t>31</w:t>
    </w:r>
    <w:r>
      <w:rPr>
        <w:rFonts w:eastAsia="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33F9C"/>
    <w:multiLevelType w:val="multilevel"/>
    <w:tmpl w:val="0B933F9C"/>
    <w:lvl w:ilvl="0" w:tentative="0">
      <w:start w:val="1"/>
      <w:numFmt w:val="decimal"/>
      <w:pStyle w:val="44"/>
      <w:lvlText w:val="%1."/>
      <w:lvlJc w:val="left"/>
      <w:pPr>
        <w:ind w:left="710" w:firstLine="0"/>
      </w:pPr>
      <w:rPr>
        <w:b/>
        <w:i w:val="0"/>
        <w:color w:val="000000"/>
      </w:rPr>
    </w:lvl>
    <w:lvl w:ilvl="1" w:tentative="0">
      <w:start w:val="1"/>
      <w:numFmt w:val="decimal"/>
      <w:lvlText w:val="%1.%2."/>
      <w:lvlJc w:val="left"/>
      <w:pPr>
        <w:ind w:left="568" w:firstLine="0"/>
      </w:pPr>
      <w:rPr>
        <w:b w:val="0"/>
        <w:i w:val="0"/>
        <w:color w:val="000000"/>
        <w:sz w:val="24"/>
        <w:szCs w:val="24"/>
      </w:rPr>
    </w:lvl>
    <w:lvl w:ilvl="2" w:tentative="0">
      <w:start w:val="1"/>
      <w:numFmt w:val="bullet"/>
      <w:lvlText w:val="−"/>
      <w:lvlJc w:val="left"/>
      <w:pPr>
        <w:ind w:left="1418" w:hanging="709"/>
      </w:pPr>
      <w:rPr>
        <w:rFonts w:ascii="Noto Sans Symbols" w:hAnsi="Noto Sans Symbols" w:eastAsia="Noto Sans Symbols" w:cs="Noto Sans Symbols"/>
        <w:b w:val="0"/>
        <w:i w:val="0"/>
      </w:rPr>
    </w:lvl>
    <w:lvl w:ilvl="3" w:tentative="0">
      <w:start w:val="1"/>
      <w:numFmt w:val="decimal"/>
      <w:lvlText w:val=""/>
      <w:lvlJc w:val="left"/>
      <w:pPr>
        <w:ind w:left="709" w:hanging="709"/>
      </w:pPr>
    </w:lvl>
    <w:lvl w:ilvl="4" w:tentative="0">
      <w:start w:val="1"/>
      <w:numFmt w:val="decimal"/>
      <w:lvlText w:val="%1.%2.−.%4.%5."/>
      <w:lvlJc w:val="left"/>
      <w:pPr>
        <w:ind w:left="2232" w:hanging="792"/>
      </w:pPr>
    </w:lvl>
    <w:lvl w:ilvl="5" w:tentative="0">
      <w:start w:val="1"/>
      <w:numFmt w:val="decimal"/>
      <w:lvlText w:val="%1.%2.−.%4.%5.%6."/>
      <w:lvlJc w:val="left"/>
      <w:pPr>
        <w:ind w:left="2736" w:hanging="935"/>
      </w:p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1">
    <w:nsid w:val="0C8B5774"/>
    <w:multiLevelType w:val="multilevel"/>
    <w:tmpl w:val="0C8B5774"/>
    <w:lvl w:ilvl="0" w:tentative="0">
      <w:start w:val="1"/>
      <w:numFmt w:val="decimal"/>
      <w:pStyle w:val="2"/>
      <w:lvlText w:val="%1."/>
      <w:lvlJc w:val="left"/>
      <w:pPr>
        <w:ind w:left="710" w:firstLine="0"/>
      </w:pPr>
      <w:rPr>
        <w:b/>
        <w:i w:val="0"/>
        <w:color w:val="000000"/>
      </w:rPr>
    </w:lvl>
    <w:lvl w:ilvl="1" w:tentative="0">
      <w:start w:val="1"/>
      <w:numFmt w:val="decimal"/>
      <w:pStyle w:val="3"/>
      <w:lvlText w:val="%1.%2."/>
      <w:lvlJc w:val="left"/>
      <w:pPr>
        <w:ind w:left="568" w:firstLine="0"/>
      </w:pPr>
      <w:rPr>
        <w:b w:val="0"/>
        <w:i w:val="0"/>
        <w:color w:val="000000"/>
        <w:sz w:val="24"/>
        <w:szCs w:val="24"/>
      </w:rPr>
    </w:lvl>
    <w:lvl w:ilvl="2" w:tentative="0">
      <w:start w:val="1"/>
      <w:numFmt w:val="bullet"/>
      <w:lvlText w:val="−"/>
      <w:lvlJc w:val="left"/>
      <w:pPr>
        <w:ind w:left="1418" w:hanging="709"/>
      </w:pPr>
      <w:rPr>
        <w:rFonts w:ascii="Noto Sans Symbols" w:hAnsi="Noto Sans Symbols" w:eastAsia="Noto Sans Symbols" w:cs="Noto Sans Symbols"/>
        <w:b w:val="0"/>
        <w:i w:val="0"/>
      </w:rPr>
    </w:lvl>
    <w:lvl w:ilvl="3" w:tentative="0">
      <w:start w:val="1"/>
      <w:numFmt w:val="decimal"/>
      <w:lvlText w:val=""/>
      <w:lvlJc w:val="left"/>
      <w:pPr>
        <w:ind w:left="709" w:hanging="709"/>
      </w:pPr>
    </w:lvl>
    <w:lvl w:ilvl="4" w:tentative="0">
      <w:start w:val="1"/>
      <w:numFmt w:val="decimal"/>
      <w:lvlText w:val="%1.%2.−.%4.%5."/>
      <w:lvlJc w:val="left"/>
      <w:pPr>
        <w:ind w:left="2232" w:hanging="792"/>
      </w:pPr>
    </w:lvl>
    <w:lvl w:ilvl="5" w:tentative="0">
      <w:start w:val="1"/>
      <w:numFmt w:val="decimal"/>
      <w:lvlText w:val="%1.%2.−.%4.%5.%6."/>
      <w:lvlJc w:val="left"/>
      <w:pPr>
        <w:ind w:left="2736" w:hanging="935"/>
      </w:p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2">
    <w:nsid w:val="0CC62C4E"/>
    <w:multiLevelType w:val="multilevel"/>
    <w:tmpl w:val="0CC62C4E"/>
    <w:lvl w:ilvl="0" w:tentative="0">
      <w:start w:val="2"/>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13554BAF"/>
    <w:multiLevelType w:val="multilevel"/>
    <w:tmpl w:val="13554BAF"/>
    <w:lvl w:ilvl="0" w:tentative="0">
      <w:start w:val="1"/>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1"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1.%2.−.%4.%5.●.%7."/>
      <w:lvlJc w:val="left"/>
      <w:pPr>
        <w:ind w:left="3240" w:hanging="1080"/>
      </w:pPr>
    </w:lvl>
    <w:lvl w:ilvl="7" w:tentative="0">
      <w:start w:val="1"/>
      <w:numFmt w:val="decimal"/>
      <w:lvlText w:val="%1.%2.−.%4.%5.●.%7.%8."/>
      <w:lvlJc w:val="left"/>
      <w:pPr>
        <w:ind w:left="3744" w:hanging="1224"/>
      </w:pPr>
    </w:lvl>
    <w:lvl w:ilvl="8" w:tentative="0">
      <w:start w:val="1"/>
      <w:numFmt w:val="decimal"/>
      <w:lvlText w:val="%1.%2.−.%4.%5.●.%7.%8.%9."/>
      <w:lvlJc w:val="left"/>
      <w:pPr>
        <w:ind w:left="4320" w:hanging="1440"/>
      </w:pPr>
    </w:lvl>
  </w:abstractNum>
  <w:abstractNum w:abstractNumId="4">
    <w:nsid w:val="169D2FDF"/>
    <w:multiLevelType w:val="multilevel"/>
    <w:tmpl w:val="169D2FDF"/>
    <w:lvl w:ilvl="0" w:tentative="0">
      <w:start w:val="1"/>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1"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1.%2.−.%4.%5.●.%7."/>
      <w:lvlJc w:val="left"/>
      <w:pPr>
        <w:ind w:left="3240" w:hanging="1080"/>
      </w:pPr>
    </w:lvl>
    <w:lvl w:ilvl="7" w:tentative="0">
      <w:start w:val="1"/>
      <w:numFmt w:val="decimal"/>
      <w:lvlText w:val="%1.%2.−.%4.%5.●.%7.%8."/>
      <w:lvlJc w:val="left"/>
      <w:pPr>
        <w:ind w:left="3744" w:hanging="1224"/>
      </w:pPr>
    </w:lvl>
    <w:lvl w:ilvl="8" w:tentative="0">
      <w:start w:val="1"/>
      <w:numFmt w:val="decimal"/>
      <w:lvlText w:val="%1.%2.−.%4.%5.●.%7.%8.%9."/>
      <w:lvlJc w:val="left"/>
      <w:pPr>
        <w:ind w:left="4320" w:hanging="1440"/>
      </w:pPr>
    </w:lvl>
  </w:abstractNum>
  <w:abstractNum w:abstractNumId="5">
    <w:nsid w:val="1AD102A0"/>
    <w:multiLevelType w:val="multilevel"/>
    <w:tmpl w:val="1AD102A0"/>
    <w:lvl w:ilvl="0" w:tentative="0">
      <w:start w:val="5"/>
      <w:numFmt w:val="decimal"/>
      <w:pStyle w:val="30"/>
      <w:lvlText w:val="%1."/>
      <w:lvlJc w:val="left"/>
      <w:pPr>
        <w:ind w:left="710" w:firstLine="0"/>
      </w:pPr>
      <w:rPr>
        <w:b w:val="0"/>
        <w:i w:val="0"/>
        <w:sz w:val="24"/>
        <w:szCs w:val="24"/>
      </w:rPr>
    </w:lvl>
    <w:lvl w:ilvl="1" w:tentative="0">
      <w:start w:val="4"/>
      <w:numFmt w:val="decimal"/>
      <w:lvlText w:val="%1.%2"/>
      <w:lvlJc w:val="left"/>
      <w:pPr>
        <w:ind w:left="709" w:firstLine="0"/>
      </w:pPr>
      <w:rPr>
        <w:b w:val="0"/>
        <w:i w:val="0"/>
        <w:sz w:val="24"/>
        <w:szCs w:val="24"/>
      </w:rPr>
    </w:lvl>
    <w:lvl w:ilvl="2" w:tentative="0">
      <w:start w:val="12"/>
      <w:numFmt w:val="bullet"/>
      <w:lvlText w:val="−"/>
      <w:lvlJc w:val="left"/>
      <w:pPr>
        <w:ind w:left="1" w:firstLine="709"/>
      </w:pPr>
      <w:rPr>
        <w:rFonts w:ascii="Noto Sans Symbols" w:hAnsi="Noto Sans Symbols" w:eastAsia="Noto Sans Symbols" w:cs="Noto Sans Symbols"/>
        <w:b w:val="0"/>
        <w:i w:val="0"/>
      </w:rPr>
    </w:lvl>
    <w:lvl w:ilvl="3" w:tentative="0">
      <w:start w:val="1"/>
      <w:numFmt w:val="decimal"/>
      <w:lvlText w:val=""/>
      <w:lvlJc w:val="left"/>
      <w:pPr>
        <w:ind w:left="0" w:firstLine="709"/>
      </w:pPr>
    </w:lvl>
    <w:lvl w:ilvl="4" w:tentative="0">
      <w:start w:val="1"/>
      <w:numFmt w:val="decimal"/>
      <w:lvlText w:val="%5."/>
      <w:lvlJc w:val="left"/>
      <w:pPr>
        <w:ind w:left="0" w:firstLine="709"/>
      </w:pPr>
      <w:rPr>
        <w:i w:val="0"/>
      </w:rPr>
    </w:lvl>
    <w:lvl w:ilvl="5" w:tentative="0">
      <w:start w:val="4"/>
      <w:numFmt w:val="decimal"/>
      <w:lvlText w:val="%6."/>
      <w:lvlJc w:val="left"/>
      <w:pPr>
        <w:ind w:left="2736" w:hanging="2026"/>
      </w:pPr>
      <w:rPr>
        <w:color w:val="000000"/>
      </w:r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6">
    <w:nsid w:val="210153B9"/>
    <w:multiLevelType w:val="multilevel"/>
    <w:tmpl w:val="210153B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3081D55"/>
    <w:multiLevelType w:val="multilevel"/>
    <w:tmpl w:val="23081D55"/>
    <w:lvl w:ilvl="0" w:tentative="0">
      <w:start w:val="4"/>
      <w:numFmt w:val="decimal"/>
      <w:lvlText w:val="%1."/>
      <w:lvlJc w:val="left"/>
      <w:pPr>
        <w:ind w:left="710" w:firstLine="0"/>
      </w:pPr>
      <w:rPr>
        <w:b w:val="0"/>
        <w:i w:val="0"/>
        <w:sz w:val="24"/>
        <w:szCs w:val="24"/>
      </w:rPr>
    </w:lvl>
    <w:lvl w:ilvl="1" w:tentative="0">
      <w:start w:val="2"/>
      <w:numFmt w:val="decimal"/>
      <w:lvlText w:val="%1.%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709"/>
      </w:pPr>
    </w:lvl>
    <w:lvl w:ilvl="4" w:tentative="0">
      <w:start w:val="1"/>
      <w:numFmt w:val="decimal"/>
      <w:lvlText w:val="%5."/>
      <w:lvlJc w:val="left"/>
      <w:pPr>
        <w:ind w:left="-142" w:firstLine="709"/>
      </w:pPr>
      <w:rPr>
        <w:i w:val="0"/>
      </w:rPr>
    </w:lvl>
    <w:lvl w:ilvl="5" w:tentative="0">
      <w:start w:val="1"/>
      <w:numFmt w:val="decimal"/>
      <w:lvlText w:val="%6."/>
      <w:lvlJc w:val="left"/>
      <w:pPr>
        <w:ind w:left="2736" w:hanging="2026"/>
      </w:pPr>
      <w:rPr>
        <w:color w:val="000000"/>
      </w:r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8">
    <w:nsid w:val="239704FE"/>
    <w:multiLevelType w:val="multilevel"/>
    <w:tmpl w:val="239704FE"/>
    <w:lvl w:ilvl="0" w:tentative="0">
      <w:start w:val="5"/>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709"/>
      </w:pPr>
    </w:lvl>
    <w:lvl w:ilvl="4" w:tentative="0">
      <w:start w:val="1"/>
      <w:numFmt w:val="decimal"/>
      <w:lvlText w:val="%5."/>
      <w:lvlJc w:val="left"/>
      <w:pPr>
        <w:ind w:left="0" w:firstLine="709"/>
      </w:pPr>
      <w:rPr>
        <w:i w:val="0"/>
      </w:rPr>
    </w:lvl>
    <w:lvl w:ilvl="5" w:tentative="0">
      <w:start w:val="1"/>
      <w:numFmt w:val="decimal"/>
      <w:lvlText w:val="%6."/>
      <w:lvlJc w:val="left"/>
      <w:pPr>
        <w:ind w:left="2736" w:hanging="2026"/>
      </w:pPr>
      <w:rPr>
        <w:color w:val="000000"/>
      </w:r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9">
    <w:nsid w:val="28C95DB7"/>
    <w:multiLevelType w:val="multilevel"/>
    <w:tmpl w:val="28C95DB7"/>
    <w:lvl w:ilvl="0" w:tentative="0">
      <w:start w:val="1"/>
      <w:numFmt w:val="bullet"/>
      <w:pStyle w:val="125"/>
      <w:lvlText w:val="−"/>
      <w:lvlJc w:val="left"/>
      <w:pPr>
        <w:ind w:left="710" w:firstLine="0"/>
      </w:pPr>
      <w:rPr>
        <w:rFonts w:ascii="Noto Sans Symbols" w:hAnsi="Noto Sans Symbols" w:eastAsia="Noto Sans Symbols" w:cs="Noto Sans Symbols"/>
        <w:b w:val="0"/>
        <w:i w:val="0"/>
        <w:sz w:val="24"/>
        <w:szCs w:val="24"/>
      </w:rPr>
    </w:lvl>
    <w:lvl w:ilvl="1" w:tentative="0">
      <w:start w:val="1"/>
      <w:numFmt w:val="decimal"/>
      <w:lvlText w:val="−.%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2.−.%4.%5.●.%7."/>
      <w:lvlJc w:val="left"/>
      <w:pPr>
        <w:ind w:left="3240" w:hanging="1080"/>
      </w:pPr>
    </w:lvl>
    <w:lvl w:ilvl="7" w:tentative="0">
      <w:start w:val="1"/>
      <w:numFmt w:val="decimal"/>
      <w:lvlText w:val="−.%2.−.%4.%5.●.%7.%8."/>
      <w:lvlJc w:val="left"/>
      <w:pPr>
        <w:ind w:left="3744" w:hanging="1224"/>
      </w:pPr>
    </w:lvl>
    <w:lvl w:ilvl="8" w:tentative="0">
      <w:start w:val="1"/>
      <w:numFmt w:val="decimal"/>
      <w:lvlText w:val="−.%2.−.%4.%5.●.%7.%8.%9."/>
      <w:lvlJc w:val="left"/>
      <w:pPr>
        <w:ind w:left="4320" w:hanging="1440"/>
      </w:pPr>
    </w:lvl>
  </w:abstractNum>
  <w:abstractNum w:abstractNumId="10">
    <w:nsid w:val="2C4B7F5B"/>
    <w:multiLevelType w:val="multilevel"/>
    <w:tmpl w:val="2C4B7F5B"/>
    <w:lvl w:ilvl="0" w:tentative="0">
      <w:start w:val="3"/>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1.%2.−.%4.%5.●.%7."/>
      <w:lvlJc w:val="left"/>
      <w:pPr>
        <w:ind w:left="3240" w:hanging="1080"/>
      </w:pPr>
    </w:lvl>
    <w:lvl w:ilvl="7" w:tentative="0">
      <w:start w:val="1"/>
      <w:numFmt w:val="decimal"/>
      <w:lvlText w:val="%1.%2.−.%4.%5.●.%7.%8."/>
      <w:lvlJc w:val="left"/>
      <w:pPr>
        <w:ind w:left="3744" w:hanging="1224"/>
      </w:pPr>
    </w:lvl>
    <w:lvl w:ilvl="8" w:tentative="0">
      <w:start w:val="1"/>
      <w:numFmt w:val="decimal"/>
      <w:lvlText w:val="%1.%2.−.%4.%5.●.%7.%8.%9."/>
      <w:lvlJc w:val="left"/>
      <w:pPr>
        <w:ind w:left="4320" w:hanging="1440"/>
      </w:pPr>
    </w:lvl>
  </w:abstractNum>
  <w:abstractNum w:abstractNumId="11">
    <w:nsid w:val="3E20030F"/>
    <w:multiLevelType w:val="multilevel"/>
    <w:tmpl w:val="3E20030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2">
    <w:nsid w:val="4B437EE8"/>
    <w:multiLevelType w:val="multilevel"/>
    <w:tmpl w:val="4B437EE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3">
    <w:nsid w:val="583D54ED"/>
    <w:multiLevelType w:val="multilevel"/>
    <w:tmpl w:val="583D54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CE21C98"/>
    <w:multiLevelType w:val="multilevel"/>
    <w:tmpl w:val="5CE21C9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31120A4"/>
    <w:multiLevelType w:val="multilevel"/>
    <w:tmpl w:val="731120A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6">
    <w:nsid w:val="794814FD"/>
    <w:multiLevelType w:val="multilevel"/>
    <w:tmpl w:val="794814F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7">
    <w:nsid w:val="7D131A2C"/>
    <w:multiLevelType w:val="multilevel"/>
    <w:tmpl w:val="7D131A2C"/>
    <w:lvl w:ilvl="0" w:tentative="0">
      <w:start w:val="1"/>
      <w:numFmt w:val="bullet"/>
      <w:lvlText w:val="−"/>
      <w:lvlJc w:val="left"/>
      <w:pPr>
        <w:ind w:left="1429" w:hanging="360"/>
      </w:pPr>
      <w:rPr>
        <w:rFonts w:ascii="Noto Sans Symbols" w:hAnsi="Noto Sans Symbols" w:eastAsia="Noto Sans Symbols" w:cs="Noto Sans Symbols"/>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928"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abstractNum w:abstractNumId="18">
    <w:nsid w:val="7FF77A12"/>
    <w:multiLevelType w:val="multilevel"/>
    <w:tmpl w:val="7FF77A12"/>
    <w:lvl w:ilvl="0" w:tentative="0">
      <w:start w:val="1"/>
      <w:numFmt w:val="bullet"/>
      <w:lvlText w:val="−"/>
      <w:lvlJc w:val="left"/>
      <w:pPr>
        <w:ind w:left="1429" w:hanging="360"/>
      </w:pPr>
      <w:rPr>
        <w:rFonts w:ascii="Noto Sans Symbols" w:hAnsi="Noto Sans Symbols" w:eastAsia="Noto Sans Symbols" w:cs="Noto Sans Symbols"/>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928"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num w:numId="1">
    <w:abstractNumId w:val="1"/>
  </w:num>
  <w:num w:numId="2">
    <w:abstractNumId w:val="5"/>
  </w:num>
  <w:num w:numId="3">
    <w:abstractNumId w:val="0"/>
  </w:num>
  <w:num w:numId="4">
    <w:abstractNumId w:val="9"/>
  </w:num>
  <w:num w:numId="5">
    <w:abstractNumId w:val="3"/>
  </w:num>
  <w:num w:numId="6">
    <w:abstractNumId w:val="4"/>
  </w:num>
  <w:num w:numId="7">
    <w:abstractNumId w:val="17"/>
  </w:num>
  <w:num w:numId="8">
    <w:abstractNumId w:val="18"/>
  </w:num>
  <w:num w:numId="9">
    <w:abstractNumId w:val="11"/>
  </w:num>
  <w:num w:numId="10">
    <w:abstractNumId w:val="15"/>
  </w:num>
  <w:num w:numId="11">
    <w:abstractNumId w:val="2"/>
  </w:num>
  <w:num w:numId="12">
    <w:abstractNumId w:val="10"/>
  </w:num>
  <w:num w:numId="13">
    <w:abstractNumId w:val="8"/>
  </w:num>
  <w:num w:numId="14">
    <w:abstractNumId w:val="7"/>
  </w:num>
  <w:num w:numId="15">
    <w:abstractNumId w:val="16"/>
  </w:num>
  <w:num w:numId="16">
    <w:abstractNumId w:val="12"/>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E7"/>
    <w:rsid w:val="00040606"/>
    <w:rsid w:val="000636D6"/>
    <w:rsid w:val="00071FC3"/>
    <w:rsid w:val="00075487"/>
    <w:rsid w:val="000766C5"/>
    <w:rsid w:val="000E5AE4"/>
    <w:rsid w:val="000F16E6"/>
    <w:rsid w:val="001204B0"/>
    <w:rsid w:val="00130F32"/>
    <w:rsid w:val="001B24BF"/>
    <w:rsid w:val="00245828"/>
    <w:rsid w:val="00257688"/>
    <w:rsid w:val="002A6616"/>
    <w:rsid w:val="002C3801"/>
    <w:rsid w:val="00302A5E"/>
    <w:rsid w:val="00324A6A"/>
    <w:rsid w:val="00331602"/>
    <w:rsid w:val="00391257"/>
    <w:rsid w:val="003E30A2"/>
    <w:rsid w:val="0042500B"/>
    <w:rsid w:val="00425750"/>
    <w:rsid w:val="00427A8D"/>
    <w:rsid w:val="004756F6"/>
    <w:rsid w:val="00482197"/>
    <w:rsid w:val="00482E28"/>
    <w:rsid w:val="004D312F"/>
    <w:rsid w:val="00506BB2"/>
    <w:rsid w:val="0052179D"/>
    <w:rsid w:val="00530E0C"/>
    <w:rsid w:val="005406A3"/>
    <w:rsid w:val="005621F1"/>
    <w:rsid w:val="005653E6"/>
    <w:rsid w:val="005E0628"/>
    <w:rsid w:val="0067405B"/>
    <w:rsid w:val="00675037"/>
    <w:rsid w:val="006911C5"/>
    <w:rsid w:val="007009E2"/>
    <w:rsid w:val="007320A8"/>
    <w:rsid w:val="007B22A8"/>
    <w:rsid w:val="007B6460"/>
    <w:rsid w:val="00831113"/>
    <w:rsid w:val="00844C62"/>
    <w:rsid w:val="00931A67"/>
    <w:rsid w:val="009447A2"/>
    <w:rsid w:val="009D6320"/>
    <w:rsid w:val="009E20A2"/>
    <w:rsid w:val="00A01647"/>
    <w:rsid w:val="00A41826"/>
    <w:rsid w:val="00A645AF"/>
    <w:rsid w:val="00A64960"/>
    <w:rsid w:val="00A67DA0"/>
    <w:rsid w:val="00A718E7"/>
    <w:rsid w:val="00AC00E4"/>
    <w:rsid w:val="00AD2399"/>
    <w:rsid w:val="00B10965"/>
    <w:rsid w:val="00B2613C"/>
    <w:rsid w:val="00B27201"/>
    <w:rsid w:val="00BF5A01"/>
    <w:rsid w:val="00C03BCC"/>
    <w:rsid w:val="00C627E0"/>
    <w:rsid w:val="00CB0059"/>
    <w:rsid w:val="00D6217E"/>
    <w:rsid w:val="00D63620"/>
    <w:rsid w:val="00E43702"/>
    <w:rsid w:val="00E5771D"/>
    <w:rsid w:val="00E80054"/>
    <w:rsid w:val="00EE0BF9"/>
    <w:rsid w:val="00F01D9E"/>
    <w:rsid w:val="00F32C40"/>
    <w:rsid w:val="00F43548"/>
    <w:rsid w:val="00F63B2E"/>
    <w:rsid w:val="00FE0B76"/>
    <w:rsid w:val="483473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cs="Times New Roman" w:eastAsiaTheme="minorEastAsia"/>
      <w:sz w:val="22"/>
      <w:szCs w:val="22"/>
      <w:lang w:val="ru-RU" w:eastAsia="ru-RU" w:bidi="ar-SA"/>
    </w:rPr>
  </w:style>
  <w:style w:type="paragraph" w:styleId="2">
    <w:name w:val="heading 1"/>
    <w:basedOn w:val="1"/>
    <w:next w:val="1"/>
    <w:link w:val="54"/>
    <w:qFormat/>
    <w:uiPriority w:val="0"/>
    <w:pPr>
      <w:keepNext/>
      <w:numPr>
        <w:ilvl w:val="0"/>
        <w:numId w:val="1"/>
      </w:numPr>
      <w:spacing w:before="240" w:after="240"/>
      <w:outlineLvl w:val="0"/>
    </w:pPr>
    <w:rPr>
      <w:rFonts w:eastAsia="Times New Roman"/>
      <w:b/>
      <w:bCs/>
      <w:kern w:val="32"/>
      <w:sz w:val="24"/>
      <w:szCs w:val="32"/>
    </w:rPr>
  </w:style>
  <w:style w:type="paragraph" w:styleId="3">
    <w:name w:val="heading 2"/>
    <w:basedOn w:val="1"/>
    <w:next w:val="1"/>
    <w:link w:val="55"/>
    <w:qFormat/>
    <w:uiPriority w:val="0"/>
    <w:pPr>
      <w:keepNext/>
      <w:numPr>
        <w:ilvl w:val="1"/>
        <w:numId w:val="1"/>
      </w:numPr>
      <w:spacing w:before="120" w:after="120"/>
      <w:ind w:left="709"/>
      <w:outlineLvl w:val="1"/>
    </w:pPr>
    <w:rPr>
      <w:rFonts w:eastAsia="Times New Roman" w:cs="Arial"/>
      <w:bCs/>
      <w:iCs/>
      <w:sz w:val="26"/>
      <w:szCs w:val="28"/>
    </w:rPr>
  </w:style>
  <w:style w:type="paragraph" w:styleId="4">
    <w:name w:val="heading 3"/>
    <w:basedOn w:val="1"/>
    <w:next w:val="1"/>
    <w:link w:val="56"/>
    <w:qFormat/>
    <w:uiPriority w:val="0"/>
    <w:pPr>
      <w:keepNext/>
      <w:spacing w:before="120" w:after="120"/>
      <w:ind w:firstLine="709"/>
      <w:outlineLvl w:val="2"/>
    </w:pPr>
    <w:rPr>
      <w:rFonts w:eastAsia="Times New Roman"/>
      <w:b/>
      <w:bCs/>
      <w:sz w:val="24"/>
      <w:szCs w:val="26"/>
    </w:rPr>
  </w:style>
  <w:style w:type="paragraph" w:styleId="5">
    <w:name w:val="heading 4"/>
    <w:basedOn w:val="1"/>
    <w:next w:val="1"/>
    <w:link w:val="57"/>
    <w:qFormat/>
    <w:uiPriority w:val="0"/>
    <w:pPr>
      <w:keepNext/>
      <w:ind w:firstLine="720"/>
      <w:jc w:val="both"/>
      <w:outlineLvl w:val="3"/>
    </w:pPr>
    <w:rPr>
      <w:rFonts w:eastAsia="Times New Roman"/>
      <w:sz w:val="28"/>
      <w:szCs w:val="20"/>
    </w:rPr>
  </w:style>
  <w:style w:type="paragraph" w:styleId="6">
    <w:name w:val="heading 5"/>
    <w:basedOn w:val="1"/>
    <w:next w:val="1"/>
    <w:link w:val="58"/>
    <w:qFormat/>
    <w:uiPriority w:val="0"/>
    <w:pPr>
      <w:spacing w:before="240" w:after="60"/>
      <w:outlineLvl w:val="4"/>
    </w:pPr>
    <w:rPr>
      <w:rFonts w:eastAsia="Times New Roman"/>
      <w:b/>
      <w:bCs/>
      <w:i/>
      <w:iCs/>
      <w:sz w:val="26"/>
      <w:szCs w:val="26"/>
    </w:rPr>
  </w:style>
  <w:style w:type="paragraph" w:styleId="7">
    <w:name w:val="heading 6"/>
    <w:basedOn w:val="1"/>
    <w:next w:val="1"/>
    <w:link w:val="59"/>
    <w:qFormat/>
    <w:uiPriority w:val="0"/>
    <w:pPr>
      <w:keepNext/>
      <w:jc w:val="center"/>
      <w:outlineLvl w:val="5"/>
    </w:pPr>
    <w:rPr>
      <w:rFonts w:eastAsia="Times New Roman"/>
      <w:b/>
      <w:sz w:val="24"/>
      <w:szCs w:val="20"/>
    </w:rPr>
  </w:style>
  <w:style w:type="paragraph" w:styleId="8">
    <w:name w:val="heading 7"/>
    <w:basedOn w:val="1"/>
    <w:next w:val="1"/>
    <w:link w:val="60"/>
    <w:qFormat/>
    <w:uiPriority w:val="0"/>
    <w:pPr>
      <w:spacing w:before="240" w:after="60"/>
      <w:outlineLvl w:val="6"/>
    </w:pPr>
    <w:rPr>
      <w:rFonts w:eastAsia="Times New Roman"/>
      <w:sz w:val="24"/>
      <w:szCs w:val="24"/>
    </w:rPr>
  </w:style>
  <w:style w:type="paragraph" w:styleId="9">
    <w:name w:val="heading 8"/>
    <w:basedOn w:val="1"/>
    <w:next w:val="1"/>
    <w:link w:val="61"/>
    <w:qFormat/>
    <w:uiPriority w:val="0"/>
    <w:pPr>
      <w:keepNext/>
      <w:ind w:firstLine="720"/>
      <w:jc w:val="both"/>
      <w:outlineLvl w:val="7"/>
    </w:pPr>
    <w:rPr>
      <w:rFonts w:eastAsia="Times New Roman"/>
      <w:sz w:val="32"/>
      <w:szCs w:val="20"/>
    </w:rPr>
  </w:style>
  <w:style w:type="paragraph" w:styleId="10">
    <w:name w:val="heading 9"/>
    <w:basedOn w:val="1"/>
    <w:next w:val="1"/>
    <w:link w:val="62"/>
    <w:qFormat/>
    <w:uiPriority w:val="0"/>
    <w:pPr>
      <w:keepNext/>
      <w:ind w:firstLine="708"/>
      <w:jc w:val="both"/>
      <w:outlineLvl w:val="8"/>
    </w:pPr>
    <w:rPr>
      <w:rFonts w:eastAsia="Times New Roman"/>
      <w:sz w:val="28"/>
      <w:szCs w:val="20"/>
    </w:rPr>
  </w:style>
  <w:style w:type="character" w:default="1" w:styleId="11">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uiPriority w:val="0"/>
    <w:rPr>
      <w:vertAlign w:val="superscript"/>
    </w:rPr>
  </w:style>
  <w:style w:type="character" w:styleId="14">
    <w:name w:val="annotation reference"/>
    <w:uiPriority w:val="0"/>
    <w:rPr>
      <w:sz w:val="16"/>
      <w:szCs w:val="16"/>
    </w:rPr>
  </w:style>
  <w:style w:type="character" w:styleId="15">
    <w:name w:val="Emphasis"/>
    <w:qFormat/>
    <w:uiPriority w:val="20"/>
    <w:rPr>
      <w:i/>
      <w:iCs/>
    </w:rPr>
  </w:style>
  <w:style w:type="character" w:styleId="16">
    <w:name w:val="Hyperlink"/>
    <w:basedOn w:val="11"/>
    <w:unhideWhenUsed/>
    <w:uiPriority w:val="0"/>
    <w:rPr>
      <w:color w:val="0000FF" w:themeColor="hyperlink"/>
      <w:u w:val="single"/>
    </w:rPr>
  </w:style>
  <w:style w:type="character" w:styleId="17">
    <w:name w:val="page number"/>
    <w:uiPriority w:val="0"/>
  </w:style>
  <w:style w:type="character" w:styleId="18">
    <w:name w:val="line number"/>
    <w:basedOn w:val="11"/>
    <w:uiPriority w:val="0"/>
  </w:style>
  <w:style w:type="character" w:styleId="19">
    <w:name w:val="Strong"/>
    <w:qFormat/>
    <w:uiPriority w:val="0"/>
    <w:rPr>
      <w:rFonts w:cs="Times New Roman"/>
      <w:b/>
      <w:bCs/>
    </w:rPr>
  </w:style>
  <w:style w:type="paragraph" w:styleId="20">
    <w:name w:val="Balloon Text"/>
    <w:basedOn w:val="1"/>
    <w:link w:val="68"/>
    <w:unhideWhenUsed/>
    <w:uiPriority w:val="99"/>
    <w:rPr>
      <w:rFonts w:ascii="Tahoma" w:hAnsi="Tahoma" w:cs="Tahoma"/>
      <w:sz w:val="16"/>
      <w:szCs w:val="16"/>
    </w:rPr>
  </w:style>
  <w:style w:type="paragraph" w:styleId="21">
    <w:name w:val="Body Text 2"/>
    <w:basedOn w:val="1"/>
    <w:link w:val="124"/>
    <w:uiPriority w:val="0"/>
    <w:pPr>
      <w:spacing w:after="120" w:line="480" w:lineRule="auto"/>
    </w:pPr>
    <w:rPr>
      <w:rFonts w:eastAsia="Times New Roman"/>
      <w:sz w:val="24"/>
      <w:szCs w:val="24"/>
    </w:rPr>
  </w:style>
  <w:style w:type="paragraph" w:styleId="22">
    <w:name w:val="Plain Text"/>
    <w:basedOn w:val="1"/>
    <w:link w:val="122"/>
    <w:uiPriority w:val="0"/>
    <w:rPr>
      <w:rFonts w:ascii="Courier New" w:hAnsi="Courier New" w:eastAsia="Times New Roman"/>
      <w:sz w:val="20"/>
      <w:szCs w:val="20"/>
    </w:rPr>
  </w:style>
  <w:style w:type="paragraph" w:styleId="23">
    <w:name w:val="Body Text Indent 3"/>
    <w:basedOn w:val="1"/>
    <w:link w:val="142"/>
    <w:uiPriority w:val="0"/>
    <w:pPr>
      <w:ind w:left="709" w:firstLine="705"/>
      <w:jc w:val="both"/>
    </w:pPr>
    <w:rPr>
      <w:rFonts w:eastAsia="Times New Roman"/>
      <w:sz w:val="28"/>
      <w:szCs w:val="20"/>
    </w:rPr>
  </w:style>
  <w:style w:type="paragraph" w:styleId="24">
    <w:name w:val="caption"/>
    <w:basedOn w:val="1"/>
    <w:next w:val="1"/>
    <w:qFormat/>
    <w:uiPriority w:val="0"/>
    <w:pPr>
      <w:jc w:val="both"/>
    </w:pPr>
    <w:rPr>
      <w:rFonts w:eastAsia="Times New Roman"/>
      <w:snapToGrid w:val="0"/>
      <w:color w:val="000000"/>
      <w:sz w:val="28"/>
      <w:szCs w:val="20"/>
    </w:rPr>
  </w:style>
  <w:style w:type="paragraph" w:styleId="25">
    <w:name w:val="annotation text"/>
    <w:basedOn w:val="1"/>
    <w:link w:val="114"/>
    <w:uiPriority w:val="0"/>
    <w:rPr>
      <w:rFonts w:eastAsia="Times New Roman"/>
      <w:sz w:val="20"/>
      <w:szCs w:val="20"/>
    </w:rPr>
  </w:style>
  <w:style w:type="paragraph" w:styleId="26">
    <w:name w:val="annotation subject"/>
    <w:basedOn w:val="25"/>
    <w:next w:val="25"/>
    <w:link w:val="115"/>
    <w:uiPriority w:val="0"/>
    <w:rPr>
      <w:b/>
      <w:bCs/>
    </w:rPr>
  </w:style>
  <w:style w:type="paragraph" w:styleId="27">
    <w:name w:val="Document Map"/>
    <w:basedOn w:val="1"/>
    <w:link w:val="112"/>
    <w:semiHidden/>
    <w:uiPriority w:val="0"/>
    <w:pPr>
      <w:shd w:val="clear" w:color="auto" w:fill="000080"/>
    </w:pPr>
    <w:rPr>
      <w:rFonts w:ascii="Tahoma" w:hAnsi="Tahoma" w:eastAsia="Times New Roman" w:cs="Tahoma"/>
      <w:sz w:val="20"/>
      <w:szCs w:val="20"/>
    </w:rPr>
  </w:style>
  <w:style w:type="paragraph" w:styleId="28">
    <w:name w:val="footnote text"/>
    <w:basedOn w:val="1"/>
    <w:link w:val="64"/>
    <w:uiPriority w:val="0"/>
    <w:rPr>
      <w:rFonts w:eastAsia="Times New Roman"/>
      <w:sz w:val="20"/>
      <w:szCs w:val="20"/>
    </w:rPr>
  </w:style>
  <w:style w:type="paragraph" w:styleId="29">
    <w:name w:val="header"/>
    <w:basedOn w:val="1"/>
    <w:link w:val="70"/>
    <w:unhideWhenUsed/>
    <w:uiPriority w:val="99"/>
    <w:pPr>
      <w:tabs>
        <w:tab w:val="center" w:pos="4677"/>
        <w:tab w:val="right" w:pos="9355"/>
      </w:tabs>
    </w:pPr>
  </w:style>
  <w:style w:type="paragraph" w:styleId="30">
    <w:name w:val="Body Text"/>
    <w:basedOn w:val="1"/>
    <w:link w:val="74"/>
    <w:uiPriority w:val="0"/>
    <w:pPr>
      <w:numPr>
        <w:ilvl w:val="0"/>
        <w:numId w:val="2"/>
      </w:numPr>
      <w:ind w:left="0"/>
      <w:jc w:val="both"/>
    </w:pPr>
    <w:rPr>
      <w:rFonts w:eastAsia="Times New Roman"/>
      <w:sz w:val="24"/>
      <w:szCs w:val="20"/>
    </w:rPr>
  </w:style>
  <w:style w:type="paragraph" w:styleId="31">
    <w:name w:val="toc 1"/>
    <w:basedOn w:val="1"/>
    <w:next w:val="32"/>
    <w:qFormat/>
    <w:uiPriority w:val="39"/>
    <w:pPr>
      <w:widowControl w:val="0"/>
      <w:autoSpaceDE w:val="0"/>
      <w:autoSpaceDN w:val="0"/>
      <w:ind w:left="709" w:hanging="709"/>
    </w:pPr>
    <w:rPr>
      <w:rFonts w:eastAsia="Calibri"/>
      <w:sz w:val="21"/>
      <w:szCs w:val="20"/>
      <w:lang w:val="en-US" w:eastAsia="en-US"/>
    </w:rPr>
  </w:style>
  <w:style w:type="paragraph" w:styleId="32">
    <w:name w:val="toc 2"/>
    <w:basedOn w:val="1"/>
    <w:next w:val="1"/>
    <w:qFormat/>
    <w:uiPriority w:val="39"/>
    <w:pPr>
      <w:widowControl w:val="0"/>
      <w:autoSpaceDE w:val="0"/>
      <w:autoSpaceDN w:val="0"/>
      <w:ind w:left="709" w:hanging="709"/>
    </w:pPr>
    <w:rPr>
      <w:rFonts w:eastAsia="Calibri"/>
      <w:sz w:val="24"/>
      <w:szCs w:val="20"/>
      <w:lang w:val="en-US" w:eastAsia="en-US"/>
    </w:rPr>
  </w:style>
  <w:style w:type="paragraph" w:styleId="33">
    <w:name w:val="toc 3"/>
    <w:basedOn w:val="1"/>
    <w:next w:val="1"/>
    <w:qFormat/>
    <w:uiPriority w:val="39"/>
    <w:pPr>
      <w:widowControl w:val="0"/>
      <w:autoSpaceDE w:val="0"/>
      <w:autoSpaceDN w:val="0"/>
      <w:ind w:left="709"/>
    </w:pPr>
    <w:rPr>
      <w:rFonts w:eastAsia="Calibri"/>
      <w:szCs w:val="20"/>
      <w:lang w:val="en-US" w:eastAsia="en-US"/>
    </w:rPr>
  </w:style>
  <w:style w:type="paragraph" w:styleId="34">
    <w:name w:val="toc 4"/>
    <w:basedOn w:val="1"/>
    <w:next w:val="1"/>
    <w:uiPriority w:val="0"/>
    <w:pPr>
      <w:widowControl w:val="0"/>
      <w:autoSpaceDE w:val="0"/>
      <w:autoSpaceDN w:val="0"/>
      <w:spacing w:before="101"/>
      <w:ind w:left="1202" w:hanging="699"/>
    </w:pPr>
    <w:rPr>
      <w:rFonts w:eastAsia="Calibri"/>
      <w:i/>
      <w:sz w:val="20"/>
      <w:szCs w:val="20"/>
      <w:lang w:val="en-US" w:eastAsia="en-US"/>
    </w:rPr>
  </w:style>
  <w:style w:type="paragraph" w:styleId="35">
    <w:name w:val="Body Text First Indent 2"/>
    <w:basedOn w:val="36"/>
    <w:link w:val="80"/>
    <w:uiPriority w:val="0"/>
    <w:pPr>
      <w:spacing w:after="120"/>
      <w:ind w:left="283" w:firstLine="210"/>
      <w:jc w:val="left"/>
    </w:pPr>
    <w:rPr>
      <w:sz w:val="20"/>
    </w:rPr>
  </w:style>
  <w:style w:type="paragraph" w:styleId="36">
    <w:name w:val="Body Text Indent"/>
    <w:basedOn w:val="1"/>
    <w:link w:val="78"/>
    <w:uiPriority w:val="0"/>
    <w:pPr>
      <w:ind w:left="4320"/>
      <w:jc w:val="both"/>
    </w:pPr>
    <w:rPr>
      <w:rFonts w:eastAsia="Times New Roman"/>
      <w:sz w:val="24"/>
      <w:szCs w:val="20"/>
    </w:rPr>
  </w:style>
  <w:style w:type="paragraph" w:styleId="37">
    <w:name w:val="Title"/>
    <w:link w:val="77"/>
    <w:qFormat/>
    <w:uiPriority w:val="0"/>
    <w:pPr>
      <w:pBdr>
        <w:top w:val="none" w:color="auto" w:sz="0" w:space="0"/>
        <w:left w:val="none" w:color="auto" w:sz="0" w:space="0"/>
        <w:bottom w:val="none" w:color="auto" w:sz="0" w:space="0"/>
        <w:right w:val="none" w:color="auto" w:sz="0" w:space="0"/>
        <w:between w:val="none" w:color="auto" w:sz="0" w:space="0"/>
      </w:pBdr>
      <w:jc w:val="center"/>
    </w:pPr>
    <w:rPr>
      <w:rFonts w:ascii="Times New Roman" w:hAnsi="Times New Roman" w:eastAsia="Arial Unicode MS" w:cs="Arial Unicode MS"/>
      <w:b/>
      <w:bCs/>
      <w:color w:val="000000"/>
      <w:sz w:val="24"/>
      <w:szCs w:val="24"/>
      <w:lang w:val="ru-RU" w:eastAsia="ru-RU" w:bidi="ar-SA"/>
    </w:rPr>
  </w:style>
  <w:style w:type="paragraph" w:styleId="38">
    <w:name w:val="footer"/>
    <w:basedOn w:val="1"/>
    <w:link w:val="71"/>
    <w:unhideWhenUsed/>
    <w:uiPriority w:val="99"/>
    <w:pPr>
      <w:tabs>
        <w:tab w:val="center" w:pos="4677"/>
        <w:tab w:val="right" w:pos="9355"/>
      </w:tabs>
    </w:pPr>
  </w:style>
  <w:style w:type="paragraph" w:styleId="39">
    <w:name w:val="Normal (Web)"/>
    <w:basedOn w:val="1"/>
    <w:uiPriority w:val="99"/>
    <w:pPr>
      <w:spacing w:before="100" w:beforeAutospacing="1" w:after="100" w:afterAutospacing="1"/>
    </w:pPr>
    <w:rPr>
      <w:rFonts w:ascii="Arial Unicode MS" w:hAnsi="Arial Unicode MS" w:eastAsia="Arial Unicode MS" w:cs="Arial Unicode MS"/>
      <w:sz w:val="24"/>
      <w:szCs w:val="24"/>
    </w:rPr>
  </w:style>
  <w:style w:type="paragraph" w:styleId="40">
    <w:name w:val="Body Text 3"/>
    <w:basedOn w:val="1"/>
    <w:link w:val="79"/>
    <w:uiPriority w:val="0"/>
    <w:pPr>
      <w:jc w:val="both"/>
    </w:pPr>
    <w:rPr>
      <w:rFonts w:eastAsia="Times New Roman"/>
      <w:sz w:val="28"/>
      <w:szCs w:val="20"/>
    </w:rPr>
  </w:style>
  <w:style w:type="paragraph" w:styleId="41">
    <w:name w:val="Body Text Indent 2"/>
    <w:basedOn w:val="1"/>
    <w:link w:val="116"/>
    <w:uiPriority w:val="0"/>
    <w:pPr>
      <w:ind w:firstLine="900"/>
      <w:jc w:val="both"/>
    </w:pPr>
    <w:rPr>
      <w:rFonts w:eastAsia="Times New Roman"/>
      <w:b/>
      <w:bCs/>
      <w:sz w:val="24"/>
      <w:szCs w:val="24"/>
    </w:rPr>
  </w:style>
  <w:style w:type="paragraph" w:styleId="42">
    <w:name w:val="Subtitle"/>
    <w:basedOn w:val="43"/>
    <w:next w:val="43"/>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customStyle="1" w:styleId="43">
    <w:name w:val="normal7"/>
    <w:qFormat/>
    <w:uiPriority w:val="0"/>
    <w:rPr>
      <w:rFonts w:ascii="Times New Roman" w:hAnsi="Times New Roman" w:eastAsia="Times New Roman" w:cs="Times New Roman"/>
      <w:sz w:val="22"/>
      <w:szCs w:val="22"/>
      <w:lang w:val="ru-RU" w:eastAsia="ru-RU" w:bidi="ar-SA"/>
    </w:rPr>
  </w:style>
  <w:style w:type="paragraph" w:styleId="44">
    <w:name w:val="Block Text"/>
    <w:basedOn w:val="1"/>
    <w:uiPriority w:val="0"/>
    <w:pPr>
      <w:numPr>
        <w:ilvl w:val="0"/>
        <w:numId w:val="3"/>
      </w:numPr>
      <w:ind w:right="201"/>
      <w:jc w:val="both"/>
    </w:pPr>
    <w:rPr>
      <w:rFonts w:eastAsia="Times New Roman"/>
      <w:sz w:val="28"/>
      <w:szCs w:val="24"/>
    </w:rPr>
  </w:style>
  <w:style w:type="table" w:styleId="45">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6">
    <w:name w:val="normal"/>
    <w:uiPriority w:val="0"/>
    <w:rPr>
      <w:rFonts w:ascii="Times New Roman" w:hAnsi="Times New Roman" w:eastAsia="Times New Roman" w:cs="Times New Roman"/>
      <w:sz w:val="22"/>
      <w:szCs w:val="22"/>
      <w:lang w:val="ru-RU" w:eastAsia="ru-RU" w:bidi="ar-SA"/>
    </w:rPr>
  </w:style>
  <w:style w:type="table" w:customStyle="1" w:styleId="47">
    <w:name w:val="Table Normal"/>
    <w:qFormat/>
    <w:uiPriority w:val="0"/>
    <w:tblPr>
      <w:tblCellMar>
        <w:top w:w="0" w:type="dxa"/>
        <w:left w:w="0" w:type="dxa"/>
        <w:bottom w:w="0" w:type="dxa"/>
        <w:right w:w="0" w:type="dxa"/>
      </w:tblCellMar>
    </w:tblPr>
  </w:style>
  <w:style w:type="paragraph" w:customStyle="1" w:styleId="48">
    <w:name w:val="normal1"/>
    <w:qFormat/>
    <w:uiPriority w:val="0"/>
    <w:rPr>
      <w:rFonts w:ascii="Times New Roman" w:hAnsi="Times New Roman" w:eastAsia="Times New Roman" w:cs="Times New Roman"/>
      <w:sz w:val="22"/>
      <w:szCs w:val="22"/>
      <w:lang w:val="ru-RU" w:eastAsia="ru-RU" w:bidi="ar-SA"/>
    </w:rPr>
  </w:style>
  <w:style w:type="paragraph" w:customStyle="1" w:styleId="49">
    <w:name w:val="normal2"/>
    <w:qFormat/>
    <w:uiPriority w:val="0"/>
    <w:rPr>
      <w:rFonts w:ascii="Times New Roman" w:hAnsi="Times New Roman" w:eastAsia="Times New Roman" w:cs="Times New Roman"/>
      <w:sz w:val="22"/>
      <w:szCs w:val="22"/>
      <w:lang w:val="ru-RU" w:eastAsia="ru-RU" w:bidi="ar-SA"/>
    </w:rPr>
  </w:style>
  <w:style w:type="paragraph" w:customStyle="1" w:styleId="50">
    <w:name w:val="normal3"/>
    <w:uiPriority w:val="0"/>
    <w:rPr>
      <w:rFonts w:ascii="Times New Roman" w:hAnsi="Times New Roman" w:eastAsia="Times New Roman" w:cs="Times New Roman"/>
      <w:sz w:val="22"/>
      <w:szCs w:val="22"/>
      <w:lang w:val="ru-RU" w:eastAsia="ru-RU" w:bidi="ar-SA"/>
    </w:rPr>
  </w:style>
  <w:style w:type="paragraph" w:customStyle="1" w:styleId="51">
    <w:name w:val="normal4"/>
    <w:uiPriority w:val="0"/>
    <w:rPr>
      <w:rFonts w:ascii="Times New Roman" w:hAnsi="Times New Roman" w:eastAsia="Times New Roman" w:cs="Times New Roman"/>
      <w:sz w:val="22"/>
      <w:szCs w:val="22"/>
      <w:lang w:val="ru-RU" w:eastAsia="ru-RU" w:bidi="ar-SA"/>
    </w:rPr>
  </w:style>
  <w:style w:type="paragraph" w:customStyle="1" w:styleId="52">
    <w:name w:val="normal5"/>
    <w:qFormat/>
    <w:uiPriority w:val="0"/>
    <w:rPr>
      <w:rFonts w:ascii="Times New Roman" w:hAnsi="Times New Roman" w:eastAsia="Times New Roman" w:cs="Times New Roman"/>
      <w:sz w:val="22"/>
      <w:szCs w:val="22"/>
      <w:lang w:val="ru-RU" w:eastAsia="ru-RU" w:bidi="ar-SA"/>
    </w:rPr>
  </w:style>
  <w:style w:type="paragraph" w:customStyle="1" w:styleId="53">
    <w:name w:val="normal6"/>
    <w:uiPriority w:val="0"/>
    <w:rPr>
      <w:rFonts w:ascii="Times New Roman" w:hAnsi="Times New Roman" w:eastAsia="Times New Roman" w:cs="Times New Roman"/>
      <w:sz w:val="22"/>
      <w:szCs w:val="22"/>
      <w:lang w:val="ru-RU" w:eastAsia="ru-RU" w:bidi="ar-SA"/>
    </w:rPr>
  </w:style>
  <w:style w:type="character" w:customStyle="1" w:styleId="54">
    <w:name w:val="Заголовок 1 Знак"/>
    <w:basedOn w:val="11"/>
    <w:link w:val="2"/>
    <w:uiPriority w:val="0"/>
    <w:rPr>
      <w:rFonts w:ascii="Times New Roman" w:hAnsi="Times New Roman" w:eastAsia="Times New Roman" w:cs="Times New Roman"/>
      <w:b/>
      <w:bCs/>
      <w:kern w:val="32"/>
      <w:sz w:val="24"/>
      <w:szCs w:val="32"/>
      <w:lang w:eastAsia="ru-RU"/>
    </w:rPr>
  </w:style>
  <w:style w:type="character" w:customStyle="1" w:styleId="55">
    <w:name w:val="Заголовок 2 Знак"/>
    <w:basedOn w:val="11"/>
    <w:link w:val="3"/>
    <w:uiPriority w:val="0"/>
    <w:rPr>
      <w:rFonts w:ascii="Times New Roman" w:hAnsi="Times New Roman" w:eastAsia="Times New Roman" w:cs="Arial"/>
      <w:bCs/>
      <w:iCs/>
      <w:sz w:val="26"/>
      <w:szCs w:val="28"/>
      <w:lang w:eastAsia="ru-RU"/>
    </w:rPr>
  </w:style>
  <w:style w:type="character" w:customStyle="1" w:styleId="56">
    <w:name w:val="Заголовок 3 Знак"/>
    <w:basedOn w:val="11"/>
    <w:link w:val="4"/>
    <w:uiPriority w:val="0"/>
    <w:rPr>
      <w:rFonts w:ascii="Times New Roman" w:hAnsi="Times New Roman" w:eastAsia="Times New Roman" w:cs="Times New Roman"/>
      <w:b/>
      <w:bCs/>
      <w:sz w:val="24"/>
      <w:szCs w:val="26"/>
      <w:lang w:eastAsia="ru-RU"/>
    </w:rPr>
  </w:style>
  <w:style w:type="character" w:customStyle="1" w:styleId="57">
    <w:name w:val="Заголовок 4 Знак"/>
    <w:basedOn w:val="11"/>
    <w:link w:val="5"/>
    <w:uiPriority w:val="0"/>
    <w:rPr>
      <w:rFonts w:ascii="Times New Roman" w:hAnsi="Times New Roman" w:eastAsia="Times New Roman" w:cs="Times New Roman"/>
      <w:sz w:val="28"/>
      <w:szCs w:val="20"/>
      <w:lang w:eastAsia="ru-RU"/>
    </w:rPr>
  </w:style>
  <w:style w:type="character" w:customStyle="1" w:styleId="58">
    <w:name w:val="Заголовок 5 Знак"/>
    <w:basedOn w:val="11"/>
    <w:link w:val="6"/>
    <w:uiPriority w:val="0"/>
    <w:rPr>
      <w:rFonts w:ascii="Times New Roman" w:hAnsi="Times New Roman" w:eastAsia="Times New Roman" w:cs="Times New Roman"/>
      <w:b/>
      <w:bCs/>
      <w:i/>
      <w:iCs/>
      <w:sz w:val="26"/>
      <w:szCs w:val="26"/>
      <w:lang w:eastAsia="ru-RU"/>
    </w:rPr>
  </w:style>
  <w:style w:type="character" w:customStyle="1" w:styleId="59">
    <w:name w:val="Заголовок 6 Знак"/>
    <w:basedOn w:val="11"/>
    <w:link w:val="7"/>
    <w:uiPriority w:val="0"/>
    <w:rPr>
      <w:rFonts w:ascii="Times New Roman" w:hAnsi="Times New Roman" w:eastAsia="Times New Roman" w:cs="Times New Roman"/>
      <w:b/>
      <w:sz w:val="24"/>
      <w:szCs w:val="20"/>
      <w:lang w:eastAsia="ru-RU"/>
    </w:rPr>
  </w:style>
  <w:style w:type="character" w:customStyle="1" w:styleId="60">
    <w:name w:val="Заголовок 7 Знак"/>
    <w:basedOn w:val="11"/>
    <w:link w:val="8"/>
    <w:uiPriority w:val="0"/>
    <w:rPr>
      <w:rFonts w:ascii="Times New Roman" w:hAnsi="Times New Roman" w:eastAsia="Times New Roman" w:cs="Times New Roman"/>
      <w:sz w:val="24"/>
      <w:szCs w:val="24"/>
      <w:lang w:eastAsia="ru-RU"/>
    </w:rPr>
  </w:style>
  <w:style w:type="character" w:customStyle="1" w:styleId="61">
    <w:name w:val="Заголовок 8 Знак"/>
    <w:basedOn w:val="11"/>
    <w:link w:val="9"/>
    <w:uiPriority w:val="0"/>
    <w:rPr>
      <w:rFonts w:ascii="Times New Roman" w:hAnsi="Times New Roman" w:eastAsia="Times New Roman" w:cs="Times New Roman"/>
      <w:sz w:val="32"/>
      <w:szCs w:val="20"/>
      <w:lang w:eastAsia="ru-RU"/>
    </w:rPr>
  </w:style>
  <w:style w:type="character" w:customStyle="1" w:styleId="62">
    <w:name w:val="Заголовок 9 Знак"/>
    <w:basedOn w:val="11"/>
    <w:link w:val="10"/>
    <w:uiPriority w:val="0"/>
    <w:rPr>
      <w:rFonts w:ascii="Times New Roman" w:hAnsi="Times New Roman" w:eastAsia="Times New Roman" w:cs="Times New Roman"/>
      <w:sz w:val="28"/>
      <w:szCs w:val="20"/>
      <w:lang w:eastAsia="ru-RU"/>
    </w:rPr>
  </w:style>
  <w:style w:type="paragraph" w:customStyle="1" w:styleId="63">
    <w:name w:val="Defaul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64">
    <w:name w:val="Текст сноски Знак"/>
    <w:basedOn w:val="11"/>
    <w:link w:val="28"/>
    <w:uiPriority w:val="0"/>
    <w:rPr>
      <w:rFonts w:ascii="Times New Roman" w:hAnsi="Times New Roman" w:eastAsia="Times New Roman" w:cs="Times New Roman"/>
      <w:sz w:val="20"/>
      <w:szCs w:val="20"/>
      <w:lang w:eastAsia="ru-RU"/>
    </w:rPr>
  </w:style>
  <w:style w:type="table" w:customStyle="1" w:styleId="65">
    <w:name w:val="Сетка таблицы1"/>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Сетка таблицы2"/>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
    <w:name w:val="Сетка таблицы3"/>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8">
    <w:name w:val="Текст выноски Знак"/>
    <w:basedOn w:val="11"/>
    <w:link w:val="20"/>
    <w:uiPriority w:val="99"/>
    <w:rPr>
      <w:rFonts w:ascii="Tahoma" w:hAnsi="Tahoma" w:cs="Tahoma" w:eastAsiaTheme="minorEastAsia"/>
      <w:sz w:val="16"/>
      <w:szCs w:val="16"/>
      <w:lang w:eastAsia="ru-RU"/>
    </w:rPr>
  </w:style>
  <w:style w:type="paragraph" w:customStyle="1" w:styleId="69">
    <w:name w:val="Стиль1"/>
    <w:basedOn w:val="1"/>
    <w:uiPriority w:val="0"/>
    <w:pPr>
      <w:tabs>
        <w:tab w:val="left" w:pos="1077"/>
      </w:tabs>
      <w:spacing w:line="360" w:lineRule="auto"/>
      <w:ind w:left="1077" w:hanging="357"/>
      <w:jc w:val="both"/>
    </w:pPr>
    <w:rPr>
      <w:rFonts w:eastAsia="Times New Roman"/>
      <w:color w:val="000000"/>
      <w:sz w:val="26"/>
      <w:szCs w:val="24"/>
    </w:rPr>
  </w:style>
  <w:style w:type="character" w:customStyle="1" w:styleId="70">
    <w:name w:val="Верхний колонтитул Знак"/>
    <w:basedOn w:val="11"/>
    <w:link w:val="29"/>
    <w:uiPriority w:val="99"/>
    <w:rPr>
      <w:rFonts w:ascii="Times New Roman" w:hAnsi="Times New Roman" w:cs="Times New Roman" w:eastAsiaTheme="minorEastAsia"/>
      <w:lang w:eastAsia="ru-RU"/>
    </w:rPr>
  </w:style>
  <w:style w:type="character" w:customStyle="1" w:styleId="71">
    <w:name w:val="Нижний колонтитул Знак"/>
    <w:basedOn w:val="11"/>
    <w:link w:val="38"/>
    <w:uiPriority w:val="99"/>
    <w:rPr>
      <w:rFonts w:ascii="Times New Roman" w:hAnsi="Times New Roman" w:cs="Times New Roman" w:eastAsiaTheme="minorEastAsia"/>
      <w:lang w:eastAsia="ru-RU"/>
    </w:rPr>
  </w:style>
  <w:style w:type="paragraph" w:styleId="72">
    <w:name w:val="List Paragraph"/>
    <w:basedOn w:val="1"/>
    <w:link w:val="73"/>
    <w:qFormat/>
    <w:uiPriority w:val="34"/>
    <w:pPr>
      <w:ind w:left="720"/>
      <w:contextualSpacing/>
    </w:pPr>
  </w:style>
  <w:style w:type="character" w:customStyle="1" w:styleId="73">
    <w:name w:val="Абзац списка Знак"/>
    <w:link w:val="72"/>
    <w:locked/>
    <w:uiPriority w:val="34"/>
    <w:rPr>
      <w:rFonts w:ascii="Times New Roman" w:hAnsi="Times New Roman" w:cs="Times New Roman" w:eastAsiaTheme="minorEastAsia"/>
      <w:lang w:eastAsia="ru-RU"/>
    </w:rPr>
  </w:style>
  <w:style w:type="character" w:customStyle="1" w:styleId="74">
    <w:name w:val="Основной текст Знак"/>
    <w:basedOn w:val="11"/>
    <w:link w:val="30"/>
    <w:uiPriority w:val="0"/>
    <w:rPr>
      <w:rFonts w:ascii="Times New Roman" w:hAnsi="Times New Roman" w:eastAsia="Times New Roman" w:cs="Times New Roman"/>
      <w:sz w:val="24"/>
      <w:szCs w:val="20"/>
      <w:lang w:eastAsia="ru-RU"/>
    </w:rPr>
  </w:style>
  <w:style w:type="paragraph" w:customStyle="1" w:styleId="75">
    <w:name w:val="ConsPlusNormal"/>
    <w:uiPriority w:val="0"/>
    <w:pPr>
      <w:autoSpaceDE w:val="0"/>
      <w:autoSpaceDN w:val="0"/>
      <w:adjustRightInd w:val="0"/>
    </w:pPr>
    <w:rPr>
      <w:rFonts w:ascii="Times New Roman" w:hAnsi="Times New Roman" w:eastAsia="Calibri" w:cs="Times New Roman"/>
      <w:sz w:val="28"/>
      <w:szCs w:val="28"/>
      <w:lang w:val="ru-RU" w:eastAsia="ru-RU" w:bidi="ar-SA"/>
    </w:rPr>
  </w:style>
  <w:style w:type="character" w:customStyle="1" w:styleId="76">
    <w:name w:val="apple-converted-space"/>
    <w:basedOn w:val="11"/>
    <w:uiPriority w:val="0"/>
  </w:style>
  <w:style w:type="character" w:customStyle="1" w:styleId="77">
    <w:name w:val="Название Знак"/>
    <w:basedOn w:val="11"/>
    <w:link w:val="37"/>
    <w:uiPriority w:val="0"/>
    <w:rPr>
      <w:rFonts w:ascii="Times New Roman" w:hAnsi="Times New Roman" w:eastAsia="Arial Unicode MS" w:cs="Arial Unicode MS"/>
      <w:b/>
      <w:bCs/>
      <w:color w:val="000000"/>
      <w:sz w:val="24"/>
      <w:szCs w:val="24"/>
      <w:lang w:eastAsia="ru-RU"/>
    </w:rPr>
  </w:style>
  <w:style w:type="character" w:customStyle="1" w:styleId="78">
    <w:name w:val="Основной текст с отступом Знак"/>
    <w:basedOn w:val="11"/>
    <w:link w:val="36"/>
    <w:uiPriority w:val="0"/>
    <w:rPr>
      <w:rFonts w:ascii="Times New Roman" w:hAnsi="Times New Roman" w:eastAsia="Times New Roman" w:cs="Times New Roman"/>
      <w:sz w:val="24"/>
      <w:szCs w:val="20"/>
      <w:lang w:eastAsia="ru-RU"/>
    </w:rPr>
  </w:style>
  <w:style w:type="character" w:customStyle="1" w:styleId="79">
    <w:name w:val="Основной текст 3 Знак"/>
    <w:basedOn w:val="11"/>
    <w:link w:val="40"/>
    <w:uiPriority w:val="0"/>
    <w:rPr>
      <w:rFonts w:ascii="Times New Roman" w:hAnsi="Times New Roman" w:eastAsia="Times New Roman" w:cs="Times New Roman"/>
      <w:sz w:val="28"/>
      <w:szCs w:val="20"/>
      <w:lang w:eastAsia="ru-RU"/>
    </w:rPr>
  </w:style>
  <w:style w:type="character" w:customStyle="1" w:styleId="80">
    <w:name w:val="Красная строка 2 Знак"/>
    <w:basedOn w:val="78"/>
    <w:link w:val="35"/>
    <w:uiPriority w:val="0"/>
    <w:rPr>
      <w:rFonts w:ascii="Times New Roman" w:hAnsi="Times New Roman" w:eastAsia="Times New Roman" w:cs="Times New Roman"/>
      <w:sz w:val="20"/>
      <w:szCs w:val="20"/>
      <w:lang w:eastAsia="ru-RU"/>
    </w:rPr>
  </w:style>
  <w:style w:type="character" w:customStyle="1" w:styleId="81">
    <w:name w:val="Body Text Indent Char"/>
    <w:locked/>
    <w:uiPriority w:val="0"/>
    <w:rPr>
      <w:rFonts w:ascii="Times New Roman" w:hAnsi="Times New Roman" w:cs="Times New Roman"/>
      <w:sz w:val="20"/>
      <w:szCs w:val="20"/>
      <w:lang w:eastAsia="ru-RU"/>
    </w:rPr>
  </w:style>
  <w:style w:type="paragraph" w:customStyle="1" w:styleId="82">
    <w:name w:val="Абзац"/>
    <w:basedOn w:val="1"/>
    <w:uiPriority w:val="0"/>
    <w:pPr>
      <w:spacing w:line="312" w:lineRule="auto"/>
      <w:ind w:firstLine="567"/>
      <w:jc w:val="both"/>
    </w:pPr>
    <w:rPr>
      <w:rFonts w:eastAsia="Times New Roman"/>
      <w:sz w:val="24"/>
      <w:szCs w:val="20"/>
    </w:rPr>
  </w:style>
  <w:style w:type="character" w:customStyle="1" w:styleId="83">
    <w:name w:val="Заголовок №4_"/>
    <w:link w:val="84"/>
    <w:uiPriority w:val="0"/>
    <w:rPr>
      <w:b/>
      <w:bCs/>
      <w:sz w:val="15"/>
      <w:szCs w:val="15"/>
      <w:shd w:val="clear" w:color="auto" w:fill="FFFFFF"/>
    </w:rPr>
  </w:style>
  <w:style w:type="paragraph" w:customStyle="1" w:styleId="84">
    <w:name w:val="Заголовок №4"/>
    <w:basedOn w:val="1"/>
    <w:link w:val="83"/>
    <w:uiPriority w:val="0"/>
    <w:pPr>
      <w:shd w:val="clear" w:color="auto" w:fill="FFFFFF"/>
      <w:spacing w:after="180" w:line="240" w:lineRule="atLeast"/>
      <w:outlineLvl w:val="3"/>
    </w:pPr>
    <w:rPr>
      <w:rFonts w:asciiTheme="minorHAnsi" w:hAnsiTheme="minorHAnsi" w:eastAsiaTheme="minorHAnsi" w:cstheme="minorBidi"/>
      <w:b/>
      <w:bCs/>
      <w:sz w:val="15"/>
      <w:szCs w:val="15"/>
      <w:shd w:val="clear" w:color="auto" w:fill="FFFFFF"/>
      <w:lang w:eastAsia="en-US"/>
    </w:rPr>
  </w:style>
  <w:style w:type="character" w:customStyle="1" w:styleId="85">
    <w:name w:val="Знак Знак1"/>
    <w:uiPriority w:val="0"/>
    <w:rPr>
      <w:sz w:val="24"/>
      <w:lang w:val="ru-RU" w:eastAsia="ru-RU" w:bidi="ar-SA"/>
    </w:rPr>
  </w:style>
  <w:style w:type="paragraph" w:customStyle="1" w:styleId="86">
    <w:name w:val="бычный"/>
    <w:uiPriority w:val="0"/>
    <w:rPr>
      <w:rFonts w:ascii="Times New Roman" w:hAnsi="Times New Roman" w:eastAsia="Times New Roman" w:cs="Times New Roman"/>
      <w:sz w:val="20"/>
      <w:szCs w:val="20"/>
      <w:lang w:val="ru-RU" w:eastAsia="ru-RU" w:bidi="ar-SA"/>
    </w:rPr>
  </w:style>
  <w:style w:type="paragraph" w:customStyle="1" w:styleId="87">
    <w:name w:val="Абзац списка1"/>
    <w:basedOn w:val="1"/>
    <w:link w:val="88"/>
    <w:uiPriority w:val="0"/>
    <w:pPr>
      <w:spacing w:after="200" w:line="276" w:lineRule="auto"/>
      <w:ind w:left="720"/>
      <w:contextualSpacing/>
    </w:pPr>
    <w:rPr>
      <w:rFonts w:ascii="Calibri" w:hAnsi="Calibri" w:eastAsia="Times New Roman"/>
    </w:rPr>
  </w:style>
  <w:style w:type="character" w:customStyle="1" w:styleId="88">
    <w:name w:val="List Paragraph Char"/>
    <w:link w:val="87"/>
    <w:locked/>
    <w:uiPriority w:val="0"/>
    <w:rPr>
      <w:rFonts w:ascii="Calibri" w:hAnsi="Calibri" w:eastAsia="Times New Roman" w:cs="Times New Roman"/>
      <w:lang w:eastAsia="ru-RU"/>
    </w:rPr>
  </w:style>
  <w:style w:type="paragraph" w:customStyle="1" w:styleId="89">
    <w:name w:val="для таблиц из договоров"/>
    <w:basedOn w:val="1"/>
    <w:uiPriority w:val="0"/>
    <w:rPr>
      <w:rFonts w:eastAsia="Times New Roman"/>
      <w:sz w:val="24"/>
      <w:szCs w:val="20"/>
    </w:rPr>
  </w:style>
  <w:style w:type="paragraph" w:customStyle="1" w:styleId="90">
    <w:name w:val="Обычный1"/>
    <w:uiPriority w:val="0"/>
    <w:pPr>
      <w:widowControl w:val="0"/>
      <w:snapToGrid w:val="0"/>
      <w:spacing w:line="259" w:lineRule="auto"/>
      <w:ind w:left="520" w:firstLine="300"/>
      <w:jc w:val="both"/>
    </w:pPr>
    <w:rPr>
      <w:rFonts w:ascii="Times New Roman" w:hAnsi="Times New Roman" w:eastAsia="Calibri" w:cs="Times New Roman"/>
      <w:sz w:val="22"/>
      <w:szCs w:val="20"/>
      <w:lang w:val="ru-RU" w:eastAsia="ru-RU" w:bidi="ar-SA"/>
    </w:rPr>
  </w:style>
  <w:style w:type="character" w:customStyle="1" w:styleId="91">
    <w:name w:val="Heading 1 Char"/>
    <w:locked/>
    <w:uiPriority w:val="0"/>
    <w:rPr>
      <w:rFonts w:ascii="Cambria" w:hAnsi="Cambria" w:cs="Times New Roman"/>
      <w:b/>
      <w:bCs/>
      <w:kern w:val="32"/>
      <w:sz w:val="32"/>
      <w:szCs w:val="32"/>
      <w:lang w:eastAsia="ru-RU"/>
    </w:rPr>
  </w:style>
  <w:style w:type="character" w:customStyle="1" w:styleId="92">
    <w:name w:val="Heading 3 Char"/>
    <w:locked/>
    <w:uiPriority w:val="0"/>
    <w:rPr>
      <w:rFonts w:ascii="Cambria" w:hAnsi="Cambria" w:cs="Times New Roman"/>
      <w:b/>
      <w:bCs/>
      <w:sz w:val="26"/>
      <w:szCs w:val="26"/>
      <w:lang w:eastAsia="ru-RU"/>
    </w:rPr>
  </w:style>
  <w:style w:type="character" w:customStyle="1" w:styleId="93">
    <w:name w:val="Heading 4 Char"/>
    <w:locked/>
    <w:uiPriority w:val="0"/>
    <w:rPr>
      <w:rFonts w:ascii="Times New Roman" w:hAnsi="Times New Roman" w:cs="Times New Roman"/>
      <w:sz w:val="20"/>
      <w:szCs w:val="20"/>
      <w:lang w:eastAsia="ru-RU"/>
    </w:rPr>
  </w:style>
  <w:style w:type="character" w:customStyle="1" w:styleId="94">
    <w:name w:val="Body Text Char"/>
    <w:locked/>
    <w:uiPriority w:val="0"/>
    <w:rPr>
      <w:rFonts w:ascii="Times New Roman" w:hAnsi="Times New Roman" w:cs="Times New Roman"/>
      <w:sz w:val="20"/>
      <w:szCs w:val="20"/>
      <w:lang w:eastAsia="ru-RU"/>
    </w:rPr>
  </w:style>
  <w:style w:type="character" w:customStyle="1" w:styleId="95">
    <w:name w:val="Body Text 3 Char"/>
    <w:locked/>
    <w:uiPriority w:val="0"/>
    <w:rPr>
      <w:rFonts w:ascii="Times New Roman" w:hAnsi="Times New Roman" w:cs="Times New Roman"/>
      <w:sz w:val="20"/>
      <w:szCs w:val="20"/>
      <w:lang w:eastAsia="ru-RU"/>
    </w:rPr>
  </w:style>
  <w:style w:type="character" w:customStyle="1" w:styleId="96">
    <w:name w:val="Header Char"/>
    <w:locked/>
    <w:uiPriority w:val="0"/>
    <w:rPr>
      <w:rFonts w:ascii="Calibri" w:hAnsi="Calibri" w:cs="Times New Roman"/>
      <w:sz w:val="20"/>
      <w:szCs w:val="20"/>
    </w:rPr>
  </w:style>
  <w:style w:type="character" w:customStyle="1" w:styleId="97">
    <w:name w:val="Footer Char"/>
    <w:locked/>
    <w:uiPriority w:val="0"/>
    <w:rPr>
      <w:rFonts w:ascii="Times New Roman" w:hAnsi="Times New Roman" w:cs="Times New Roman"/>
      <w:sz w:val="20"/>
      <w:szCs w:val="20"/>
      <w:lang w:eastAsia="ru-RU"/>
    </w:rPr>
  </w:style>
  <w:style w:type="paragraph" w:customStyle="1" w:styleId="98">
    <w:name w:val="List Paragraph1"/>
    <w:basedOn w:val="1"/>
    <w:uiPriority w:val="0"/>
    <w:pPr>
      <w:spacing w:after="200" w:line="276" w:lineRule="auto"/>
      <w:ind w:left="720"/>
      <w:contextualSpacing/>
    </w:pPr>
    <w:rPr>
      <w:rFonts w:ascii="Calibri" w:hAnsi="Calibri" w:eastAsia="Calibri"/>
      <w:sz w:val="20"/>
      <w:szCs w:val="20"/>
    </w:rPr>
  </w:style>
  <w:style w:type="character" w:customStyle="1" w:styleId="99">
    <w:name w:val="Footnote Text Char"/>
    <w:locked/>
    <w:uiPriority w:val="0"/>
    <w:rPr>
      <w:rFonts w:ascii="Times New Roman" w:hAnsi="Times New Roman" w:cs="Times New Roman"/>
      <w:sz w:val="20"/>
      <w:szCs w:val="20"/>
      <w:lang w:eastAsia="ru-RU"/>
    </w:rPr>
  </w:style>
  <w:style w:type="character" w:customStyle="1" w:styleId="100">
    <w:name w:val="List Paragraph Char1"/>
    <w:locked/>
    <w:uiPriority w:val="0"/>
    <w:rPr>
      <w:rFonts w:ascii="Times New Roman" w:hAnsi="Times New Roman"/>
      <w:sz w:val="24"/>
      <w:lang w:eastAsia="ru-RU"/>
    </w:rPr>
  </w:style>
  <w:style w:type="paragraph" w:customStyle="1" w:styleId="101">
    <w:name w:val="Table Paragraph"/>
    <w:basedOn w:val="1"/>
    <w:qFormat/>
    <w:uiPriority w:val="1"/>
    <w:pPr>
      <w:widowControl w:val="0"/>
      <w:autoSpaceDE w:val="0"/>
      <w:autoSpaceDN w:val="0"/>
    </w:pPr>
    <w:rPr>
      <w:rFonts w:eastAsia="Calibri"/>
      <w:lang w:val="en-US" w:eastAsia="en-US"/>
    </w:rPr>
  </w:style>
  <w:style w:type="character" w:customStyle="1" w:styleId="102">
    <w:name w:val="Основной текст (2)_"/>
    <w:link w:val="103"/>
    <w:uiPriority w:val="0"/>
    <w:rPr>
      <w:shd w:val="clear" w:color="auto" w:fill="FFFFFF"/>
    </w:rPr>
  </w:style>
  <w:style w:type="paragraph" w:customStyle="1" w:styleId="103">
    <w:name w:val="Основной текст (2)"/>
    <w:basedOn w:val="1"/>
    <w:link w:val="102"/>
    <w:uiPriority w:val="0"/>
    <w:pPr>
      <w:widowControl w:val="0"/>
      <w:shd w:val="clear" w:color="auto" w:fill="FFFFFF"/>
      <w:spacing w:after="1320" w:line="0" w:lineRule="atLeast"/>
      <w:ind w:hanging="280"/>
      <w:jc w:val="center"/>
    </w:pPr>
    <w:rPr>
      <w:rFonts w:asciiTheme="minorHAnsi" w:hAnsiTheme="minorHAnsi" w:eastAsiaTheme="minorHAnsi" w:cstheme="minorBidi"/>
      <w:lang w:eastAsia="en-US"/>
    </w:rPr>
  </w:style>
  <w:style w:type="paragraph" w:styleId="104">
    <w:name w:val="No Spacing"/>
    <w:qFormat/>
    <w:uiPriority w:val="1"/>
    <w:rPr>
      <w:rFonts w:ascii="Calibri" w:hAnsi="Calibri" w:eastAsia="Calibri" w:cs="Times New Roman"/>
      <w:sz w:val="22"/>
      <w:szCs w:val="22"/>
      <w:lang w:val="ru-RU" w:eastAsia="ru-RU" w:bidi="ar-SA"/>
    </w:rPr>
  </w:style>
  <w:style w:type="paragraph" w:customStyle="1" w:styleId="105">
    <w:name w:val="Абзац списка2"/>
    <w:basedOn w:val="1"/>
    <w:uiPriority w:val="0"/>
    <w:pPr>
      <w:suppressAutoHyphens/>
      <w:spacing w:after="200" w:line="276" w:lineRule="auto"/>
      <w:ind w:left="720"/>
      <w:contextualSpacing/>
    </w:pPr>
    <w:rPr>
      <w:rFonts w:ascii="Calibri" w:hAnsi="Calibri" w:eastAsia="Times New Roman" w:cs="Calibri"/>
      <w:kern w:val="1"/>
      <w:lang w:eastAsia="en-US"/>
    </w:rPr>
  </w:style>
  <w:style w:type="paragraph" w:customStyle="1" w:styleId="106">
    <w:name w:val="Без интервала1"/>
    <w:uiPriority w:val="99"/>
    <w:rPr>
      <w:rFonts w:ascii="Calibri" w:hAnsi="Calibri" w:eastAsia="Times New Roman" w:cs="Times New Roman"/>
      <w:sz w:val="22"/>
      <w:szCs w:val="22"/>
      <w:lang w:val="ru-RU" w:eastAsia="ru-RU" w:bidi="ar-SA"/>
    </w:rPr>
  </w:style>
  <w:style w:type="character" w:customStyle="1" w:styleId="107">
    <w:name w:val="s12"/>
    <w:basedOn w:val="11"/>
    <w:uiPriority w:val="0"/>
  </w:style>
  <w:style w:type="character" w:customStyle="1" w:styleId="108">
    <w:name w:val="s13"/>
    <w:basedOn w:val="11"/>
    <w:uiPriority w:val="0"/>
  </w:style>
  <w:style w:type="character" w:customStyle="1" w:styleId="109">
    <w:name w:val="s14"/>
    <w:basedOn w:val="11"/>
    <w:uiPriority w:val="0"/>
  </w:style>
  <w:style w:type="character" w:customStyle="1" w:styleId="110">
    <w:name w:val="s15"/>
    <w:basedOn w:val="11"/>
    <w:uiPriority w:val="0"/>
  </w:style>
  <w:style w:type="paragraph" w:customStyle="1" w:styleId="111">
    <w:name w:val="p2"/>
    <w:basedOn w:val="1"/>
    <w:uiPriority w:val="0"/>
    <w:pPr>
      <w:spacing w:before="100" w:beforeAutospacing="1" w:after="100" w:afterAutospacing="1"/>
    </w:pPr>
    <w:rPr>
      <w:rFonts w:eastAsia="Times New Roman"/>
      <w:sz w:val="24"/>
      <w:szCs w:val="24"/>
    </w:rPr>
  </w:style>
  <w:style w:type="character" w:customStyle="1" w:styleId="112">
    <w:name w:val="Схема документа Знак"/>
    <w:basedOn w:val="11"/>
    <w:link w:val="27"/>
    <w:semiHidden/>
    <w:uiPriority w:val="0"/>
    <w:rPr>
      <w:rFonts w:ascii="Tahoma" w:hAnsi="Tahoma" w:eastAsia="Times New Roman" w:cs="Tahoma"/>
      <w:sz w:val="20"/>
      <w:szCs w:val="20"/>
      <w:shd w:val="clear" w:color="auto" w:fill="000080"/>
      <w:lang w:eastAsia="ru-RU"/>
    </w:rPr>
  </w:style>
  <w:style w:type="paragraph" w:customStyle="1" w:styleId="113">
    <w:name w:val="ConsPlusNonformat"/>
    <w:uiPriority w:val="0"/>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114">
    <w:name w:val="Текст примечания Знак"/>
    <w:basedOn w:val="11"/>
    <w:link w:val="25"/>
    <w:uiPriority w:val="0"/>
    <w:rPr>
      <w:rFonts w:ascii="Times New Roman" w:hAnsi="Times New Roman" w:eastAsia="Times New Roman" w:cs="Times New Roman"/>
      <w:sz w:val="20"/>
      <w:szCs w:val="20"/>
      <w:lang w:eastAsia="ru-RU"/>
    </w:rPr>
  </w:style>
  <w:style w:type="character" w:customStyle="1" w:styleId="115">
    <w:name w:val="Тема примечания Знак"/>
    <w:basedOn w:val="114"/>
    <w:link w:val="26"/>
    <w:uiPriority w:val="0"/>
    <w:rPr>
      <w:rFonts w:ascii="Times New Roman" w:hAnsi="Times New Roman" w:eastAsia="Times New Roman" w:cs="Times New Roman"/>
      <w:b/>
      <w:bCs/>
      <w:sz w:val="20"/>
      <w:szCs w:val="20"/>
      <w:lang w:eastAsia="ru-RU"/>
    </w:rPr>
  </w:style>
  <w:style w:type="character" w:customStyle="1" w:styleId="116">
    <w:name w:val="Основной текст с отступом 2 Знак"/>
    <w:basedOn w:val="11"/>
    <w:link w:val="41"/>
    <w:uiPriority w:val="0"/>
    <w:rPr>
      <w:rFonts w:ascii="Times New Roman" w:hAnsi="Times New Roman" w:eastAsia="Times New Roman" w:cs="Times New Roman"/>
      <w:b/>
      <w:bCs/>
      <w:sz w:val="24"/>
      <w:szCs w:val="24"/>
      <w:lang w:eastAsia="ru-RU"/>
    </w:rPr>
  </w:style>
  <w:style w:type="paragraph" w:customStyle="1" w:styleId="117">
    <w:name w:val="Style20"/>
    <w:basedOn w:val="1"/>
    <w:uiPriority w:val="0"/>
    <w:pPr>
      <w:widowControl w:val="0"/>
      <w:autoSpaceDE w:val="0"/>
      <w:autoSpaceDN w:val="0"/>
      <w:adjustRightInd w:val="0"/>
      <w:spacing w:line="274" w:lineRule="exact"/>
      <w:ind w:hanging="509"/>
      <w:jc w:val="both"/>
    </w:pPr>
    <w:rPr>
      <w:rFonts w:eastAsia="Times New Roman"/>
      <w:sz w:val="24"/>
      <w:szCs w:val="24"/>
    </w:rPr>
  </w:style>
  <w:style w:type="character" w:customStyle="1" w:styleId="118">
    <w:name w:val="Font Style41"/>
    <w:uiPriority w:val="0"/>
    <w:rPr>
      <w:rFonts w:ascii="Times New Roman" w:hAnsi="Times New Roman" w:cs="Times New Roman"/>
      <w:sz w:val="22"/>
      <w:szCs w:val="22"/>
    </w:rPr>
  </w:style>
  <w:style w:type="paragraph" w:customStyle="1" w:styleId="119">
    <w:name w:val="text"/>
    <w:basedOn w:val="1"/>
    <w:uiPriority w:val="0"/>
    <w:pPr>
      <w:spacing w:before="41" w:after="41"/>
      <w:ind w:left="41" w:right="41"/>
      <w:jc w:val="both"/>
    </w:pPr>
    <w:rPr>
      <w:rFonts w:ascii="Arial" w:hAnsi="Arial" w:eastAsia="Times New Roman" w:cs="Arial"/>
      <w:color w:val="333333"/>
      <w:sz w:val="15"/>
      <w:szCs w:val="15"/>
    </w:rPr>
  </w:style>
  <w:style w:type="paragraph" w:customStyle="1" w:styleId="120">
    <w:name w:val="Style8"/>
    <w:basedOn w:val="1"/>
    <w:uiPriority w:val="0"/>
    <w:pPr>
      <w:widowControl w:val="0"/>
      <w:autoSpaceDE w:val="0"/>
      <w:autoSpaceDN w:val="0"/>
      <w:adjustRightInd w:val="0"/>
      <w:spacing w:line="276" w:lineRule="exact"/>
      <w:ind w:hanging="360"/>
      <w:jc w:val="both"/>
    </w:pPr>
    <w:rPr>
      <w:rFonts w:eastAsia="Times New Roman"/>
      <w:sz w:val="24"/>
      <w:szCs w:val="24"/>
    </w:rPr>
  </w:style>
  <w:style w:type="paragraph" w:customStyle="1" w:styleId="121">
    <w:name w:val="main"/>
    <w:basedOn w:val="1"/>
    <w:uiPriority w:val="0"/>
    <w:pPr>
      <w:spacing w:before="100" w:beforeAutospacing="1" w:after="100" w:afterAutospacing="1"/>
    </w:pPr>
    <w:rPr>
      <w:rFonts w:eastAsia="Times New Roman"/>
      <w:sz w:val="24"/>
      <w:szCs w:val="24"/>
    </w:rPr>
  </w:style>
  <w:style w:type="character" w:customStyle="1" w:styleId="122">
    <w:name w:val="Текст Знак"/>
    <w:basedOn w:val="11"/>
    <w:link w:val="22"/>
    <w:uiPriority w:val="0"/>
    <w:rPr>
      <w:rFonts w:ascii="Courier New" w:hAnsi="Courier New" w:eastAsia="Times New Roman" w:cs="Times New Roman"/>
      <w:sz w:val="20"/>
      <w:szCs w:val="20"/>
      <w:lang w:eastAsia="ru-RU"/>
    </w:rPr>
  </w:style>
  <w:style w:type="paragraph" w:customStyle="1" w:styleId="123">
    <w:name w:val="Normal1"/>
    <w:uiPriority w:val="0"/>
    <w:pPr>
      <w:widowControl w:val="0"/>
    </w:pPr>
    <w:rPr>
      <w:rFonts w:ascii="Times New Roman" w:hAnsi="Times New Roman" w:eastAsia="Times New Roman" w:cs="Times New Roman"/>
      <w:b/>
      <w:i/>
      <w:sz w:val="20"/>
      <w:szCs w:val="20"/>
      <w:lang w:val="ru-RU" w:eastAsia="ru-RU" w:bidi="ar-SA"/>
    </w:rPr>
  </w:style>
  <w:style w:type="character" w:customStyle="1" w:styleId="124">
    <w:name w:val="Основной текст 2 Знак"/>
    <w:basedOn w:val="11"/>
    <w:link w:val="21"/>
    <w:uiPriority w:val="0"/>
    <w:rPr>
      <w:rFonts w:ascii="Times New Roman" w:hAnsi="Times New Roman" w:eastAsia="Times New Roman" w:cs="Times New Roman"/>
      <w:sz w:val="24"/>
      <w:szCs w:val="24"/>
      <w:lang w:eastAsia="ru-RU"/>
    </w:rPr>
  </w:style>
  <w:style w:type="paragraph" w:customStyle="1" w:styleId="125">
    <w:name w:val="список с точками"/>
    <w:basedOn w:val="1"/>
    <w:uiPriority w:val="0"/>
    <w:pPr>
      <w:numPr>
        <w:ilvl w:val="0"/>
        <w:numId w:val="4"/>
      </w:numPr>
      <w:spacing w:line="312" w:lineRule="auto"/>
      <w:jc w:val="both"/>
    </w:pPr>
    <w:rPr>
      <w:rFonts w:eastAsia="Times New Roman"/>
      <w:sz w:val="24"/>
      <w:szCs w:val="24"/>
    </w:rPr>
  </w:style>
  <w:style w:type="character" w:customStyle="1" w:styleId="126">
    <w:name w:val="Знак Знак"/>
    <w:locked/>
    <w:uiPriority w:val="0"/>
    <w:rPr>
      <w:rFonts w:cs="Times New Roman"/>
      <w:b/>
      <w:bCs/>
      <w:i/>
      <w:iCs/>
      <w:sz w:val="26"/>
      <w:szCs w:val="26"/>
      <w:lang w:val="ru-RU" w:eastAsia="ru-RU" w:bidi="ar-SA"/>
    </w:rPr>
  </w:style>
  <w:style w:type="paragraph" w:customStyle="1" w:styleId="127">
    <w:name w:val="Iau?iue"/>
    <w:uiPriority w:val="0"/>
    <w:pPr>
      <w:autoSpaceDE w:val="0"/>
      <w:autoSpaceDN w:val="0"/>
      <w:adjustRightInd w:val="0"/>
    </w:pPr>
    <w:rPr>
      <w:rFonts w:ascii="Times New Roman" w:hAnsi="Times New Roman" w:eastAsia="Times New Roman" w:cs="Times New Roman"/>
      <w:sz w:val="24"/>
      <w:szCs w:val="24"/>
      <w:lang w:val="ru-RU" w:eastAsia="ru-RU" w:bidi="ar-SA"/>
    </w:rPr>
  </w:style>
  <w:style w:type="character" w:customStyle="1" w:styleId="128">
    <w:name w:val="Знак Знак14"/>
    <w:locked/>
    <w:uiPriority w:val="0"/>
    <w:rPr>
      <w:rFonts w:ascii="Cambria" w:hAnsi="Cambria" w:cs="Times New Roman"/>
      <w:b/>
      <w:bCs/>
      <w:kern w:val="32"/>
      <w:sz w:val="32"/>
      <w:szCs w:val="32"/>
    </w:rPr>
  </w:style>
  <w:style w:type="character" w:customStyle="1" w:styleId="129">
    <w:name w:val="Знак Знак7"/>
    <w:locked/>
    <w:uiPriority w:val="0"/>
    <w:rPr>
      <w:rFonts w:cs="Times New Roman"/>
      <w:b/>
      <w:sz w:val="28"/>
      <w:lang w:val="ru-RU" w:eastAsia="ru-RU" w:bidi="ar-SA"/>
    </w:rPr>
  </w:style>
  <w:style w:type="character" w:customStyle="1" w:styleId="130">
    <w:name w:val="Знак Знак4"/>
    <w:locked/>
    <w:uiPriority w:val="0"/>
    <w:rPr>
      <w:rFonts w:ascii="Courier New" w:hAnsi="Courier New" w:cs="Courier New"/>
      <w:lang w:val="ru-RU" w:eastAsia="ru-RU" w:bidi="ar-SA"/>
    </w:rPr>
  </w:style>
  <w:style w:type="character" w:customStyle="1" w:styleId="131">
    <w:name w:val="Body text_"/>
    <w:link w:val="132"/>
    <w:uiPriority w:val="0"/>
    <w:rPr>
      <w:sz w:val="27"/>
      <w:szCs w:val="27"/>
      <w:shd w:val="clear" w:color="auto" w:fill="FFFFFF"/>
    </w:rPr>
  </w:style>
  <w:style w:type="paragraph" w:customStyle="1" w:styleId="132">
    <w:name w:val="Body text1"/>
    <w:basedOn w:val="1"/>
    <w:link w:val="131"/>
    <w:uiPriority w:val="0"/>
    <w:pPr>
      <w:shd w:val="clear" w:color="auto" w:fill="FFFFFF"/>
      <w:spacing w:before="60" w:after="60" w:line="240" w:lineRule="atLeast"/>
    </w:pPr>
    <w:rPr>
      <w:rFonts w:asciiTheme="minorHAnsi" w:hAnsiTheme="minorHAnsi" w:eastAsiaTheme="minorHAnsi" w:cstheme="minorBidi"/>
      <w:sz w:val="27"/>
      <w:szCs w:val="27"/>
      <w:lang w:eastAsia="en-US"/>
    </w:rPr>
  </w:style>
  <w:style w:type="paragraph" w:customStyle="1" w:styleId="133">
    <w:name w:val="Абзац списка3"/>
    <w:basedOn w:val="1"/>
    <w:uiPriority w:val="0"/>
    <w:pPr>
      <w:spacing w:after="200" w:line="276" w:lineRule="auto"/>
      <w:ind w:left="720"/>
      <w:contextualSpacing/>
    </w:pPr>
    <w:rPr>
      <w:rFonts w:ascii="Calibri" w:hAnsi="Calibri" w:eastAsia="Times New Roman"/>
    </w:rPr>
  </w:style>
  <w:style w:type="paragraph" w:customStyle="1" w:styleId="134">
    <w:name w:val="stext"/>
    <w:basedOn w:val="1"/>
    <w:uiPriority w:val="0"/>
    <w:pPr>
      <w:spacing w:before="100" w:beforeAutospacing="1" w:after="100" w:afterAutospacing="1"/>
    </w:pPr>
    <w:rPr>
      <w:rFonts w:eastAsia="Times New Roman"/>
      <w:sz w:val="24"/>
      <w:szCs w:val="24"/>
    </w:rPr>
  </w:style>
  <w:style w:type="paragraph" w:customStyle="1" w:styleId="135">
    <w:name w:val="style3"/>
    <w:basedOn w:val="1"/>
    <w:uiPriority w:val="0"/>
    <w:pPr>
      <w:spacing w:before="100" w:beforeAutospacing="1" w:after="100" w:afterAutospacing="1"/>
    </w:pPr>
    <w:rPr>
      <w:rFonts w:eastAsia="Times New Roman"/>
      <w:sz w:val="24"/>
      <w:szCs w:val="24"/>
    </w:rPr>
  </w:style>
  <w:style w:type="character" w:customStyle="1" w:styleId="136">
    <w:name w:val="Body text (2)_"/>
    <w:link w:val="137"/>
    <w:uiPriority w:val="0"/>
    <w:rPr>
      <w:rFonts w:ascii="Arial" w:hAnsi="Arial" w:eastAsia="Arial" w:cs="Arial"/>
      <w:sz w:val="13"/>
      <w:szCs w:val="13"/>
      <w:shd w:val="clear" w:color="auto" w:fill="FFFFFF"/>
    </w:rPr>
  </w:style>
  <w:style w:type="paragraph" w:customStyle="1" w:styleId="137">
    <w:name w:val="Body text (2)"/>
    <w:basedOn w:val="1"/>
    <w:link w:val="136"/>
    <w:uiPriority w:val="0"/>
    <w:pPr>
      <w:widowControl w:val="0"/>
      <w:shd w:val="clear" w:color="auto" w:fill="FFFFFF"/>
      <w:spacing w:line="158" w:lineRule="exact"/>
      <w:jc w:val="both"/>
    </w:pPr>
    <w:rPr>
      <w:rFonts w:ascii="Arial" w:hAnsi="Arial" w:eastAsia="Arial" w:cs="Arial"/>
      <w:sz w:val="13"/>
      <w:szCs w:val="13"/>
      <w:lang w:eastAsia="en-US"/>
    </w:rPr>
  </w:style>
  <w:style w:type="character" w:customStyle="1" w:styleId="138">
    <w:name w:val="Body text (2) + 5.5 pt"/>
    <w:uiPriority w:val="0"/>
    <w:rPr>
      <w:rFonts w:ascii="Arial" w:hAnsi="Arial" w:eastAsia="Arial" w:cs="Arial"/>
      <w:color w:val="000000"/>
      <w:spacing w:val="0"/>
      <w:w w:val="100"/>
      <w:position w:val="0"/>
      <w:sz w:val="11"/>
      <w:szCs w:val="11"/>
      <w:shd w:val="clear" w:color="auto" w:fill="FFFFFF"/>
      <w:lang w:val="ru-RU" w:eastAsia="ru-RU" w:bidi="ru-RU"/>
    </w:rPr>
  </w:style>
  <w:style w:type="character" w:customStyle="1" w:styleId="139">
    <w:name w:val="Body text (2) + 6 pt"/>
    <w:uiPriority w:val="0"/>
    <w:rPr>
      <w:rFonts w:ascii="Arial" w:hAnsi="Arial" w:eastAsia="Arial" w:cs="Arial"/>
      <w:color w:val="000000"/>
      <w:spacing w:val="0"/>
      <w:w w:val="100"/>
      <w:position w:val="0"/>
      <w:sz w:val="12"/>
      <w:szCs w:val="12"/>
      <w:u w:val="none"/>
      <w:shd w:val="clear" w:color="auto" w:fill="FFFFFF"/>
      <w:lang w:val="ru-RU" w:eastAsia="ru-RU" w:bidi="ru-RU"/>
    </w:rPr>
  </w:style>
  <w:style w:type="paragraph" w:customStyle="1" w:styleId="140">
    <w:name w:val="Основной текст с отступом 21"/>
    <w:basedOn w:val="1"/>
    <w:uiPriority w:val="0"/>
    <w:pPr>
      <w:ind w:firstLine="720"/>
      <w:jc w:val="center"/>
    </w:pPr>
    <w:rPr>
      <w:rFonts w:eastAsia="Times New Roman"/>
      <w:sz w:val="24"/>
      <w:szCs w:val="20"/>
    </w:rPr>
  </w:style>
  <w:style w:type="paragraph" w:customStyle="1" w:styleId="141">
    <w:name w:val="Стиль текст"/>
    <w:basedOn w:val="1"/>
    <w:uiPriority w:val="0"/>
    <w:pPr>
      <w:spacing w:line="360" w:lineRule="auto"/>
      <w:ind w:firstLine="851"/>
      <w:jc w:val="both"/>
    </w:pPr>
    <w:rPr>
      <w:rFonts w:ascii="Courier New" w:hAnsi="Courier New" w:eastAsia="Times New Roman"/>
      <w:sz w:val="24"/>
      <w:szCs w:val="20"/>
    </w:rPr>
  </w:style>
  <w:style w:type="character" w:customStyle="1" w:styleId="142">
    <w:name w:val="Основной текст с отступом 3 Знак"/>
    <w:basedOn w:val="11"/>
    <w:link w:val="23"/>
    <w:uiPriority w:val="0"/>
    <w:rPr>
      <w:rFonts w:ascii="Times New Roman" w:hAnsi="Times New Roman" w:eastAsia="Times New Roman" w:cs="Times New Roman"/>
      <w:sz w:val="28"/>
      <w:szCs w:val="20"/>
      <w:lang w:eastAsia="ru-RU"/>
    </w:rPr>
  </w:style>
  <w:style w:type="paragraph" w:customStyle="1" w:styleId="143">
    <w:name w:val="FR1"/>
    <w:uiPriority w:val="0"/>
    <w:pPr>
      <w:widowControl w:val="0"/>
      <w:spacing w:before="100"/>
    </w:pPr>
    <w:rPr>
      <w:rFonts w:ascii="Times New Roman" w:hAnsi="Times New Roman" w:eastAsia="Times New Roman" w:cs="Times New Roman"/>
      <w:b/>
      <w:snapToGrid w:val="0"/>
      <w:sz w:val="16"/>
      <w:szCs w:val="20"/>
      <w:lang w:val="ru-RU" w:eastAsia="ru-RU" w:bidi="ar-SA"/>
    </w:rPr>
  </w:style>
  <w:style w:type="paragraph" w:customStyle="1" w:styleId="144">
    <w:name w:val="Основной текст 21"/>
    <w:basedOn w:val="1"/>
    <w:uiPriority w:val="0"/>
    <w:pPr>
      <w:ind w:firstLine="720"/>
      <w:jc w:val="both"/>
    </w:pPr>
    <w:rPr>
      <w:rFonts w:eastAsia="Times New Roman"/>
      <w:sz w:val="24"/>
      <w:szCs w:val="20"/>
    </w:rPr>
  </w:style>
  <w:style w:type="paragraph" w:customStyle="1" w:styleId="145">
    <w:name w:val="Обычный2"/>
    <w:uiPriority w:val="0"/>
    <w:pPr>
      <w:widowControl w:val="0"/>
    </w:pPr>
    <w:rPr>
      <w:rFonts w:ascii="Times New Roman" w:hAnsi="Times New Roman" w:eastAsia="Times New Roman" w:cs="Times New Roman"/>
      <w:snapToGrid w:val="0"/>
      <w:sz w:val="16"/>
      <w:szCs w:val="20"/>
      <w:lang w:val="en-US" w:eastAsia="ru-RU" w:bidi="ar-SA"/>
    </w:rPr>
  </w:style>
  <w:style w:type="paragraph" w:customStyle="1" w:styleId="146">
    <w:name w:val="FR2"/>
    <w:uiPriority w:val="0"/>
    <w:pPr>
      <w:widowControl w:val="0"/>
      <w:autoSpaceDE w:val="0"/>
      <w:autoSpaceDN w:val="0"/>
      <w:adjustRightInd w:val="0"/>
      <w:spacing w:before="20"/>
      <w:ind w:left="1000" w:hanging="20"/>
    </w:pPr>
    <w:rPr>
      <w:rFonts w:ascii="Arial" w:hAnsi="Arial" w:eastAsia="Times New Roman" w:cs="Arial"/>
      <w:i/>
      <w:iCs/>
      <w:sz w:val="24"/>
      <w:szCs w:val="24"/>
      <w:lang w:val="ru-RU" w:eastAsia="ru-RU" w:bidi="ar-SA"/>
    </w:rPr>
  </w:style>
  <w:style w:type="paragraph" w:customStyle="1" w:styleId="147">
    <w:name w:val="FR3"/>
    <w:uiPriority w:val="0"/>
    <w:pPr>
      <w:widowControl w:val="0"/>
      <w:autoSpaceDE w:val="0"/>
      <w:autoSpaceDN w:val="0"/>
      <w:adjustRightInd w:val="0"/>
      <w:spacing w:before="180" w:line="280" w:lineRule="auto"/>
      <w:ind w:firstLine="700"/>
      <w:jc w:val="both"/>
    </w:pPr>
    <w:rPr>
      <w:rFonts w:ascii="Times New Roman" w:hAnsi="Times New Roman" w:eastAsia="Times New Roman" w:cs="Times New Roman"/>
      <w:sz w:val="20"/>
      <w:szCs w:val="20"/>
      <w:lang w:val="ru-RU" w:eastAsia="ru-RU" w:bidi="ar-SA"/>
    </w:rPr>
  </w:style>
  <w:style w:type="paragraph" w:customStyle="1" w:styleId="148">
    <w:name w:val="заголовок 3"/>
    <w:basedOn w:val="1"/>
    <w:next w:val="1"/>
    <w:uiPriority w:val="0"/>
    <w:pPr>
      <w:keepNext/>
      <w:widowControl w:val="0"/>
      <w:autoSpaceDE w:val="0"/>
      <w:autoSpaceDN w:val="0"/>
      <w:outlineLvl w:val="2"/>
    </w:pPr>
    <w:rPr>
      <w:rFonts w:eastAsia="Times New Roman"/>
      <w:sz w:val="28"/>
      <w:szCs w:val="28"/>
    </w:rPr>
  </w:style>
  <w:style w:type="paragraph" w:customStyle="1" w:styleId="149">
    <w:name w:val="Абзац списка4"/>
    <w:basedOn w:val="1"/>
    <w:uiPriority w:val="0"/>
    <w:pPr>
      <w:spacing w:after="200" w:line="276" w:lineRule="auto"/>
      <w:ind w:left="720"/>
      <w:contextualSpacing/>
    </w:pPr>
    <w:rPr>
      <w:rFonts w:ascii="Calibri" w:hAnsi="Calibri" w:eastAsia="Times New Roman"/>
      <w:lang w:eastAsia="en-US"/>
    </w:rPr>
  </w:style>
  <w:style w:type="paragraph" w:customStyle="1" w:styleId="150">
    <w:name w:val="Содержимое таблицы"/>
    <w:basedOn w:val="1"/>
    <w:uiPriority w:val="0"/>
    <w:pPr>
      <w:suppressLineNumbers/>
      <w:suppressAutoHyphens/>
    </w:pPr>
    <w:rPr>
      <w:rFonts w:eastAsia="Times New Roman"/>
      <w:sz w:val="24"/>
      <w:szCs w:val="24"/>
      <w:lang w:eastAsia="ar-SA"/>
    </w:rPr>
  </w:style>
  <w:style w:type="character" w:customStyle="1" w:styleId="151">
    <w:name w:val="Заголовок №2_"/>
    <w:link w:val="152"/>
    <w:uiPriority w:val="0"/>
    <w:rPr>
      <w:shd w:val="clear" w:color="auto" w:fill="FFFFFF"/>
    </w:rPr>
  </w:style>
  <w:style w:type="paragraph" w:customStyle="1" w:styleId="152">
    <w:name w:val="Заголовок №2"/>
    <w:basedOn w:val="1"/>
    <w:link w:val="151"/>
    <w:uiPriority w:val="0"/>
    <w:pPr>
      <w:widowControl w:val="0"/>
      <w:shd w:val="clear" w:color="auto" w:fill="FFFFFF"/>
      <w:spacing w:before="1020" w:after="360" w:line="0" w:lineRule="atLeast"/>
      <w:ind w:hanging="400"/>
      <w:jc w:val="center"/>
      <w:outlineLvl w:val="1"/>
    </w:pPr>
    <w:rPr>
      <w:rFonts w:asciiTheme="minorHAnsi" w:hAnsiTheme="minorHAnsi" w:eastAsiaTheme="minorHAnsi" w:cstheme="minorBidi"/>
      <w:lang w:eastAsia="en-US"/>
    </w:rPr>
  </w:style>
  <w:style w:type="character" w:customStyle="1" w:styleId="153">
    <w:name w:val="Подпись к таблице_"/>
    <w:uiPriority w:val="0"/>
    <w:rPr>
      <w:rFonts w:ascii="Times New Roman" w:hAnsi="Times New Roman" w:eastAsia="Times New Roman" w:cs="Times New Roman"/>
      <w:sz w:val="22"/>
      <w:szCs w:val="22"/>
      <w:u w:val="none"/>
    </w:rPr>
  </w:style>
  <w:style w:type="character" w:customStyle="1" w:styleId="154">
    <w:name w:val="Подпись к таблице"/>
    <w:uiPriority w:val="0"/>
    <w:rPr>
      <w:rFonts w:ascii="Times New Roman" w:hAnsi="Times New Roman" w:eastAsia="Times New Roman" w:cs="Times New Roman"/>
      <w:color w:val="000000"/>
      <w:spacing w:val="0"/>
      <w:w w:val="100"/>
      <w:position w:val="0"/>
      <w:sz w:val="22"/>
      <w:szCs w:val="22"/>
      <w:u w:val="single"/>
      <w:lang w:val="ru-RU" w:eastAsia="ru-RU" w:bidi="ru-RU"/>
    </w:rPr>
  </w:style>
  <w:style w:type="paragraph" w:customStyle="1" w:styleId="155">
    <w:name w:val="Style2"/>
    <w:basedOn w:val="1"/>
    <w:uiPriority w:val="99"/>
    <w:pPr>
      <w:widowControl w:val="0"/>
      <w:autoSpaceDE w:val="0"/>
      <w:autoSpaceDN w:val="0"/>
      <w:adjustRightInd w:val="0"/>
    </w:pPr>
    <w:rPr>
      <w:rFonts w:eastAsia="Times New Roman"/>
      <w:sz w:val="24"/>
      <w:szCs w:val="24"/>
    </w:rPr>
  </w:style>
  <w:style w:type="character" w:customStyle="1" w:styleId="156">
    <w:name w:val="Основной текст (2) + 7"/>
    <w:basedOn w:val="11"/>
    <w:uiPriority w:val="0"/>
    <w:rPr>
      <w:rFonts w:ascii="Lucida Sans Unicode" w:hAnsi="Lucida Sans Unicode" w:eastAsia="Lucida Sans Unicode" w:cs="Lucida Sans Unicode"/>
      <w:color w:val="000000"/>
      <w:spacing w:val="0"/>
      <w:w w:val="100"/>
      <w:position w:val="0"/>
      <w:sz w:val="13"/>
      <w:szCs w:val="13"/>
      <w:shd w:val="clear" w:color="auto" w:fill="FFFFFF"/>
      <w:lang w:val="ru-RU" w:eastAsia="ru-RU" w:bidi="ru-RU"/>
    </w:rPr>
  </w:style>
  <w:style w:type="character" w:customStyle="1" w:styleId="157">
    <w:name w:val="Основной текст (4)_"/>
    <w:basedOn w:val="11"/>
    <w:link w:val="158"/>
    <w:uiPriority w:val="0"/>
    <w:rPr>
      <w:rFonts w:ascii="Times New Roman" w:hAnsi="Times New Roman" w:eastAsia="Times New Roman" w:cs="Times New Roman"/>
      <w:b/>
      <w:bCs/>
      <w:shd w:val="clear" w:color="auto" w:fill="FFFFFF"/>
    </w:rPr>
  </w:style>
  <w:style w:type="paragraph" w:customStyle="1" w:styleId="158">
    <w:name w:val="Основной текст (4)"/>
    <w:basedOn w:val="1"/>
    <w:link w:val="157"/>
    <w:uiPriority w:val="0"/>
    <w:pPr>
      <w:widowControl w:val="0"/>
      <w:shd w:val="clear" w:color="auto" w:fill="FFFFFF"/>
      <w:spacing w:before="360" w:line="274" w:lineRule="exact"/>
      <w:jc w:val="center"/>
    </w:pPr>
    <w:rPr>
      <w:rFonts w:eastAsia="Times New Roman"/>
      <w:b/>
      <w:bCs/>
      <w:lang w:eastAsia="en-US"/>
    </w:rPr>
  </w:style>
  <w:style w:type="character" w:styleId="159">
    <w:name w:val="Placeholder Text"/>
    <w:basedOn w:val="11"/>
    <w:semiHidden/>
    <w:uiPriority w:val="99"/>
    <w:rPr>
      <w:color w:val="808080"/>
    </w:rPr>
  </w:style>
  <w:style w:type="character" w:customStyle="1" w:styleId="160">
    <w:name w:val="extended-text__short"/>
    <w:basedOn w:val="11"/>
    <w:uiPriority w:val="0"/>
  </w:style>
  <w:style w:type="paragraph" w:customStyle="1" w:styleId="161">
    <w:name w:val="pboth"/>
    <w:basedOn w:val="1"/>
    <w:uiPriority w:val="0"/>
    <w:pPr>
      <w:spacing w:before="100" w:beforeAutospacing="1" w:after="100" w:afterAutospacing="1"/>
    </w:pPr>
    <w:rPr>
      <w:rFonts w:eastAsia="Times New Roman"/>
      <w:sz w:val="24"/>
      <w:szCs w:val="24"/>
    </w:rPr>
  </w:style>
  <w:style w:type="character" w:customStyle="1" w:styleId="162">
    <w:name w:val="fontstyle01"/>
    <w:uiPriority w:val="0"/>
    <w:rPr>
      <w:rFonts w:hint="default" w:ascii="TimesNewRomanPSMT" w:hAnsi="TimesNewRomanPSMT"/>
      <w:color w:val="000000"/>
      <w:sz w:val="24"/>
      <w:szCs w:val="24"/>
    </w:rPr>
  </w:style>
  <w:style w:type="paragraph" w:customStyle="1" w:styleId="163">
    <w:name w:val="TOC Heading"/>
    <w:basedOn w:val="2"/>
    <w:next w:val="1"/>
    <w:unhideWhenUsed/>
    <w:qFormat/>
    <w:uiPriority w:val="39"/>
    <w:pPr>
      <w:keepLines/>
      <w:numPr>
        <w:numId w:val="0"/>
      </w:numPr>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 w:type="table" w:customStyle="1" w:styleId="164">
    <w:name w:val="Сетка таблицы4"/>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
    <w:name w:val="_Style 171"/>
    <w:basedOn w:val="47"/>
    <w:uiPriority w:val="0"/>
    <w:tblPr>
      <w:tblCellMar>
        <w:top w:w="0" w:type="dxa"/>
        <w:left w:w="108" w:type="dxa"/>
        <w:bottom w:w="0" w:type="dxa"/>
        <w:right w:w="108" w:type="dxa"/>
      </w:tblCellMar>
    </w:tblPr>
  </w:style>
  <w:style w:type="table" w:customStyle="1" w:styleId="166">
    <w:name w:val="_Style 172"/>
    <w:basedOn w:val="47"/>
    <w:uiPriority w:val="0"/>
    <w:tblPr>
      <w:tblCellMar>
        <w:top w:w="0" w:type="dxa"/>
        <w:left w:w="108" w:type="dxa"/>
        <w:bottom w:w="0" w:type="dxa"/>
        <w:right w:w="108" w:type="dxa"/>
      </w:tblCellMar>
    </w:tblPr>
  </w:style>
  <w:style w:type="table" w:customStyle="1" w:styleId="167">
    <w:name w:val="_Style 173"/>
    <w:basedOn w:val="47"/>
    <w:uiPriority w:val="0"/>
    <w:tblPr>
      <w:tblCellMar>
        <w:top w:w="0" w:type="dxa"/>
        <w:left w:w="108" w:type="dxa"/>
        <w:bottom w:w="0" w:type="dxa"/>
        <w:right w:w="108" w:type="dxa"/>
      </w:tblCellMar>
    </w:tblPr>
  </w:style>
  <w:style w:type="table" w:customStyle="1" w:styleId="168">
    <w:name w:val="_Style 174"/>
    <w:basedOn w:val="47"/>
    <w:uiPriority w:val="0"/>
    <w:tblPr>
      <w:tblCellMar>
        <w:top w:w="0" w:type="dxa"/>
        <w:left w:w="115" w:type="dxa"/>
        <w:bottom w:w="0" w:type="dxa"/>
        <w:right w:w="115" w:type="dxa"/>
      </w:tblCellMar>
    </w:tblPr>
  </w:style>
  <w:style w:type="table" w:customStyle="1" w:styleId="169">
    <w:name w:val="_Style 175"/>
    <w:basedOn w:val="47"/>
    <w:uiPriority w:val="0"/>
    <w:tblPr>
      <w:tblCellMar>
        <w:top w:w="0" w:type="dxa"/>
        <w:left w:w="108" w:type="dxa"/>
        <w:bottom w:w="0" w:type="dxa"/>
        <w:right w:w="108" w:type="dxa"/>
      </w:tblCellMar>
    </w:tblPr>
  </w:style>
  <w:style w:type="table" w:customStyle="1" w:styleId="170">
    <w:name w:val="_Style 176"/>
    <w:basedOn w:val="47"/>
    <w:uiPriority w:val="0"/>
    <w:tblPr>
      <w:tblCellMar>
        <w:top w:w="57" w:type="dxa"/>
        <w:left w:w="57" w:type="dxa"/>
        <w:bottom w:w="57" w:type="dxa"/>
        <w:right w:w="57" w:type="dxa"/>
      </w:tblCellMar>
    </w:tblPr>
  </w:style>
  <w:style w:type="table" w:customStyle="1" w:styleId="171">
    <w:name w:val="_Style 177"/>
    <w:basedOn w:val="47"/>
    <w:uiPriority w:val="0"/>
    <w:tblPr>
      <w:tblCellMar>
        <w:top w:w="0" w:type="dxa"/>
        <w:left w:w="115" w:type="dxa"/>
        <w:bottom w:w="0" w:type="dxa"/>
        <w:right w:w="115" w:type="dxa"/>
      </w:tblCellMar>
    </w:tblPr>
  </w:style>
  <w:style w:type="table" w:customStyle="1" w:styleId="172">
    <w:name w:val="_Style 178"/>
    <w:basedOn w:val="47"/>
    <w:uiPriority w:val="0"/>
    <w:tblPr>
      <w:tblCellMar>
        <w:top w:w="0" w:type="dxa"/>
        <w:left w:w="115" w:type="dxa"/>
        <w:bottom w:w="0" w:type="dxa"/>
        <w:right w:w="115" w:type="dxa"/>
      </w:tblCellMar>
    </w:tblPr>
  </w:style>
  <w:style w:type="table" w:customStyle="1" w:styleId="173">
    <w:name w:val="_Style 179"/>
    <w:basedOn w:val="47"/>
    <w:uiPriority w:val="0"/>
    <w:tblPr>
      <w:tblCellMar>
        <w:top w:w="0" w:type="dxa"/>
        <w:left w:w="115" w:type="dxa"/>
        <w:bottom w:w="0" w:type="dxa"/>
        <w:right w:w="115" w:type="dxa"/>
      </w:tblCellMar>
    </w:tblPr>
  </w:style>
  <w:style w:type="table" w:customStyle="1" w:styleId="174">
    <w:name w:val="_Style 180"/>
    <w:basedOn w:val="47"/>
    <w:uiPriority w:val="0"/>
    <w:tblPr>
      <w:tblCellMar>
        <w:top w:w="0" w:type="dxa"/>
        <w:left w:w="108" w:type="dxa"/>
        <w:bottom w:w="0" w:type="dxa"/>
        <w:right w:w="108" w:type="dxa"/>
      </w:tblCellMar>
    </w:tblPr>
  </w:style>
  <w:style w:type="table" w:customStyle="1" w:styleId="175">
    <w:name w:val="_Style 181"/>
    <w:basedOn w:val="47"/>
    <w:uiPriority w:val="0"/>
    <w:tblPr>
      <w:tblCellMar>
        <w:top w:w="0" w:type="dxa"/>
        <w:left w:w="108" w:type="dxa"/>
        <w:bottom w:w="0" w:type="dxa"/>
        <w:right w:w="108" w:type="dxa"/>
      </w:tblCellMar>
    </w:tblPr>
  </w:style>
  <w:style w:type="table" w:customStyle="1" w:styleId="176">
    <w:name w:val="_Style 182"/>
    <w:basedOn w:val="47"/>
    <w:uiPriority w:val="0"/>
    <w:tblPr>
      <w:tblCellMar>
        <w:top w:w="0" w:type="dxa"/>
        <w:left w:w="108" w:type="dxa"/>
        <w:bottom w:w="0" w:type="dxa"/>
        <w:right w:w="108" w:type="dxa"/>
      </w:tblCellMar>
    </w:tblPr>
  </w:style>
  <w:style w:type="table" w:customStyle="1" w:styleId="177">
    <w:name w:val="_Style 183"/>
    <w:basedOn w:val="47"/>
    <w:uiPriority w:val="0"/>
    <w:tblPr>
      <w:tblCellMar>
        <w:top w:w="0" w:type="dxa"/>
        <w:left w:w="108" w:type="dxa"/>
        <w:bottom w:w="0" w:type="dxa"/>
        <w:right w:w="108" w:type="dxa"/>
      </w:tblCellMar>
    </w:tblPr>
  </w:style>
  <w:style w:type="table" w:customStyle="1" w:styleId="178">
    <w:name w:val="_Style 184"/>
    <w:basedOn w:val="47"/>
    <w:uiPriority w:val="0"/>
    <w:tblPr>
      <w:tblCellMar>
        <w:top w:w="0" w:type="dxa"/>
        <w:left w:w="108" w:type="dxa"/>
        <w:bottom w:w="0" w:type="dxa"/>
        <w:right w:w="108" w:type="dxa"/>
      </w:tblCellMar>
    </w:tblPr>
  </w:style>
  <w:style w:type="table" w:customStyle="1" w:styleId="179">
    <w:name w:val="_Style 185"/>
    <w:basedOn w:val="47"/>
    <w:uiPriority w:val="0"/>
    <w:tblPr>
      <w:tblCellMar>
        <w:top w:w="0" w:type="dxa"/>
        <w:left w:w="40" w:type="dxa"/>
        <w:bottom w:w="0" w:type="dxa"/>
        <w:right w:w="40" w:type="dxa"/>
      </w:tblCellMar>
    </w:tblPr>
  </w:style>
  <w:style w:type="table" w:customStyle="1" w:styleId="180">
    <w:name w:val="_Style 186"/>
    <w:basedOn w:val="47"/>
    <w:uiPriority w:val="0"/>
    <w:tblPr>
      <w:tblCellMar>
        <w:top w:w="0" w:type="dxa"/>
        <w:left w:w="115" w:type="dxa"/>
        <w:bottom w:w="0" w:type="dxa"/>
        <w:right w:w="115" w:type="dxa"/>
      </w:tblCellMar>
    </w:tblPr>
  </w:style>
  <w:style w:type="table" w:customStyle="1" w:styleId="181">
    <w:name w:val="_Style 187"/>
    <w:basedOn w:val="47"/>
    <w:uiPriority w:val="0"/>
    <w:tblPr>
      <w:tblCellMar>
        <w:top w:w="0" w:type="dxa"/>
        <w:left w:w="115" w:type="dxa"/>
        <w:bottom w:w="0" w:type="dxa"/>
        <w:right w:w="115" w:type="dxa"/>
      </w:tblCellMar>
    </w:tblPr>
  </w:style>
  <w:style w:type="table" w:customStyle="1" w:styleId="182">
    <w:name w:val="_Style 188"/>
    <w:basedOn w:val="47"/>
    <w:uiPriority w:val="0"/>
    <w:tblPr>
      <w:tblCellMar>
        <w:top w:w="0" w:type="dxa"/>
        <w:left w:w="108" w:type="dxa"/>
        <w:bottom w:w="0" w:type="dxa"/>
        <w:right w:w="108" w:type="dxa"/>
      </w:tblCellMar>
    </w:tblPr>
  </w:style>
  <w:style w:type="table" w:customStyle="1" w:styleId="183">
    <w:name w:val="_Style 189"/>
    <w:basedOn w:val="47"/>
    <w:uiPriority w:val="0"/>
    <w:tblPr>
      <w:tblCellMar>
        <w:top w:w="0" w:type="dxa"/>
        <w:left w:w="115" w:type="dxa"/>
        <w:bottom w:w="0" w:type="dxa"/>
        <w:right w:w="115" w:type="dxa"/>
      </w:tblCellMar>
    </w:tblPr>
  </w:style>
  <w:style w:type="table" w:customStyle="1" w:styleId="184">
    <w:name w:val="_Style 190"/>
    <w:basedOn w:val="47"/>
    <w:uiPriority w:val="0"/>
    <w:tblPr>
      <w:tblCellMar>
        <w:top w:w="0" w:type="dxa"/>
        <w:left w:w="115" w:type="dxa"/>
        <w:bottom w:w="0" w:type="dxa"/>
        <w:right w:w="115" w:type="dxa"/>
      </w:tblCellMar>
    </w:tblPr>
  </w:style>
  <w:style w:type="table" w:customStyle="1" w:styleId="185">
    <w:name w:val="_Style 191"/>
    <w:basedOn w:val="47"/>
    <w:uiPriority w:val="0"/>
    <w:tblPr>
      <w:tblCellMar>
        <w:top w:w="0" w:type="dxa"/>
        <w:left w:w="115" w:type="dxa"/>
        <w:bottom w:w="0" w:type="dxa"/>
        <w:right w:w="115" w:type="dxa"/>
      </w:tblCellMar>
    </w:tblPr>
  </w:style>
  <w:style w:type="table" w:customStyle="1" w:styleId="186">
    <w:name w:val="_Style 192"/>
    <w:basedOn w:val="47"/>
    <w:uiPriority w:val="0"/>
    <w:tblPr>
      <w:tblCellMar>
        <w:top w:w="0" w:type="dxa"/>
        <w:left w:w="108" w:type="dxa"/>
        <w:bottom w:w="0" w:type="dxa"/>
        <w:right w:w="108" w:type="dxa"/>
      </w:tblCellMar>
    </w:tblPr>
  </w:style>
  <w:style w:type="table" w:customStyle="1" w:styleId="187">
    <w:name w:val="_Style 193"/>
    <w:basedOn w:val="47"/>
    <w:uiPriority w:val="0"/>
    <w:tblPr>
      <w:tblCellMar>
        <w:top w:w="0" w:type="dxa"/>
        <w:left w:w="108" w:type="dxa"/>
        <w:bottom w:w="0" w:type="dxa"/>
        <w:right w:w="108" w:type="dxa"/>
      </w:tblCellMar>
    </w:tblPr>
  </w:style>
  <w:style w:type="table" w:customStyle="1" w:styleId="188">
    <w:name w:val="_Style 194"/>
    <w:basedOn w:val="47"/>
    <w:uiPriority w:val="0"/>
    <w:tblPr>
      <w:tblCellMar>
        <w:top w:w="0" w:type="dxa"/>
        <w:left w:w="108" w:type="dxa"/>
        <w:bottom w:w="0" w:type="dxa"/>
        <w:right w:w="108" w:type="dxa"/>
      </w:tblCellMar>
    </w:tblPr>
  </w:style>
  <w:style w:type="table" w:customStyle="1" w:styleId="189">
    <w:name w:val="_Style 195"/>
    <w:basedOn w:val="47"/>
    <w:uiPriority w:val="0"/>
    <w:tblPr>
      <w:tblCellMar>
        <w:top w:w="0" w:type="dxa"/>
        <w:left w:w="108" w:type="dxa"/>
        <w:bottom w:w="0" w:type="dxa"/>
        <w:right w:w="108" w:type="dxa"/>
      </w:tblCellMar>
    </w:tblPr>
  </w:style>
  <w:style w:type="table" w:customStyle="1" w:styleId="190">
    <w:name w:val="_Style 196"/>
    <w:basedOn w:val="47"/>
    <w:uiPriority w:val="0"/>
    <w:tblPr>
      <w:tblCellMar>
        <w:top w:w="0" w:type="dxa"/>
        <w:left w:w="108" w:type="dxa"/>
        <w:bottom w:w="0" w:type="dxa"/>
        <w:right w:w="108" w:type="dxa"/>
      </w:tblCellMar>
    </w:tblPr>
  </w:style>
  <w:style w:type="table" w:customStyle="1" w:styleId="191">
    <w:name w:val="_Style 197"/>
    <w:basedOn w:val="47"/>
    <w:uiPriority w:val="0"/>
    <w:tblPr>
      <w:tblCellMar>
        <w:top w:w="0" w:type="dxa"/>
        <w:left w:w="108" w:type="dxa"/>
        <w:bottom w:w="0" w:type="dxa"/>
        <w:right w:w="108" w:type="dxa"/>
      </w:tblCellMar>
    </w:tblPr>
  </w:style>
  <w:style w:type="table" w:customStyle="1" w:styleId="192">
    <w:name w:val="_Style 198"/>
    <w:basedOn w:val="47"/>
    <w:uiPriority w:val="0"/>
    <w:tblPr>
      <w:tblCellMar>
        <w:top w:w="0" w:type="dxa"/>
        <w:left w:w="108" w:type="dxa"/>
        <w:bottom w:w="0" w:type="dxa"/>
        <w:right w:w="108" w:type="dxa"/>
      </w:tblCellMar>
    </w:tblPr>
  </w:style>
  <w:style w:type="table" w:customStyle="1" w:styleId="193">
    <w:name w:val="_Style 199"/>
    <w:basedOn w:val="47"/>
    <w:uiPriority w:val="0"/>
    <w:tblPr>
      <w:tblCellMar>
        <w:top w:w="0" w:type="dxa"/>
        <w:left w:w="108" w:type="dxa"/>
        <w:bottom w:w="0" w:type="dxa"/>
        <w:right w:w="108" w:type="dxa"/>
      </w:tblCellMar>
    </w:tblPr>
  </w:style>
  <w:style w:type="table" w:customStyle="1" w:styleId="194">
    <w:name w:val="_Style 200"/>
    <w:basedOn w:val="47"/>
    <w:uiPriority w:val="0"/>
    <w:tblPr>
      <w:tblCellMar>
        <w:top w:w="0" w:type="dxa"/>
        <w:left w:w="108" w:type="dxa"/>
        <w:bottom w:w="0" w:type="dxa"/>
        <w:right w:w="108" w:type="dxa"/>
      </w:tblCellMar>
    </w:tblPr>
  </w:style>
  <w:style w:type="table" w:customStyle="1" w:styleId="195">
    <w:name w:val="_Style 201"/>
    <w:basedOn w:val="47"/>
    <w:uiPriority w:val="0"/>
    <w:tblPr>
      <w:tblCellMar>
        <w:top w:w="0" w:type="dxa"/>
        <w:left w:w="108" w:type="dxa"/>
        <w:bottom w:w="0" w:type="dxa"/>
        <w:right w:w="108" w:type="dxa"/>
      </w:tblCellMar>
    </w:tblPr>
  </w:style>
  <w:style w:type="table" w:customStyle="1" w:styleId="196">
    <w:name w:val="_Style 202"/>
    <w:basedOn w:val="47"/>
    <w:uiPriority w:val="0"/>
    <w:tblPr>
      <w:tblCellMar>
        <w:top w:w="0" w:type="dxa"/>
        <w:left w:w="108" w:type="dxa"/>
        <w:bottom w:w="0" w:type="dxa"/>
        <w:right w:w="108" w:type="dxa"/>
      </w:tblCellMar>
    </w:tblPr>
  </w:style>
  <w:style w:type="table" w:customStyle="1" w:styleId="197">
    <w:name w:val="_Style 203"/>
    <w:basedOn w:val="47"/>
    <w:uiPriority w:val="0"/>
    <w:tblPr>
      <w:tblCellMar>
        <w:top w:w="0" w:type="dxa"/>
        <w:left w:w="108" w:type="dxa"/>
        <w:bottom w:w="0" w:type="dxa"/>
        <w:right w:w="108" w:type="dxa"/>
      </w:tblCellMar>
    </w:tblPr>
  </w:style>
  <w:style w:type="table" w:customStyle="1" w:styleId="198">
    <w:name w:val="_Style 204"/>
    <w:basedOn w:val="47"/>
    <w:uiPriority w:val="0"/>
    <w:tblPr>
      <w:tblCellMar>
        <w:top w:w="0" w:type="dxa"/>
        <w:left w:w="108" w:type="dxa"/>
        <w:bottom w:w="0" w:type="dxa"/>
        <w:right w:w="108" w:type="dxa"/>
      </w:tblCellMar>
    </w:tblPr>
  </w:style>
  <w:style w:type="table" w:customStyle="1" w:styleId="199">
    <w:name w:val="_Style 205"/>
    <w:basedOn w:val="47"/>
    <w:uiPriority w:val="0"/>
    <w:tblPr>
      <w:tblCellMar>
        <w:top w:w="0" w:type="dxa"/>
        <w:left w:w="108" w:type="dxa"/>
        <w:bottom w:w="0" w:type="dxa"/>
        <w:right w:w="108" w:type="dxa"/>
      </w:tblCellMar>
    </w:tblPr>
  </w:style>
  <w:style w:type="table" w:customStyle="1" w:styleId="200">
    <w:name w:val="_Style 206"/>
    <w:basedOn w:val="47"/>
    <w:uiPriority w:val="0"/>
    <w:tblPr>
      <w:tblCellMar>
        <w:top w:w="0" w:type="dxa"/>
        <w:left w:w="108" w:type="dxa"/>
        <w:bottom w:w="0" w:type="dxa"/>
        <w:right w:w="108" w:type="dxa"/>
      </w:tblCellMar>
    </w:tblPr>
  </w:style>
  <w:style w:type="table" w:customStyle="1" w:styleId="201">
    <w:name w:val="_Style 207"/>
    <w:basedOn w:val="47"/>
    <w:uiPriority w:val="0"/>
    <w:tblPr>
      <w:tblCellMar>
        <w:top w:w="0" w:type="dxa"/>
        <w:left w:w="108" w:type="dxa"/>
        <w:bottom w:w="0" w:type="dxa"/>
        <w:right w:w="108" w:type="dxa"/>
      </w:tblCellMar>
    </w:tblPr>
  </w:style>
  <w:style w:type="table" w:customStyle="1" w:styleId="202">
    <w:name w:val="_Style 208"/>
    <w:basedOn w:val="47"/>
    <w:uiPriority w:val="0"/>
    <w:tblPr>
      <w:tblCellMar>
        <w:top w:w="0" w:type="dxa"/>
        <w:left w:w="108" w:type="dxa"/>
        <w:bottom w:w="0" w:type="dxa"/>
        <w:right w:w="108" w:type="dxa"/>
      </w:tblCellMar>
    </w:tblPr>
  </w:style>
  <w:style w:type="table" w:customStyle="1" w:styleId="203">
    <w:name w:val="_Style 209"/>
    <w:basedOn w:val="47"/>
    <w:uiPriority w:val="0"/>
    <w:tblPr>
      <w:tblCellMar>
        <w:top w:w="0" w:type="dxa"/>
        <w:left w:w="108" w:type="dxa"/>
        <w:bottom w:w="0" w:type="dxa"/>
        <w:right w:w="108" w:type="dxa"/>
      </w:tblCellMar>
    </w:tblPr>
  </w:style>
  <w:style w:type="table" w:customStyle="1" w:styleId="204">
    <w:name w:val="_Style 210"/>
    <w:basedOn w:val="47"/>
    <w:uiPriority w:val="0"/>
    <w:tblPr>
      <w:tblCellMar>
        <w:top w:w="0" w:type="dxa"/>
        <w:left w:w="108" w:type="dxa"/>
        <w:bottom w:w="0" w:type="dxa"/>
        <w:right w:w="108" w:type="dxa"/>
      </w:tblCellMar>
    </w:tblPr>
  </w:style>
  <w:style w:type="table" w:customStyle="1" w:styleId="205">
    <w:name w:val="_Style 211"/>
    <w:basedOn w:val="47"/>
    <w:uiPriority w:val="0"/>
    <w:tblPr>
      <w:tblCellMar>
        <w:top w:w="0" w:type="dxa"/>
        <w:left w:w="108" w:type="dxa"/>
        <w:bottom w:w="0" w:type="dxa"/>
        <w:right w:w="108" w:type="dxa"/>
      </w:tblCellMar>
    </w:tblPr>
  </w:style>
  <w:style w:type="table" w:customStyle="1" w:styleId="206">
    <w:name w:val="_Style 212"/>
    <w:basedOn w:val="47"/>
    <w:uiPriority w:val="0"/>
    <w:tblPr>
      <w:tblCellMar>
        <w:top w:w="0" w:type="dxa"/>
        <w:left w:w="108" w:type="dxa"/>
        <w:bottom w:w="0" w:type="dxa"/>
        <w:right w:w="108" w:type="dxa"/>
      </w:tblCellMar>
    </w:tblPr>
  </w:style>
  <w:style w:type="table" w:customStyle="1" w:styleId="207">
    <w:name w:val="_Style 213"/>
    <w:basedOn w:val="47"/>
    <w:uiPriority w:val="0"/>
    <w:tblPr>
      <w:tblCellMar>
        <w:top w:w="0" w:type="dxa"/>
        <w:left w:w="108" w:type="dxa"/>
        <w:bottom w:w="0" w:type="dxa"/>
        <w:right w:w="108" w:type="dxa"/>
      </w:tblCellMar>
    </w:tblPr>
  </w:style>
  <w:style w:type="table" w:customStyle="1" w:styleId="208">
    <w:name w:val="_Style 214"/>
    <w:basedOn w:val="47"/>
    <w:uiPriority w:val="0"/>
    <w:tblPr>
      <w:tblCellMar>
        <w:top w:w="0" w:type="dxa"/>
        <w:left w:w="108" w:type="dxa"/>
        <w:bottom w:w="0" w:type="dxa"/>
        <w:right w:w="108" w:type="dxa"/>
      </w:tblCellMar>
    </w:tblPr>
  </w:style>
  <w:style w:type="table" w:customStyle="1" w:styleId="209">
    <w:name w:val="_Style 215"/>
    <w:basedOn w:val="47"/>
    <w:uiPriority w:val="0"/>
    <w:tblPr>
      <w:tblCellMar>
        <w:top w:w="0" w:type="dxa"/>
        <w:left w:w="108" w:type="dxa"/>
        <w:bottom w:w="0" w:type="dxa"/>
        <w:right w:w="108" w:type="dxa"/>
      </w:tblCellMar>
    </w:tblPr>
  </w:style>
  <w:style w:type="table" w:customStyle="1" w:styleId="210">
    <w:name w:val="_Style 216"/>
    <w:basedOn w:val="47"/>
    <w:uiPriority w:val="0"/>
    <w:tblPr>
      <w:tblCellMar>
        <w:top w:w="0" w:type="dxa"/>
        <w:left w:w="108" w:type="dxa"/>
        <w:bottom w:w="0" w:type="dxa"/>
        <w:right w:w="108" w:type="dxa"/>
      </w:tblCellMar>
    </w:tblPr>
  </w:style>
  <w:style w:type="table" w:customStyle="1" w:styleId="211">
    <w:name w:val="_Style 217"/>
    <w:basedOn w:val="47"/>
    <w:uiPriority w:val="0"/>
    <w:tblPr>
      <w:tblCellMar>
        <w:top w:w="0" w:type="dxa"/>
        <w:left w:w="108" w:type="dxa"/>
        <w:bottom w:w="0" w:type="dxa"/>
        <w:right w:w="108" w:type="dxa"/>
      </w:tblCellMar>
    </w:tblPr>
  </w:style>
  <w:style w:type="table" w:customStyle="1" w:styleId="212">
    <w:name w:val="_Style 218"/>
    <w:basedOn w:val="47"/>
    <w:uiPriority w:val="0"/>
    <w:tblPr>
      <w:tblCellMar>
        <w:top w:w="0" w:type="dxa"/>
        <w:left w:w="108" w:type="dxa"/>
        <w:bottom w:w="0" w:type="dxa"/>
        <w:right w:w="108" w:type="dxa"/>
      </w:tblCellMar>
    </w:tblPr>
  </w:style>
  <w:style w:type="table" w:customStyle="1" w:styleId="213">
    <w:name w:val="_Style 219"/>
    <w:basedOn w:val="47"/>
    <w:uiPriority w:val="0"/>
    <w:tblPr>
      <w:tblCellMar>
        <w:top w:w="0" w:type="dxa"/>
        <w:left w:w="108" w:type="dxa"/>
        <w:bottom w:w="0" w:type="dxa"/>
        <w:right w:w="108" w:type="dxa"/>
      </w:tblCellMar>
    </w:tblPr>
  </w:style>
  <w:style w:type="table" w:customStyle="1" w:styleId="214">
    <w:name w:val="_Style 220"/>
    <w:basedOn w:val="47"/>
    <w:uiPriority w:val="0"/>
    <w:tblPr>
      <w:tblCellMar>
        <w:top w:w="0" w:type="dxa"/>
        <w:left w:w="108" w:type="dxa"/>
        <w:bottom w:w="0" w:type="dxa"/>
        <w:right w:w="108" w:type="dxa"/>
      </w:tblCellMar>
    </w:tblPr>
  </w:style>
  <w:style w:type="table" w:customStyle="1" w:styleId="215">
    <w:name w:val="_Style 221"/>
    <w:basedOn w:val="47"/>
    <w:uiPriority w:val="0"/>
    <w:tblPr>
      <w:tblCellMar>
        <w:top w:w="0" w:type="dxa"/>
        <w:left w:w="108" w:type="dxa"/>
        <w:bottom w:w="0" w:type="dxa"/>
        <w:right w:w="108" w:type="dxa"/>
      </w:tblCellMar>
    </w:tblPr>
  </w:style>
  <w:style w:type="table" w:customStyle="1" w:styleId="216">
    <w:name w:val="_Style 222"/>
    <w:basedOn w:val="47"/>
    <w:uiPriority w:val="0"/>
    <w:tblPr>
      <w:tblCellMar>
        <w:top w:w="0" w:type="dxa"/>
        <w:left w:w="108" w:type="dxa"/>
        <w:bottom w:w="0" w:type="dxa"/>
        <w:right w:w="108" w:type="dxa"/>
      </w:tblCellMar>
    </w:tblPr>
  </w:style>
  <w:style w:type="table" w:customStyle="1" w:styleId="217">
    <w:name w:val="_Style 223"/>
    <w:basedOn w:val="47"/>
    <w:uiPriority w:val="0"/>
    <w:tblPr>
      <w:tblCellMar>
        <w:top w:w="0" w:type="dxa"/>
        <w:left w:w="108" w:type="dxa"/>
        <w:bottom w:w="0" w:type="dxa"/>
        <w:right w:w="108" w:type="dxa"/>
      </w:tblCellMar>
    </w:tblPr>
  </w:style>
  <w:style w:type="table" w:customStyle="1" w:styleId="218">
    <w:name w:val="_Style 224"/>
    <w:basedOn w:val="47"/>
    <w:uiPriority w:val="0"/>
    <w:tblPr>
      <w:tblCellMar>
        <w:top w:w="0" w:type="dxa"/>
        <w:left w:w="108" w:type="dxa"/>
        <w:bottom w:w="0" w:type="dxa"/>
        <w:right w:w="108" w:type="dxa"/>
      </w:tblCellMar>
    </w:tblPr>
  </w:style>
  <w:style w:type="table" w:customStyle="1" w:styleId="219">
    <w:name w:val="_Style 225"/>
    <w:basedOn w:val="47"/>
    <w:uiPriority w:val="0"/>
    <w:tblPr>
      <w:tblCellMar>
        <w:top w:w="0" w:type="dxa"/>
        <w:left w:w="108" w:type="dxa"/>
        <w:bottom w:w="0" w:type="dxa"/>
        <w:right w:w="108" w:type="dxa"/>
      </w:tblCellMar>
    </w:tblPr>
  </w:style>
  <w:style w:type="table" w:customStyle="1" w:styleId="220">
    <w:name w:val="_Style 226"/>
    <w:basedOn w:val="47"/>
    <w:uiPriority w:val="0"/>
    <w:tblPr>
      <w:tblCellMar>
        <w:top w:w="0" w:type="dxa"/>
        <w:left w:w="108" w:type="dxa"/>
        <w:bottom w:w="0" w:type="dxa"/>
        <w:right w:w="108" w:type="dxa"/>
      </w:tblCellMar>
    </w:tblPr>
  </w:style>
  <w:style w:type="table" w:customStyle="1" w:styleId="221">
    <w:name w:val="_Style 227"/>
    <w:basedOn w:val="47"/>
    <w:uiPriority w:val="0"/>
    <w:tblPr>
      <w:tblCellMar>
        <w:top w:w="0" w:type="dxa"/>
        <w:left w:w="108" w:type="dxa"/>
        <w:bottom w:w="0" w:type="dxa"/>
        <w:right w:w="108" w:type="dxa"/>
      </w:tblCellMar>
    </w:tblPr>
  </w:style>
  <w:style w:type="table" w:customStyle="1" w:styleId="222">
    <w:name w:val="_Style 228"/>
    <w:basedOn w:val="47"/>
    <w:uiPriority w:val="0"/>
    <w:tblPr>
      <w:tblCellMar>
        <w:top w:w="0" w:type="dxa"/>
        <w:left w:w="108" w:type="dxa"/>
        <w:bottom w:w="0" w:type="dxa"/>
        <w:right w:w="108" w:type="dxa"/>
      </w:tblCellMar>
    </w:tblPr>
  </w:style>
  <w:style w:type="table" w:customStyle="1" w:styleId="223">
    <w:name w:val="_Style 229"/>
    <w:basedOn w:val="47"/>
    <w:uiPriority w:val="0"/>
    <w:tblPr>
      <w:tblCellMar>
        <w:top w:w="0" w:type="dxa"/>
        <w:left w:w="108" w:type="dxa"/>
        <w:bottom w:w="0" w:type="dxa"/>
        <w:right w:w="108" w:type="dxa"/>
      </w:tblCellMar>
    </w:tblPr>
  </w:style>
  <w:style w:type="table" w:customStyle="1" w:styleId="224">
    <w:name w:val="_Style 230"/>
    <w:basedOn w:val="47"/>
    <w:uiPriority w:val="0"/>
    <w:tblPr>
      <w:tblCellMar>
        <w:top w:w="0" w:type="dxa"/>
        <w:left w:w="108" w:type="dxa"/>
        <w:bottom w:w="0" w:type="dxa"/>
        <w:right w:w="108" w:type="dxa"/>
      </w:tblCellMar>
    </w:tblPr>
  </w:style>
  <w:style w:type="table" w:customStyle="1" w:styleId="225">
    <w:name w:val="_Style 231"/>
    <w:basedOn w:val="47"/>
    <w:uiPriority w:val="0"/>
    <w:tblPr>
      <w:tblCellMar>
        <w:top w:w="0" w:type="dxa"/>
        <w:left w:w="108" w:type="dxa"/>
        <w:bottom w:w="0" w:type="dxa"/>
        <w:right w:w="108" w:type="dxa"/>
      </w:tblCellMar>
    </w:tblPr>
  </w:style>
  <w:style w:type="table" w:customStyle="1" w:styleId="226">
    <w:name w:val="_Style 232"/>
    <w:basedOn w:val="47"/>
    <w:uiPriority w:val="0"/>
    <w:tblPr>
      <w:tblCellMar>
        <w:top w:w="0" w:type="dxa"/>
        <w:left w:w="108" w:type="dxa"/>
        <w:bottom w:w="0" w:type="dxa"/>
        <w:right w:w="108" w:type="dxa"/>
      </w:tblCellMar>
    </w:tblPr>
  </w:style>
  <w:style w:type="table" w:customStyle="1" w:styleId="227">
    <w:name w:val="_Style 233"/>
    <w:basedOn w:val="47"/>
    <w:uiPriority w:val="0"/>
    <w:tblPr>
      <w:tblCellMar>
        <w:top w:w="0" w:type="dxa"/>
        <w:left w:w="108" w:type="dxa"/>
        <w:bottom w:w="0" w:type="dxa"/>
        <w:right w:w="108" w:type="dxa"/>
      </w:tblCellMar>
    </w:tblPr>
  </w:style>
  <w:style w:type="table" w:customStyle="1" w:styleId="228">
    <w:name w:val="_Style 234"/>
    <w:basedOn w:val="47"/>
    <w:uiPriority w:val="0"/>
    <w:tblPr>
      <w:tblCellMar>
        <w:top w:w="0" w:type="dxa"/>
        <w:left w:w="108" w:type="dxa"/>
        <w:bottom w:w="0" w:type="dxa"/>
        <w:right w:w="108" w:type="dxa"/>
      </w:tblCellMar>
    </w:tblPr>
  </w:style>
  <w:style w:type="table" w:customStyle="1" w:styleId="229">
    <w:name w:val="_Style 235"/>
    <w:basedOn w:val="47"/>
    <w:uiPriority w:val="0"/>
    <w:tblPr>
      <w:tblCellMar>
        <w:top w:w="0" w:type="dxa"/>
        <w:left w:w="108" w:type="dxa"/>
        <w:bottom w:w="0" w:type="dxa"/>
        <w:right w:w="108" w:type="dxa"/>
      </w:tblCellMar>
    </w:tblPr>
  </w:style>
  <w:style w:type="table" w:customStyle="1" w:styleId="230">
    <w:name w:val="_Style 236"/>
    <w:basedOn w:val="47"/>
    <w:uiPriority w:val="0"/>
    <w:tblPr>
      <w:tblCellMar>
        <w:top w:w="0" w:type="dxa"/>
        <w:left w:w="108" w:type="dxa"/>
        <w:bottom w:w="0" w:type="dxa"/>
        <w:right w:w="108" w:type="dxa"/>
      </w:tblCellMar>
    </w:tblPr>
  </w:style>
  <w:style w:type="table" w:customStyle="1" w:styleId="231">
    <w:name w:val="_Style 237"/>
    <w:basedOn w:val="47"/>
    <w:uiPriority w:val="0"/>
    <w:tblPr>
      <w:tblCellMar>
        <w:top w:w="0" w:type="dxa"/>
        <w:left w:w="108" w:type="dxa"/>
        <w:bottom w:w="0" w:type="dxa"/>
        <w:right w:w="108" w:type="dxa"/>
      </w:tblCellMar>
    </w:tblPr>
  </w:style>
  <w:style w:type="table" w:customStyle="1" w:styleId="232">
    <w:name w:val="_Style 238"/>
    <w:basedOn w:val="47"/>
    <w:qFormat/>
    <w:uiPriority w:val="0"/>
    <w:tblPr>
      <w:tblCellMar>
        <w:top w:w="0" w:type="dxa"/>
        <w:left w:w="108" w:type="dxa"/>
        <w:bottom w:w="0" w:type="dxa"/>
        <w:right w:w="108" w:type="dxa"/>
      </w:tblCellMar>
    </w:tblPr>
  </w:style>
  <w:style w:type="table" w:customStyle="1" w:styleId="233">
    <w:name w:val="_Style 239"/>
    <w:basedOn w:val="47"/>
    <w:uiPriority w:val="0"/>
    <w:tblPr>
      <w:tblCellMar>
        <w:top w:w="0" w:type="dxa"/>
        <w:left w:w="108" w:type="dxa"/>
        <w:bottom w:w="0" w:type="dxa"/>
        <w:right w:w="108" w:type="dxa"/>
      </w:tblCellMar>
    </w:tblPr>
  </w:style>
  <w:style w:type="table" w:customStyle="1" w:styleId="234">
    <w:name w:val="_Style 240"/>
    <w:basedOn w:val="47"/>
    <w:uiPriority w:val="0"/>
    <w:tblPr>
      <w:tblCellMar>
        <w:top w:w="0" w:type="dxa"/>
        <w:left w:w="108" w:type="dxa"/>
        <w:bottom w:w="0" w:type="dxa"/>
        <w:right w:w="108" w:type="dxa"/>
      </w:tblCellMar>
    </w:tblPr>
  </w:style>
  <w:style w:type="table" w:customStyle="1" w:styleId="235">
    <w:name w:val="_Style 241"/>
    <w:basedOn w:val="47"/>
    <w:uiPriority w:val="0"/>
    <w:tblPr>
      <w:tblCellMar>
        <w:top w:w="0" w:type="dxa"/>
        <w:left w:w="108" w:type="dxa"/>
        <w:bottom w:w="0" w:type="dxa"/>
        <w:right w:w="108" w:type="dxa"/>
      </w:tblCellMar>
    </w:tblPr>
  </w:style>
  <w:style w:type="table" w:customStyle="1" w:styleId="236">
    <w:name w:val="_Style 242"/>
    <w:basedOn w:val="47"/>
    <w:uiPriority w:val="0"/>
    <w:tblPr>
      <w:tblCellMar>
        <w:top w:w="0" w:type="dxa"/>
        <w:left w:w="108" w:type="dxa"/>
        <w:bottom w:w="0" w:type="dxa"/>
        <w:right w:w="108" w:type="dxa"/>
      </w:tblCellMar>
    </w:tblPr>
  </w:style>
  <w:style w:type="table" w:customStyle="1" w:styleId="237">
    <w:name w:val="_Style 243"/>
    <w:basedOn w:val="47"/>
    <w:uiPriority w:val="0"/>
    <w:tblPr>
      <w:tblCellMar>
        <w:top w:w="0" w:type="dxa"/>
        <w:left w:w="108" w:type="dxa"/>
        <w:bottom w:w="0" w:type="dxa"/>
        <w:right w:w="108" w:type="dxa"/>
      </w:tblCellMar>
    </w:tblPr>
  </w:style>
  <w:style w:type="table" w:customStyle="1" w:styleId="238">
    <w:name w:val="_Style 244"/>
    <w:basedOn w:val="47"/>
    <w:uiPriority w:val="0"/>
    <w:tblPr>
      <w:tblCellMar>
        <w:top w:w="0" w:type="dxa"/>
        <w:left w:w="108" w:type="dxa"/>
        <w:bottom w:w="0" w:type="dxa"/>
        <w:right w:w="108" w:type="dxa"/>
      </w:tblCellMar>
    </w:tblPr>
  </w:style>
  <w:style w:type="table" w:customStyle="1" w:styleId="239">
    <w:name w:val="_Style 245"/>
    <w:basedOn w:val="47"/>
    <w:uiPriority w:val="0"/>
    <w:tblPr>
      <w:tblCellMar>
        <w:top w:w="0" w:type="dxa"/>
        <w:left w:w="108" w:type="dxa"/>
        <w:bottom w:w="0" w:type="dxa"/>
        <w:right w:w="108" w:type="dxa"/>
      </w:tblCellMar>
    </w:tblPr>
  </w:style>
  <w:style w:type="table" w:customStyle="1" w:styleId="240">
    <w:name w:val="_Style 246"/>
    <w:basedOn w:val="47"/>
    <w:uiPriority w:val="0"/>
    <w:tblPr>
      <w:tblCellMar>
        <w:top w:w="0" w:type="dxa"/>
        <w:left w:w="108" w:type="dxa"/>
        <w:bottom w:w="0" w:type="dxa"/>
        <w:right w:w="108" w:type="dxa"/>
      </w:tblCellMar>
    </w:tblPr>
  </w:style>
  <w:style w:type="table" w:customStyle="1" w:styleId="241">
    <w:name w:val="_Style 247"/>
    <w:basedOn w:val="47"/>
    <w:qFormat/>
    <w:uiPriority w:val="0"/>
    <w:tblPr>
      <w:tblCellMar>
        <w:top w:w="0" w:type="dxa"/>
        <w:left w:w="108" w:type="dxa"/>
        <w:bottom w:w="0" w:type="dxa"/>
        <w:right w:w="108" w:type="dxa"/>
      </w:tblCellMar>
    </w:tblPr>
  </w:style>
  <w:style w:type="table" w:customStyle="1" w:styleId="242">
    <w:name w:val="_Style 248"/>
    <w:basedOn w:val="47"/>
    <w:qFormat/>
    <w:uiPriority w:val="0"/>
    <w:tblPr>
      <w:tblCellMar>
        <w:top w:w="0" w:type="dxa"/>
        <w:left w:w="108" w:type="dxa"/>
        <w:bottom w:w="0" w:type="dxa"/>
        <w:right w:w="108" w:type="dxa"/>
      </w:tblCellMar>
    </w:tblPr>
  </w:style>
  <w:style w:type="table" w:customStyle="1" w:styleId="243">
    <w:name w:val="_Style 249"/>
    <w:basedOn w:val="47"/>
    <w:uiPriority w:val="0"/>
    <w:tblPr>
      <w:tblCellMar>
        <w:top w:w="0" w:type="dxa"/>
        <w:left w:w="108" w:type="dxa"/>
        <w:bottom w:w="0" w:type="dxa"/>
        <w:right w:w="108" w:type="dxa"/>
      </w:tblCellMar>
    </w:tblPr>
  </w:style>
  <w:style w:type="table" w:customStyle="1" w:styleId="244">
    <w:name w:val="_Style 250"/>
    <w:basedOn w:val="47"/>
    <w:uiPriority w:val="0"/>
    <w:tblPr>
      <w:tblCellMar>
        <w:top w:w="0" w:type="dxa"/>
        <w:left w:w="108" w:type="dxa"/>
        <w:bottom w:w="0" w:type="dxa"/>
        <w:right w:w="108" w:type="dxa"/>
      </w:tblCellMar>
    </w:tblPr>
  </w:style>
  <w:style w:type="table" w:customStyle="1" w:styleId="245">
    <w:name w:val="_Style 251"/>
    <w:basedOn w:val="47"/>
    <w:uiPriority w:val="0"/>
    <w:tblPr>
      <w:tblCellMar>
        <w:top w:w="0" w:type="dxa"/>
        <w:left w:w="108" w:type="dxa"/>
        <w:bottom w:w="0" w:type="dxa"/>
        <w:right w:w="108" w:type="dxa"/>
      </w:tblCellMar>
    </w:tblPr>
  </w:style>
  <w:style w:type="table" w:customStyle="1" w:styleId="246">
    <w:name w:val="_Style 252"/>
    <w:basedOn w:val="47"/>
    <w:uiPriority w:val="0"/>
    <w:tblPr>
      <w:tblCellMar>
        <w:top w:w="0" w:type="dxa"/>
        <w:left w:w="108" w:type="dxa"/>
        <w:bottom w:w="0" w:type="dxa"/>
        <w:right w:w="108" w:type="dxa"/>
      </w:tblCellMar>
    </w:tblPr>
  </w:style>
  <w:style w:type="table" w:customStyle="1" w:styleId="247">
    <w:name w:val="_Style 253"/>
    <w:basedOn w:val="47"/>
    <w:uiPriority w:val="0"/>
    <w:tblPr>
      <w:tblCellMar>
        <w:top w:w="0" w:type="dxa"/>
        <w:left w:w="108" w:type="dxa"/>
        <w:bottom w:w="0" w:type="dxa"/>
        <w:right w:w="108" w:type="dxa"/>
      </w:tblCellMar>
    </w:tblPr>
  </w:style>
  <w:style w:type="table" w:customStyle="1" w:styleId="248">
    <w:name w:val="_Style 254"/>
    <w:basedOn w:val="47"/>
    <w:uiPriority w:val="0"/>
    <w:tblPr>
      <w:tblCellMar>
        <w:top w:w="0" w:type="dxa"/>
        <w:left w:w="108" w:type="dxa"/>
        <w:bottom w:w="0" w:type="dxa"/>
        <w:right w:w="108" w:type="dxa"/>
      </w:tblCellMar>
    </w:tblPr>
  </w:style>
  <w:style w:type="table" w:customStyle="1" w:styleId="249">
    <w:name w:val="_Style 255"/>
    <w:basedOn w:val="47"/>
    <w:uiPriority w:val="0"/>
    <w:tblPr>
      <w:tblCellMar>
        <w:top w:w="0" w:type="dxa"/>
        <w:left w:w="108" w:type="dxa"/>
        <w:bottom w:w="0" w:type="dxa"/>
        <w:right w:w="108" w:type="dxa"/>
      </w:tblCellMar>
    </w:tblPr>
  </w:style>
  <w:style w:type="table" w:customStyle="1" w:styleId="250">
    <w:name w:val="_Style 256"/>
    <w:basedOn w:val="47"/>
    <w:uiPriority w:val="0"/>
    <w:tblPr>
      <w:tblCellMar>
        <w:top w:w="0" w:type="dxa"/>
        <w:left w:w="108" w:type="dxa"/>
        <w:bottom w:w="0" w:type="dxa"/>
        <w:right w:w="108" w:type="dxa"/>
      </w:tblCellMar>
    </w:tblPr>
  </w:style>
  <w:style w:type="table" w:customStyle="1" w:styleId="251">
    <w:name w:val="_Style 257"/>
    <w:basedOn w:val="47"/>
    <w:uiPriority w:val="0"/>
    <w:tblPr>
      <w:tblCellMar>
        <w:top w:w="0" w:type="dxa"/>
        <w:left w:w="108" w:type="dxa"/>
        <w:bottom w:w="0" w:type="dxa"/>
        <w:right w:w="108" w:type="dxa"/>
      </w:tblCellMar>
    </w:tblPr>
  </w:style>
  <w:style w:type="table" w:customStyle="1" w:styleId="252">
    <w:name w:val="_Style 258"/>
    <w:basedOn w:val="47"/>
    <w:uiPriority w:val="0"/>
    <w:tblPr>
      <w:tblCellMar>
        <w:top w:w="0" w:type="dxa"/>
        <w:left w:w="108" w:type="dxa"/>
        <w:bottom w:w="0" w:type="dxa"/>
        <w:right w:w="108" w:type="dxa"/>
      </w:tblCellMar>
    </w:tblPr>
  </w:style>
  <w:style w:type="table" w:customStyle="1" w:styleId="253">
    <w:name w:val="_Style 259"/>
    <w:basedOn w:val="47"/>
    <w:uiPriority w:val="0"/>
    <w:tblPr>
      <w:tblCellMar>
        <w:top w:w="0" w:type="dxa"/>
        <w:left w:w="108" w:type="dxa"/>
        <w:bottom w:w="0" w:type="dxa"/>
        <w:right w:w="108" w:type="dxa"/>
      </w:tblCellMar>
    </w:tblPr>
  </w:style>
  <w:style w:type="table" w:customStyle="1" w:styleId="254">
    <w:name w:val="_Style 260"/>
    <w:basedOn w:val="47"/>
    <w:uiPriority w:val="0"/>
    <w:tblPr>
      <w:tblCellMar>
        <w:top w:w="0" w:type="dxa"/>
        <w:left w:w="108" w:type="dxa"/>
        <w:bottom w:w="0" w:type="dxa"/>
        <w:right w:w="108" w:type="dxa"/>
      </w:tblCellMar>
    </w:tblPr>
  </w:style>
  <w:style w:type="table" w:customStyle="1" w:styleId="255">
    <w:name w:val="_Style 261"/>
    <w:basedOn w:val="47"/>
    <w:uiPriority w:val="0"/>
    <w:tblPr>
      <w:tblCellMar>
        <w:top w:w="0" w:type="dxa"/>
        <w:left w:w="108" w:type="dxa"/>
        <w:bottom w:w="0" w:type="dxa"/>
        <w:right w:w="108" w:type="dxa"/>
      </w:tblCellMar>
    </w:tblPr>
  </w:style>
  <w:style w:type="table" w:customStyle="1" w:styleId="256">
    <w:name w:val="_Style 262"/>
    <w:basedOn w:val="47"/>
    <w:uiPriority w:val="0"/>
    <w:tblPr>
      <w:tblCellMar>
        <w:top w:w="0" w:type="dxa"/>
        <w:left w:w="108" w:type="dxa"/>
        <w:bottom w:w="0" w:type="dxa"/>
        <w:right w:w="108" w:type="dxa"/>
      </w:tblCellMar>
    </w:tblPr>
  </w:style>
  <w:style w:type="table" w:customStyle="1" w:styleId="257">
    <w:name w:val="_Style 263"/>
    <w:basedOn w:val="47"/>
    <w:uiPriority w:val="0"/>
    <w:tblPr>
      <w:tblCellMar>
        <w:top w:w="0" w:type="dxa"/>
        <w:left w:w="108" w:type="dxa"/>
        <w:bottom w:w="0" w:type="dxa"/>
        <w:right w:w="108" w:type="dxa"/>
      </w:tblCellMar>
    </w:tblPr>
  </w:style>
  <w:style w:type="table" w:customStyle="1" w:styleId="258">
    <w:name w:val="_Style 264"/>
    <w:basedOn w:val="47"/>
    <w:uiPriority w:val="0"/>
    <w:tblPr>
      <w:tblCellMar>
        <w:top w:w="0" w:type="dxa"/>
        <w:left w:w="108" w:type="dxa"/>
        <w:bottom w:w="0" w:type="dxa"/>
        <w:right w:w="108" w:type="dxa"/>
      </w:tblCellMar>
    </w:tblPr>
  </w:style>
  <w:style w:type="table" w:customStyle="1" w:styleId="259">
    <w:name w:val="_Style 265"/>
    <w:basedOn w:val="47"/>
    <w:uiPriority w:val="0"/>
    <w:tblPr>
      <w:tblCellMar>
        <w:top w:w="0" w:type="dxa"/>
        <w:left w:w="108" w:type="dxa"/>
        <w:bottom w:w="0" w:type="dxa"/>
        <w:right w:w="108" w:type="dxa"/>
      </w:tblCellMar>
    </w:tblPr>
  </w:style>
  <w:style w:type="table" w:customStyle="1" w:styleId="260">
    <w:name w:val="_Style 266"/>
    <w:basedOn w:val="47"/>
    <w:uiPriority w:val="0"/>
    <w:tblPr>
      <w:tblCellMar>
        <w:top w:w="0" w:type="dxa"/>
        <w:left w:w="108" w:type="dxa"/>
        <w:bottom w:w="0" w:type="dxa"/>
        <w:right w:w="108" w:type="dxa"/>
      </w:tblCellMar>
    </w:tblPr>
  </w:style>
  <w:style w:type="table" w:customStyle="1" w:styleId="261">
    <w:name w:val="_Style 267"/>
    <w:basedOn w:val="47"/>
    <w:uiPriority w:val="0"/>
    <w:tblPr>
      <w:tblCellMar>
        <w:top w:w="0" w:type="dxa"/>
        <w:left w:w="108" w:type="dxa"/>
        <w:bottom w:w="0" w:type="dxa"/>
        <w:right w:w="108" w:type="dxa"/>
      </w:tblCellMar>
    </w:tblPr>
  </w:style>
  <w:style w:type="table" w:customStyle="1" w:styleId="262">
    <w:name w:val="_Style 268"/>
    <w:basedOn w:val="47"/>
    <w:uiPriority w:val="0"/>
    <w:tblPr>
      <w:tblCellMar>
        <w:top w:w="0" w:type="dxa"/>
        <w:left w:w="108" w:type="dxa"/>
        <w:bottom w:w="0" w:type="dxa"/>
        <w:right w:w="108" w:type="dxa"/>
      </w:tblCellMar>
    </w:tblPr>
  </w:style>
  <w:style w:type="table" w:customStyle="1" w:styleId="263">
    <w:name w:val="_Style 269"/>
    <w:basedOn w:val="47"/>
    <w:uiPriority w:val="0"/>
    <w:tblPr>
      <w:tblCellMar>
        <w:top w:w="0" w:type="dxa"/>
        <w:left w:w="108" w:type="dxa"/>
        <w:bottom w:w="0" w:type="dxa"/>
        <w:right w:w="108" w:type="dxa"/>
      </w:tblCellMar>
    </w:tblPr>
  </w:style>
  <w:style w:type="table" w:customStyle="1" w:styleId="264">
    <w:name w:val="_Style 270"/>
    <w:basedOn w:val="47"/>
    <w:uiPriority w:val="0"/>
    <w:tblPr>
      <w:tblCellMar>
        <w:top w:w="100" w:type="dxa"/>
        <w:left w:w="100" w:type="dxa"/>
        <w:bottom w:w="100" w:type="dxa"/>
        <w:right w:w="100" w:type="dxa"/>
      </w:tblCellMar>
    </w:tblPr>
  </w:style>
  <w:style w:type="table" w:customStyle="1" w:styleId="265">
    <w:name w:val="_Style 271"/>
    <w:basedOn w:val="47"/>
    <w:uiPriority w:val="0"/>
    <w:tblPr>
      <w:tblCellMar>
        <w:top w:w="0" w:type="dxa"/>
        <w:left w:w="108" w:type="dxa"/>
        <w:bottom w:w="0" w:type="dxa"/>
        <w:right w:w="108" w:type="dxa"/>
      </w:tblCellMar>
    </w:tblPr>
  </w:style>
  <w:style w:type="table" w:customStyle="1" w:styleId="266">
    <w:name w:val="_Style 272"/>
    <w:basedOn w:val="47"/>
    <w:uiPriority w:val="0"/>
    <w:tblPr>
      <w:tblCellMar>
        <w:top w:w="100" w:type="dxa"/>
        <w:left w:w="100" w:type="dxa"/>
        <w:bottom w:w="100" w:type="dxa"/>
        <w:right w:w="100" w:type="dxa"/>
      </w:tblCellMar>
    </w:tblPr>
  </w:style>
  <w:style w:type="table" w:customStyle="1" w:styleId="267">
    <w:name w:val="_Style 273"/>
    <w:basedOn w:val="47"/>
    <w:uiPriority w:val="0"/>
    <w:tblPr>
      <w:tblCellMar>
        <w:top w:w="0" w:type="dxa"/>
        <w:left w:w="108" w:type="dxa"/>
        <w:bottom w:w="0" w:type="dxa"/>
        <w:right w:w="108" w:type="dxa"/>
      </w:tblCellMar>
    </w:tblPr>
  </w:style>
  <w:style w:type="table" w:customStyle="1" w:styleId="268">
    <w:name w:val="_Style 274"/>
    <w:basedOn w:val="47"/>
    <w:uiPriority w:val="0"/>
    <w:tblPr>
      <w:tblCellMar>
        <w:top w:w="0" w:type="dxa"/>
        <w:left w:w="108" w:type="dxa"/>
        <w:bottom w:w="0" w:type="dxa"/>
        <w:right w:w="108" w:type="dxa"/>
      </w:tblCellMar>
    </w:tblPr>
  </w:style>
  <w:style w:type="table" w:customStyle="1" w:styleId="269">
    <w:name w:val="_Style 275"/>
    <w:basedOn w:val="47"/>
    <w:uiPriority w:val="0"/>
    <w:tblPr>
      <w:tblCellMar>
        <w:top w:w="0" w:type="dxa"/>
        <w:left w:w="108" w:type="dxa"/>
        <w:bottom w:w="0" w:type="dxa"/>
        <w:right w:w="108" w:type="dxa"/>
      </w:tblCellMar>
    </w:tblPr>
  </w:style>
  <w:style w:type="table" w:customStyle="1" w:styleId="270">
    <w:name w:val="_Style 276"/>
    <w:basedOn w:val="47"/>
    <w:uiPriority w:val="0"/>
    <w:tblPr>
      <w:tblCellMar>
        <w:top w:w="0" w:type="dxa"/>
        <w:left w:w="108" w:type="dxa"/>
        <w:bottom w:w="0" w:type="dxa"/>
        <w:right w:w="108" w:type="dxa"/>
      </w:tblCellMar>
    </w:tblPr>
  </w:style>
  <w:style w:type="table" w:customStyle="1" w:styleId="271">
    <w:name w:val="_Style 277"/>
    <w:basedOn w:val="47"/>
    <w:uiPriority w:val="0"/>
    <w:tblPr>
      <w:tblCellMar>
        <w:top w:w="0" w:type="dxa"/>
        <w:left w:w="108" w:type="dxa"/>
        <w:bottom w:w="0" w:type="dxa"/>
        <w:right w:w="108" w:type="dxa"/>
      </w:tblCellMar>
    </w:tblPr>
  </w:style>
  <w:style w:type="table" w:customStyle="1" w:styleId="272">
    <w:name w:val="_Style 278"/>
    <w:basedOn w:val="47"/>
    <w:uiPriority w:val="0"/>
    <w:tblPr>
      <w:tblCellMar>
        <w:top w:w="0" w:type="dxa"/>
        <w:left w:w="108" w:type="dxa"/>
        <w:bottom w:w="0" w:type="dxa"/>
        <w:right w:w="108" w:type="dxa"/>
      </w:tblCellMar>
    </w:tblPr>
  </w:style>
  <w:style w:type="table" w:customStyle="1" w:styleId="273">
    <w:name w:val="_Style 279"/>
    <w:basedOn w:val="47"/>
    <w:uiPriority w:val="0"/>
    <w:tblPr>
      <w:tblCellMar>
        <w:top w:w="0" w:type="dxa"/>
        <w:left w:w="108" w:type="dxa"/>
        <w:bottom w:w="0" w:type="dxa"/>
        <w:right w:w="108" w:type="dxa"/>
      </w:tblCellMar>
    </w:tblPr>
  </w:style>
  <w:style w:type="table" w:customStyle="1" w:styleId="274">
    <w:name w:val="_Style 280"/>
    <w:basedOn w:val="47"/>
    <w:uiPriority w:val="0"/>
    <w:tblPr>
      <w:tblCellMar>
        <w:top w:w="0" w:type="dxa"/>
        <w:left w:w="108" w:type="dxa"/>
        <w:bottom w:w="0" w:type="dxa"/>
        <w:right w:w="108" w:type="dxa"/>
      </w:tblCellMar>
    </w:tblPr>
  </w:style>
  <w:style w:type="table" w:customStyle="1" w:styleId="275">
    <w:name w:val="_Style 281"/>
    <w:basedOn w:val="47"/>
    <w:uiPriority w:val="0"/>
    <w:tblPr>
      <w:tblCellMar>
        <w:top w:w="0" w:type="dxa"/>
        <w:left w:w="108" w:type="dxa"/>
        <w:bottom w:w="0" w:type="dxa"/>
        <w:right w:w="108" w:type="dxa"/>
      </w:tblCellMar>
    </w:tblPr>
  </w:style>
  <w:style w:type="table" w:customStyle="1" w:styleId="276">
    <w:name w:val="_Style 282"/>
    <w:basedOn w:val="47"/>
    <w:uiPriority w:val="0"/>
    <w:tblPr>
      <w:tblCellMar>
        <w:top w:w="0" w:type="dxa"/>
        <w:left w:w="108" w:type="dxa"/>
        <w:bottom w:w="0" w:type="dxa"/>
        <w:right w:w="108" w:type="dxa"/>
      </w:tblCellMar>
    </w:tblPr>
  </w:style>
  <w:style w:type="table" w:customStyle="1" w:styleId="277">
    <w:name w:val="_Style 283"/>
    <w:basedOn w:val="47"/>
    <w:uiPriority w:val="0"/>
    <w:tblPr>
      <w:tblCellMar>
        <w:top w:w="0" w:type="dxa"/>
        <w:left w:w="108" w:type="dxa"/>
        <w:bottom w:w="0" w:type="dxa"/>
        <w:right w:w="108" w:type="dxa"/>
      </w:tblCellMar>
    </w:tblPr>
  </w:style>
  <w:style w:type="table" w:customStyle="1" w:styleId="278">
    <w:name w:val="_Style 284"/>
    <w:basedOn w:val="47"/>
    <w:uiPriority w:val="0"/>
    <w:tblPr>
      <w:tblCellMar>
        <w:top w:w="0" w:type="dxa"/>
        <w:left w:w="108" w:type="dxa"/>
        <w:bottom w:w="0" w:type="dxa"/>
        <w:right w:w="108" w:type="dxa"/>
      </w:tblCellMar>
    </w:tblPr>
  </w:style>
  <w:style w:type="table" w:customStyle="1" w:styleId="279">
    <w:name w:val="_Style 285"/>
    <w:basedOn w:val="47"/>
    <w:uiPriority w:val="0"/>
    <w:tblPr>
      <w:tblCellMar>
        <w:top w:w="0" w:type="dxa"/>
        <w:left w:w="108" w:type="dxa"/>
        <w:bottom w:w="0" w:type="dxa"/>
        <w:right w:w="108" w:type="dxa"/>
      </w:tblCellMar>
    </w:tblPr>
  </w:style>
  <w:style w:type="table" w:customStyle="1" w:styleId="280">
    <w:name w:val="_Style 286"/>
    <w:basedOn w:val="47"/>
    <w:uiPriority w:val="0"/>
    <w:tblPr>
      <w:tblCellMar>
        <w:top w:w="0" w:type="dxa"/>
        <w:left w:w="108" w:type="dxa"/>
        <w:bottom w:w="0" w:type="dxa"/>
        <w:right w:w="108" w:type="dxa"/>
      </w:tblCellMar>
    </w:tblPr>
  </w:style>
  <w:style w:type="table" w:customStyle="1" w:styleId="281">
    <w:name w:val="_Style 287"/>
    <w:basedOn w:val="47"/>
    <w:uiPriority w:val="0"/>
    <w:tblPr>
      <w:tblCellMar>
        <w:top w:w="0" w:type="dxa"/>
        <w:left w:w="108" w:type="dxa"/>
        <w:bottom w:w="0" w:type="dxa"/>
        <w:right w:w="108" w:type="dxa"/>
      </w:tblCellMar>
    </w:tblPr>
  </w:style>
  <w:style w:type="table" w:customStyle="1" w:styleId="282">
    <w:name w:val="_Style 288"/>
    <w:basedOn w:val="47"/>
    <w:uiPriority w:val="0"/>
    <w:tblPr>
      <w:tblCellMar>
        <w:top w:w="0" w:type="dxa"/>
        <w:left w:w="108" w:type="dxa"/>
        <w:bottom w:w="0" w:type="dxa"/>
        <w:right w:w="108" w:type="dxa"/>
      </w:tblCellMar>
    </w:tblPr>
  </w:style>
  <w:style w:type="table" w:customStyle="1" w:styleId="283">
    <w:name w:val="_Style 289"/>
    <w:basedOn w:val="47"/>
    <w:uiPriority w:val="0"/>
    <w:tblPr>
      <w:tblCellMar>
        <w:top w:w="0" w:type="dxa"/>
        <w:left w:w="108" w:type="dxa"/>
        <w:bottom w:w="0" w:type="dxa"/>
        <w:right w:w="108" w:type="dxa"/>
      </w:tblCellMar>
    </w:tblPr>
  </w:style>
  <w:style w:type="table" w:customStyle="1" w:styleId="284">
    <w:name w:val="_Style 290"/>
    <w:basedOn w:val="47"/>
    <w:uiPriority w:val="0"/>
    <w:tblPr>
      <w:tblCellMar>
        <w:top w:w="0" w:type="dxa"/>
        <w:left w:w="108" w:type="dxa"/>
        <w:bottom w:w="0" w:type="dxa"/>
        <w:right w:w="108" w:type="dxa"/>
      </w:tblCellMar>
    </w:tblPr>
  </w:style>
  <w:style w:type="table" w:customStyle="1" w:styleId="285">
    <w:name w:val="_Style 291"/>
    <w:basedOn w:val="47"/>
    <w:uiPriority w:val="0"/>
    <w:tblPr>
      <w:tblCellMar>
        <w:top w:w="0" w:type="dxa"/>
        <w:left w:w="108" w:type="dxa"/>
        <w:bottom w:w="0" w:type="dxa"/>
        <w:right w:w="108" w:type="dxa"/>
      </w:tblCellMar>
    </w:tblPr>
  </w:style>
  <w:style w:type="table" w:customStyle="1" w:styleId="286">
    <w:name w:val="_Style 292"/>
    <w:basedOn w:val="47"/>
    <w:uiPriority w:val="0"/>
    <w:tblPr>
      <w:tblCellMar>
        <w:top w:w="0" w:type="dxa"/>
        <w:left w:w="108" w:type="dxa"/>
        <w:bottom w:w="0" w:type="dxa"/>
        <w:right w:w="108" w:type="dxa"/>
      </w:tblCellMar>
    </w:tblPr>
  </w:style>
  <w:style w:type="table" w:customStyle="1" w:styleId="287">
    <w:name w:val="_Style 293"/>
    <w:basedOn w:val="47"/>
    <w:uiPriority w:val="0"/>
    <w:tblPr>
      <w:tblCellMar>
        <w:top w:w="0" w:type="dxa"/>
        <w:left w:w="108" w:type="dxa"/>
        <w:bottom w:w="0" w:type="dxa"/>
        <w:right w:w="108" w:type="dxa"/>
      </w:tblCellMar>
    </w:tblPr>
  </w:style>
  <w:style w:type="table" w:customStyle="1" w:styleId="288">
    <w:name w:val="_Style 294"/>
    <w:basedOn w:val="47"/>
    <w:uiPriority w:val="0"/>
    <w:tblPr>
      <w:tblCellMar>
        <w:top w:w="0" w:type="dxa"/>
        <w:left w:w="108" w:type="dxa"/>
        <w:bottom w:w="0" w:type="dxa"/>
        <w:right w:w="108" w:type="dxa"/>
      </w:tblCellMar>
    </w:tblPr>
  </w:style>
  <w:style w:type="table" w:customStyle="1" w:styleId="289">
    <w:name w:val="_Style 295"/>
    <w:basedOn w:val="47"/>
    <w:uiPriority w:val="0"/>
    <w:tblPr>
      <w:tblCellMar>
        <w:top w:w="0" w:type="dxa"/>
        <w:left w:w="108" w:type="dxa"/>
        <w:bottom w:w="0" w:type="dxa"/>
        <w:right w:w="108" w:type="dxa"/>
      </w:tblCellMar>
    </w:tblPr>
  </w:style>
  <w:style w:type="table" w:customStyle="1" w:styleId="290">
    <w:name w:val="_Style 296"/>
    <w:basedOn w:val="47"/>
    <w:uiPriority w:val="0"/>
    <w:tblPr>
      <w:tblCellMar>
        <w:top w:w="0" w:type="dxa"/>
        <w:left w:w="108" w:type="dxa"/>
        <w:bottom w:w="0" w:type="dxa"/>
        <w:right w:w="108" w:type="dxa"/>
      </w:tblCellMar>
    </w:tblPr>
  </w:style>
  <w:style w:type="table" w:customStyle="1" w:styleId="291">
    <w:name w:val="_Style 297"/>
    <w:basedOn w:val="47"/>
    <w:uiPriority w:val="0"/>
    <w:tblPr>
      <w:tblCellMar>
        <w:top w:w="0" w:type="dxa"/>
        <w:left w:w="108" w:type="dxa"/>
        <w:bottom w:w="0" w:type="dxa"/>
        <w:right w:w="108" w:type="dxa"/>
      </w:tblCellMar>
    </w:tblPr>
  </w:style>
  <w:style w:type="table" w:customStyle="1" w:styleId="292">
    <w:name w:val="_Style 298"/>
    <w:basedOn w:val="47"/>
    <w:uiPriority w:val="0"/>
    <w:tblPr>
      <w:tblCellMar>
        <w:top w:w="0" w:type="dxa"/>
        <w:left w:w="108" w:type="dxa"/>
        <w:bottom w:w="0" w:type="dxa"/>
        <w:right w:w="108" w:type="dxa"/>
      </w:tblCellMar>
    </w:tblPr>
  </w:style>
  <w:style w:type="table" w:customStyle="1" w:styleId="293">
    <w:name w:val="_Style 299"/>
    <w:basedOn w:val="47"/>
    <w:uiPriority w:val="0"/>
    <w:tblPr>
      <w:tblCellMar>
        <w:top w:w="0" w:type="dxa"/>
        <w:left w:w="108" w:type="dxa"/>
        <w:bottom w:w="0" w:type="dxa"/>
        <w:right w:w="108" w:type="dxa"/>
      </w:tblCellMar>
    </w:tblPr>
  </w:style>
  <w:style w:type="table" w:customStyle="1" w:styleId="294">
    <w:name w:val="_Style 300"/>
    <w:basedOn w:val="47"/>
    <w:uiPriority w:val="0"/>
    <w:tblPr>
      <w:tblCellMar>
        <w:top w:w="0" w:type="dxa"/>
        <w:left w:w="108" w:type="dxa"/>
        <w:bottom w:w="0" w:type="dxa"/>
        <w:right w:w="108" w:type="dxa"/>
      </w:tblCellMar>
    </w:tblPr>
  </w:style>
  <w:style w:type="table" w:customStyle="1" w:styleId="295">
    <w:name w:val="_Style 301"/>
    <w:basedOn w:val="47"/>
    <w:uiPriority w:val="0"/>
    <w:tblPr>
      <w:tblCellMar>
        <w:top w:w="0" w:type="dxa"/>
        <w:left w:w="108" w:type="dxa"/>
        <w:bottom w:w="0" w:type="dxa"/>
        <w:right w:w="108" w:type="dxa"/>
      </w:tblCellMar>
    </w:tblPr>
  </w:style>
  <w:style w:type="table" w:customStyle="1" w:styleId="296">
    <w:name w:val="_Style 302"/>
    <w:basedOn w:val="47"/>
    <w:uiPriority w:val="0"/>
    <w:tblPr>
      <w:tblCellMar>
        <w:top w:w="0" w:type="dxa"/>
        <w:left w:w="108" w:type="dxa"/>
        <w:bottom w:w="0" w:type="dxa"/>
        <w:right w:w="108" w:type="dxa"/>
      </w:tblCellMar>
    </w:tblPr>
  </w:style>
  <w:style w:type="table" w:customStyle="1" w:styleId="297">
    <w:name w:val="_Style 303"/>
    <w:basedOn w:val="47"/>
    <w:uiPriority w:val="0"/>
    <w:tblPr>
      <w:tblCellMar>
        <w:top w:w="0" w:type="dxa"/>
        <w:left w:w="108" w:type="dxa"/>
        <w:bottom w:w="0" w:type="dxa"/>
        <w:right w:w="108" w:type="dxa"/>
      </w:tblCellMar>
    </w:tblPr>
  </w:style>
  <w:style w:type="table" w:customStyle="1" w:styleId="298">
    <w:name w:val="_Style 304"/>
    <w:basedOn w:val="47"/>
    <w:uiPriority w:val="0"/>
    <w:tblPr>
      <w:tblCellMar>
        <w:top w:w="0" w:type="dxa"/>
        <w:left w:w="108" w:type="dxa"/>
        <w:bottom w:w="0" w:type="dxa"/>
        <w:right w:w="108" w:type="dxa"/>
      </w:tblCellMar>
    </w:tblPr>
  </w:style>
  <w:style w:type="table" w:customStyle="1" w:styleId="299">
    <w:name w:val="_Style 305"/>
    <w:basedOn w:val="47"/>
    <w:uiPriority w:val="0"/>
    <w:tblPr>
      <w:tblCellMar>
        <w:top w:w="0" w:type="dxa"/>
        <w:left w:w="108" w:type="dxa"/>
        <w:bottom w:w="0" w:type="dxa"/>
        <w:right w:w="108" w:type="dxa"/>
      </w:tblCellMar>
    </w:tblPr>
  </w:style>
  <w:style w:type="table" w:customStyle="1" w:styleId="300">
    <w:name w:val="_Style 306"/>
    <w:basedOn w:val="47"/>
    <w:uiPriority w:val="0"/>
    <w:tblPr>
      <w:tblCellMar>
        <w:top w:w="0" w:type="dxa"/>
        <w:left w:w="108" w:type="dxa"/>
        <w:bottom w:w="0" w:type="dxa"/>
        <w:right w:w="108" w:type="dxa"/>
      </w:tblCellMar>
    </w:tblPr>
  </w:style>
  <w:style w:type="table" w:customStyle="1" w:styleId="301">
    <w:name w:val="_Style 307"/>
    <w:basedOn w:val="47"/>
    <w:uiPriority w:val="0"/>
    <w:tblPr>
      <w:tblCellMar>
        <w:top w:w="0" w:type="dxa"/>
        <w:left w:w="108" w:type="dxa"/>
        <w:bottom w:w="0" w:type="dxa"/>
        <w:right w:w="108" w:type="dxa"/>
      </w:tblCellMar>
    </w:tblPr>
  </w:style>
  <w:style w:type="table" w:customStyle="1" w:styleId="302">
    <w:name w:val="_Style 308"/>
    <w:basedOn w:val="47"/>
    <w:uiPriority w:val="0"/>
    <w:tblPr>
      <w:tblCellMar>
        <w:top w:w="0" w:type="dxa"/>
        <w:left w:w="108" w:type="dxa"/>
        <w:bottom w:w="0" w:type="dxa"/>
        <w:right w:w="108" w:type="dxa"/>
      </w:tblCellMar>
    </w:tblPr>
  </w:style>
  <w:style w:type="table" w:customStyle="1" w:styleId="303">
    <w:name w:val="_Style 309"/>
    <w:basedOn w:val="47"/>
    <w:uiPriority w:val="0"/>
    <w:tblPr>
      <w:tblCellMar>
        <w:top w:w="0" w:type="dxa"/>
        <w:left w:w="108" w:type="dxa"/>
        <w:bottom w:w="0" w:type="dxa"/>
        <w:right w:w="108" w:type="dxa"/>
      </w:tblCellMar>
    </w:tblPr>
  </w:style>
  <w:style w:type="table" w:customStyle="1" w:styleId="304">
    <w:name w:val="_Style 310"/>
    <w:basedOn w:val="47"/>
    <w:uiPriority w:val="0"/>
    <w:tblPr>
      <w:tblCellMar>
        <w:top w:w="0" w:type="dxa"/>
        <w:left w:w="108" w:type="dxa"/>
        <w:bottom w:w="0" w:type="dxa"/>
        <w:right w:w="108" w:type="dxa"/>
      </w:tblCellMar>
    </w:tblPr>
  </w:style>
  <w:style w:type="table" w:customStyle="1" w:styleId="305">
    <w:name w:val="_Style 311"/>
    <w:basedOn w:val="47"/>
    <w:uiPriority w:val="0"/>
    <w:tblPr>
      <w:tblCellMar>
        <w:top w:w="0" w:type="dxa"/>
        <w:left w:w="108" w:type="dxa"/>
        <w:bottom w:w="0" w:type="dxa"/>
        <w:right w:w="108" w:type="dxa"/>
      </w:tblCellMar>
    </w:tblPr>
  </w:style>
  <w:style w:type="table" w:customStyle="1" w:styleId="306">
    <w:name w:val="_Style 312"/>
    <w:basedOn w:val="47"/>
    <w:uiPriority w:val="0"/>
    <w:tblPr>
      <w:tblCellMar>
        <w:top w:w="0" w:type="dxa"/>
        <w:left w:w="108" w:type="dxa"/>
        <w:bottom w:w="0" w:type="dxa"/>
        <w:right w:w="108" w:type="dxa"/>
      </w:tblCellMar>
    </w:tblPr>
  </w:style>
  <w:style w:type="table" w:customStyle="1" w:styleId="307">
    <w:name w:val="_Style 313"/>
    <w:basedOn w:val="47"/>
    <w:uiPriority w:val="0"/>
    <w:tblPr>
      <w:tblCellMar>
        <w:top w:w="0" w:type="dxa"/>
        <w:left w:w="108" w:type="dxa"/>
        <w:bottom w:w="0" w:type="dxa"/>
        <w:right w:w="108" w:type="dxa"/>
      </w:tblCellMar>
    </w:tblPr>
  </w:style>
  <w:style w:type="table" w:customStyle="1" w:styleId="308">
    <w:name w:val="_Style 314"/>
    <w:basedOn w:val="47"/>
    <w:uiPriority w:val="0"/>
    <w:tblPr>
      <w:tblCellMar>
        <w:top w:w="0" w:type="dxa"/>
        <w:left w:w="108" w:type="dxa"/>
        <w:bottom w:w="0" w:type="dxa"/>
        <w:right w:w="108" w:type="dxa"/>
      </w:tblCellMar>
    </w:tblPr>
  </w:style>
  <w:style w:type="table" w:customStyle="1" w:styleId="309">
    <w:name w:val="_Style 315"/>
    <w:basedOn w:val="47"/>
    <w:uiPriority w:val="0"/>
    <w:tblPr>
      <w:tblCellMar>
        <w:top w:w="0" w:type="dxa"/>
        <w:left w:w="108" w:type="dxa"/>
        <w:bottom w:w="0" w:type="dxa"/>
        <w:right w:w="108" w:type="dxa"/>
      </w:tblCellMar>
    </w:tblPr>
  </w:style>
  <w:style w:type="table" w:customStyle="1" w:styleId="310">
    <w:name w:val="_Style 316"/>
    <w:basedOn w:val="47"/>
    <w:uiPriority w:val="0"/>
    <w:tblPr>
      <w:tblCellMar>
        <w:top w:w="0" w:type="dxa"/>
        <w:left w:w="108" w:type="dxa"/>
        <w:bottom w:w="0" w:type="dxa"/>
        <w:right w:w="108" w:type="dxa"/>
      </w:tblCellMar>
    </w:tblPr>
  </w:style>
  <w:style w:type="table" w:customStyle="1" w:styleId="311">
    <w:name w:val="_Style 317"/>
    <w:basedOn w:val="47"/>
    <w:uiPriority w:val="0"/>
    <w:tblPr>
      <w:tblCellMar>
        <w:top w:w="0" w:type="dxa"/>
        <w:left w:w="108" w:type="dxa"/>
        <w:bottom w:w="0" w:type="dxa"/>
        <w:right w:w="108" w:type="dxa"/>
      </w:tblCellMar>
    </w:tblPr>
  </w:style>
  <w:style w:type="table" w:customStyle="1" w:styleId="312">
    <w:name w:val="_Style 318"/>
    <w:basedOn w:val="47"/>
    <w:uiPriority w:val="0"/>
    <w:tblPr>
      <w:tblCellMar>
        <w:top w:w="0" w:type="dxa"/>
        <w:left w:w="108" w:type="dxa"/>
        <w:bottom w:w="0" w:type="dxa"/>
        <w:right w:w="108" w:type="dxa"/>
      </w:tblCellMar>
    </w:tblPr>
  </w:style>
  <w:style w:type="table" w:customStyle="1" w:styleId="313">
    <w:name w:val="_Style 319"/>
    <w:basedOn w:val="47"/>
    <w:uiPriority w:val="0"/>
    <w:tblPr>
      <w:tblCellMar>
        <w:top w:w="0" w:type="dxa"/>
        <w:left w:w="108" w:type="dxa"/>
        <w:bottom w:w="0" w:type="dxa"/>
        <w:right w:w="108" w:type="dxa"/>
      </w:tblCellMar>
    </w:tblPr>
  </w:style>
  <w:style w:type="table" w:customStyle="1" w:styleId="314">
    <w:name w:val="_Style 320"/>
    <w:basedOn w:val="47"/>
    <w:uiPriority w:val="0"/>
    <w:tblPr>
      <w:tblCellMar>
        <w:top w:w="0" w:type="dxa"/>
        <w:left w:w="108" w:type="dxa"/>
        <w:bottom w:w="0" w:type="dxa"/>
        <w:right w:w="108" w:type="dxa"/>
      </w:tblCellMar>
    </w:tblPr>
  </w:style>
  <w:style w:type="table" w:customStyle="1" w:styleId="315">
    <w:name w:val="_Style 321"/>
    <w:basedOn w:val="47"/>
    <w:uiPriority w:val="0"/>
    <w:tblPr>
      <w:tblCellMar>
        <w:top w:w="0" w:type="dxa"/>
        <w:left w:w="108" w:type="dxa"/>
        <w:bottom w:w="0" w:type="dxa"/>
        <w:right w:w="108" w:type="dxa"/>
      </w:tblCellMar>
    </w:tblPr>
  </w:style>
  <w:style w:type="table" w:customStyle="1" w:styleId="316">
    <w:name w:val="_Style 322"/>
    <w:basedOn w:val="47"/>
    <w:uiPriority w:val="0"/>
    <w:tblPr>
      <w:tblCellMar>
        <w:top w:w="0" w:type="dxa"/>
        <w:left w:w="108" w:type="dxa"/>
        <w:bottom w:w="0" w:type="dxa"/>
        <w:right w:w="108" w:type="dxa"/>
      </w:tblCellMar>
    </w:tblPr>
  </w:style>
  <w:style w:type="table" w:customStyle="1" w:styleId="317">
    <w:name w:val="_Style 323"/>
    <w:basedOn w:val="47"/>
    <w:uiPriority w:val="0"/>
    <w:tblPr>
      <w:tblCellMar>
        <w:top w:w="0" w:type="dxa"/>
        <w:left w:w="108" w:type="dxa"/>
        <w:bottom w:w="0" w:type="dxa"/>
        <w:right w:w="108" w:type="dxa"/>
      </w:tblCellMar>
    </w:tblPr>
  </w:style>
  <w:style w:type="table" w:customStyle="1" w:styleId="318">
    <w:name w:val="_Style 324"/>
    <w:basedOn w:val="47"/>
    <w:uiPriority w:val="0"/>
    <w:tblPr>
      <w:tblCellMar>
        <w:top w:w="0" w:type="dxa"/>
        <w:left w:w="108" w:type="dxa"/>
        <w:bottom w:w="0" w:type="dxa"/>
        <w:right w:w="108" w:type="dxa"/>
      </w:tblCellMar>
    </w:tblPr>
  </w:style>
  <w:style w:type="table" w:customStyle="1" w:styleId="319">
    <w:name w:val="_Style 325"/>
    <w:basedOn w:val="47"/>
    <w:uiPriority w:val="0"/>
    <w:tblPr>
      <w:tblCellMar>
        <w:top w:w="0" w:type="dxa"/>
        <w:left w:w="108" w:type="dxa"/>
        <w:bottom w:w="0" w:type="dxa"/>
        <w:right w:w="108" w:type="dxa"/>
      </w:tblCellMar>
    </w:tblPr>
  </w:style>
  <w:style w:type="table" w:customStyle="1" w:styleId="320">
    <w:name w:val="_Style 326"/>
    <w:basedOn w:val="47"/>
    <w:uiPriority w:val="0"/>
    <w:tblPr>
      <w:tblCellMar>
        <w:top w:w="0" w:type="dxa"/>
        <w:left w:w="108" w:type="dxa"/>
        <w:bottom w:w="0" w:type="dxa"/>
        <w:right w:w="108" w:type="dxa"/>
      </w:tblCellMar>
    </w:tblPr>
  </w:style>
  <w:style w:type="table" w:customStyle="1" w:styleId="321">
    <w:name w:val="_Style 327"/>
    <w:basedOn w:val="47"/>
    <w:uiPriority w:val="0"/>
    <w:tblPr>
      <w:tblCellMar>
        <w:top w:w="0" w:type="dxa"/>
        <w:left w:w="108" w:type="dxa"/>
        <w:bottom w:w="0" w:type="dxa"/>
        <w:right w:w="108" w:type="dxa"/>
      </w:tblCellMar>
    </w:tblPr>
  </w:style>
  <w:style w:type="table" w:customStyle="1" w:styleId="322">
    <w:name w:val="_Style 328"/>
    <w:basedOn w:val="47"/>
    <w:uiPriority w:val="0"/>
    <w:tblPr>
      <w:tblCellMar>
        <w:top w:w="0" w:type="dxa"/>
        <w:left w:w="108" w:type="dxa"/>
        <w:bottom w:w="0" w:type="dxa"/>
        <w:right w:w="108" w:type="dxa"/>
      </w:tblCellMar>
    </w:tblPr>
  </w:style>
  <w:style w:type="table" w:customStyle="1" w:styleId="323">
    <w:name w:val="_Style 329"/>
    <w:basedOn w:val="47"/>
    <w:uiPriority w:val="0"/>
    <w:tblPr>
      <w:tblCellMar>
        <w:top w:w="0" w:type="dxa"/>
        <w:left w:w="108" w:type="dxa"/>
        <w:bottom w:w="0" w:type="dxa"/>
        <w:right w:w="108" w:type="dxa"/>
      </w:tblCellMar>
    </w:tblPr>
  </w:style>
  <w:style w:type="table" w:customStyle="1" w:styleId="324">
    <w:name w:val="_Style 330"/>
    <w:basedOn w:val="47"/>
    <w:uiPriority w:val="0"/>
    <w:tblPr>
      <w:tblCellMar>
        <w:top w:w="0" w:type="dxa"/>
        <w:left w:w="108" w:type="dxa"/>
        <w:bottom w:w="0" w:type="dxa"/>
        <w:right w:w="108" w:type="dxa"/>
      </w:tblCellMar>
    </w:tblPr>
  </w:style>
  <w:style w:type="table" w:customStyle="1" w:styleId="325">
    <w:name w:val="_Style 331"/>
    <w:basedOn w:val="47"/>
    <w:uiPriority w:val="0"/>
    <w:tblPr>
      <w:tblCellMar>
        <w:top w:w="0" w:type="dxa"/>
        <w:left w:w="108" w:type="dxa"/>
        <w:bottom w:w="0" w:type="dxa"/>
        <w:right w:w="108" w:type="dxa"/>
      </w:tblCellMar>
    </w:tblPr>
  </w:style>
  <w:style w:type="table" w:customStyle="1" w:styleId="326">
    <w:name w:val="_Style 332"/>
    <w:basedOn w:val="47"/>
    <w:uiPriority w:val="0"/>
    <w:tblPr>
      <w:tblCellMar>
        <w:top w:w="0" w:type="dxa"/>
        <w:left w:w="108" w:type="dxa"/>
        <w:bottom w:w="0" w:type="dxa"/>
        <w:right w:w="108" w:type="dxa"/>
      </w:tblCellMar>
    </w:tblPr>
  </w:style>
  <w:style w:type="table" w:customStyle="1" w:styleId="327">
    <w:name w:val="_Style 333"/>
    <w:basedOn w:val="47"/>
    <w:uiPriority w:val="0"/>
    <w:tblPr>
      <w:tblCellMar>
        <w:top w:w="0" w:type="dxa"/>
        <w:left w:w="108" w:type="dxa"/>
        <w:bottom w:w="0" w:type="dxa"/>
        <w:right w:w="108" w:type="dxa"/>
      </w:tblCellMar>
    </w:tblPr>
  </w:style>
  <w:style w:type="table" w:customStyle="1" w:styleId="328">
    <w:name w:val="_Style 334"/>
    <w:basedOn w:val="47"/>
    <w:uiPriority w:val="0"/>
    <w:tblPr>
      <w:tblCellMar>
        <w:top w:w="0" w:type="dxa"/>
        <w:left w:w="108" w:type="dxa"/>
        <w:bottom w:w="0" w:type="dxa"/>
        <w:right w:w="108" w:type="dxa"/>
      </w:tblCellMar>
    </w:tblPr>
  </w:style>
  <w:style w:type="table" w:customStyle="1" w:styleId="329">
    <w:name w:val="_Style 335"/>
    <w:basedOn w:val="47"/>
    <w:uiPriority w:val="0"/>
    <w:tblPr>
      <w:tblCellMar>
        <w:top w:w="0" w:type="dxa"/>
        <w:left w:w="108" w:type="dxa"/>
        <w:bottom w:w="0" w:type="dxa"/>
        <w:right w:w="108" w:type="dxa"/>
      </w:tblCellMar>
    </w:tblPr>
  </w:style>
  <w:style w:type="table" w:customStyle="1" w:styleId="330">
    <w:name w:val="_Style 336"/>
    <w:basedOn w:val="47"/>
    <w:uiPriority w:val="0"/>
    <w:tblPr>
      <w:tblCellMar>
        <w:top w:w="0" w:type="dxa"/>
        <w:left w:w="108" w:type="dxa"/>
        <w:bottom w:w="0" w:type="dxa"/>
        <w:right w:w="108" w:type="dxa"/>
      </w:tblCellMar>
    </w:tblPr>
  </w:style>
  <w:style w:type="table" w:customStyle="1" w:styleId="331">
    <w:name w:val="_Style 337"/>
    <w:basedOn w:val="47"/>
    <w:uiPriority w:val="0"/>
    <w:tblPr>
      <w:tblCellMar>
        <w:top w:w="0" w:type="dxa"/>
        <w:left w:w="108" w:type="dxa"/>
        <w:bottom w:w="0" w:type="dxa"/>
        <w:right w:w="108" w:type="dxa"/>
      </w:tblCellMar>
    </w:tblPr>
  </w:style>
  <w:style w:type="table" w:customStyle="1" w:styleId="332">
    <w:name w:val="_Style 338"/>
    <w:basedOn w:val="47"/>
    <w:uiPriority w:val="0"/>
    <w:tblPr>
      <w:tblCellMar>
        <w:top w:w="0" w:type="dxa"/>
        <w:left w:w="108" w:type="dxa"/>
        <w:bottom w:w="0" w:type="dxa"/>
        <w:right w:w="108" w:type="dxa"/>
      </w:tblCellMar>
    </w:tblPr>
  </w:style>
  <w:style w:type="table" w:customStyle="1" w:styleId="333">
    <w:name w:val="_Style 339"/>
    <w:basedOn w:val="47"/>
    <w:uiPriority w:val="0"/>
    <w:tblPr>
      <w:tblCellMar>
        <w:top w:w="0" w:type="dxa"/>
        <w:left w:w="108" w:type="dxa"/>
        <w:bottom w:w="0" w:type="dxa"/>
        <w:right w:w="108" w:type="dxa"/>
      </w:tblCellMar>
    </w:tblPr>
  </w:style>
  <w:style w:type="table" w:customStyle="1" w:styleId="334">
    <w:name w:val="_Style 340"/>
    <w:basedOn w:val="47"/>
    <w:uiPriority w:val="0"/>
    <w:tblPr>
      <w:tblCellMar>
        <w:top w:w="0" w:type="dxa"/>
        <w:left w:w="108" w:type="dxa"/>
        <w:bottom w:w="0" w:type="dxa"/>
        <w:right w:w="108" w:type="dxa"/>
      </w:tblCellMar>
    </w:tblPr>
  </w:style>
  <w:style w:type="table" w:customStyle="1" w:styleId="335">
    <w:name w:val="_Style 341"/>
    <w:basedOn w:val="47"/>
    <w:uiPriority w:val="0"/>
    <w:tblPr>
      <w:tblCellMar>
        <w:top w:w="0" w:type="dxa"/>
        <w:left w:w="108" w:type="dxa"/>
        <w:bottom w:w="0" w:type="dxa"/>
        <w:right w:w="108" w:type="dxa"/>
      </w:tblCellMar>
    </w:tblPr>
  </w:style>
  <w:style w:type="table" w:customStyle="1" w:styleId="336">
    <w:name w:val="_Style 342"/>
    <w:basedOn w:val="47"/>
    <w:uiPriority w:val="0"/>
    <w:tblPr>
      <w:tblCellMar>
        <w:top w:w="0" w:type="dxa"/>
        <w:left w:w="108" w:type="dxa"/>
        <w:bottom w:w="0" w:type="dxa"/>
        <w:right w:w="108" w:type="dxa"/>
      </w:tblCellMar>
    </w:tblPr>
  </w:style>
  <w:style w:type="table" w:customStyle="1" w:styleId="337">
    <w:name w:val="_Style 343"/>
    <w:basedOn w:val="47"/>
    <w:uiPriority w:val="0"/>
    <w:tblPr>
      <w:tblCellMar>
        <w:top w:w="0" w:type="dxa"/>
        <w:left w:w="108" w:type="dxa"/>
        <w:bottom w:w="0" w:type="dxa"/>
        <w:right w:w="108" w:type="dxa"/>
      </w:tblCellMar>
    </w:tblPr>
  </w:style>
  <w:style w:type="table" w:customStyle="1" w:styleId="338">
    <w:name w:val="_Style 344"/>
    <w:basedOn w:val="47"/>
    <w:uiPriority w:val="0"/>
    <w:tblPr>
      <w:tblCellMar>
        <w:top w:w="0" w:type="dxa"/>
        <w:left w:w="108" w:type="dxa"/>
        <w:bottom w:w="0" w:type="dxa"/>
        <w:right w:w="108" w:type="dxa"/>
      </w:tblCellMar>
    </w:tblPr>
  </w:style>
  <w:style w:type="table" w:customStyle="1" w:styleId="339">
    <w:name w:val="_Style 345"/>
    <w:basedOn w:val="47"/>
    <w:uiPriority w:val="0"/>
    <w:tblPr>
      <w:tblCellMar>
        <w:top w:w="0" w:type="dxa"/>
        <w:left w:w="108" w:type="dxa"/>
        <w:bottom w:w="0" w:type="dxa"/>
        <w:right w:w="108" w:type="dxa"/>
      </w:tblCellMar>
    </w:tblPr>
  </w:style>
  <w:style w:type="table" w:customStyle="1" w:styleId="340">
    <w:name w:val="_Style 346"/>
    <w:basedOn w:val="47"/>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dRGDkJ0rqFcsknyZnwiA28FYw==">AMUW2mVWylek4Ijq2TnCAG7XoOyb+IyGdwCLYGYv47fGZ11cWDaZIcel4XsQhpSTvUJ3QwlT4ujeaGjqyBsiYTJSKG1pDKcwMqkm8Btlc5HIbx8BxdT4/Sm6AQGRpDIAVfb1NCtLa6oDhFUyPamGv8V/2yA5xMxpJlbNP2CjQMtk2T0TG4WYl83v+33hYTu6/uk7rvPpsyMpkFiNHCnHs1q27hkXxHODtfmWBeVyrpH4RuAz1SbY1Tzy+xaEk7W6a6WX9ayOmU0CMze8FhEWsZ/+8rMCykUzicgYSqR/eI/3lNdDolKhNV5R5pGQxeVpuN4Xrvej3lkw03mIn5ICuwA4EQp0gSbSd8fQI7MLbsTJeD/1l4KV1QYj0bg4oTgvejOpQtDzx0C0GgS+6nqHys8pki2hHUxtOIITG8l/j2mwYjGZWbF08G4ududWZ3u+57mEKrmfM6f5ZhQsW2ZXcmAKDWw6c04hCmv17jZ6wghl7mKR5qe1XAl+9QvjR/K5N6RXs5WE/hazHY82FvQmPZaSESyr2Eop+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32</Pages>
  <Words>6384</Words>
  <Characters>36395</Characters>
  <Lines>303</Lines>
  <Paragraphs>85</Paragraphs>
  <TotalTime>15</TotalTime>
  <ScaleCrop>false</ScaleCrop>
  <LinksUpToDate>false</LinksUpToDate>
  <CharactersWithSpaces>42694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2022-05-10T20:33:00Z</dcterms:created>
  <dc:creator>311_1</dc:creator>
  <cp:lastModifiedBy>novikov</cp:lastModifiedBy>
  <cp:lastPrinted>2022-05-10T20:07:00Z</cp:lastPrinted>
  <dcterms:modified xsi:type="dcterms:W3CDTF">2022-05-11T09:06:45Z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E71852EB611841BE975276813C0D9544</vt:lpwstr>
  </property>
</Properties>
</file>