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142C98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2C98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нанокомпозитов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4FEBBB4" w14:textId="77777777" w:rsidR="005558F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0A918F77" w:rsidR="00142C98" w:rsidRPr="00A67271" w:rsidRDefault="00B47FE0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660BF37F" w:rsidR="00A96289" w:rsidRPr="00A96289" w:rsidRDefault="00BC7487" w:rsidP="00BC7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96289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  <w:r w:rsidR="00A962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Теплоэнергетика и теплотехника</w:t>
            </w:r>
            <w:r w:rsidR="00A96289">
              <w:rPr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C472C2" w:rsidR="00D1678A" w:rsidRPr="004F7782" w:rsidRDefault="00A96289" w:rsidP="00BC7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="00BC7487">
              <w:rPr>
                <w:sz w:val="26"/>
                <w:szCs w:val="26"/>
              </w:rPr>
              <w:t>Промышленная теплоэнергетика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97F75A" w:rsidR="00D1678A" w:rsidRPr="00142C98" w:rsidRDefault="009643A5" w:rsidP="006470FB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4</w:t>
            </w:r>
            <w:r w:rsidR="00A67271" w:rsidRPr="00142C98">
              <w:rPr>
                <w:sz w:val="26"/>
                <w:szCs w:val="26"/>
              </w:rPr>
              <w:t xml:space="preserve"> года</w:t>
            </w:r>
            <w:r w:rsidR="003630A6">
              <w:rPr>
                <w:sz w:val="26"/>
                <w:szCs w:val="26"/>
              </w:rPr>
              <w:t xml:space="preserve"> 11 ме</w:t>
            </w:r>
            <w:r w:rsidR="00C47C4D">
              <w:rPr>
                <w:sz w:val="26"/>
                <w:szCs w:val="26"/>
              </w:rPr>
              <w:t>с</w:t>
            </w:r>
            <w:r w:rsidR="003630A6">
              <w:rPr>
                <w:sz w:val="26"/>
                <w:szCs w:val="26"/>
              </w:rPr>
              <w:t>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69D1C4" w:rsidR="00D1678A" w:rsidRPr="00142C98" w:rsidRDefault="003630A6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142C9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D345BFB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B47FE0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C9863AB" w:rsidR="00AA6ADF" w:rsidRPr="00A25267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25267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25267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4E765E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D704714" w:rsidR="00AA6ADF" w:rsidRPr="00A67271" w:rsidRDefault="00E2624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A67271" w:rsidRPr="00A25267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385541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896A25" w:rsidR="00AA6ADF" w:rsidRPr="00A25267" w:rsidRDefault="00E2624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А.В. Новиков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A2526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27F7FA5" w:rsidR="00AA6ADF" w:rsidRPr="00A67271" w:rsidRDefault="00E2624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="00A67271"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152D058" w:rsidR="004E4C46" w:rsidRPr="00DF1CD0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E26241">
        <w:rPr>
          <w:sz w:val="24"/>
          <w:szCs w:val="24"/>
        </w:rPr>
        <w:t>«</w:t>
      </w:r>
      <w:r w:rsidR="00B47FE0">
        <w:rPr>
          <w:sz w:val="24"/>
          <w:szCs w:val="24"/>
        </w:rPr>
        <w:t>Метрология, стандартизация и сертификация</w:t>
      </w:r>
      <w:r w:rsidR="00E61874" w:rsidRPr="00E26241">
        <w:rPr>
          <w:sz w:val="24"/>
          <w:szCs w:val="24"/>
        </w:rPr>
        <w:t>»</w:t>
      </w:r>
      <w:r w:rsidR="005E642D" w:rsidRPr="00E26241">
        <w:rPr>
          <w:sz w:val="24"/>
          <w:szCs w:val="24"/>
        </w:rPr>
        <w:t xml:space="preserve"> </w:t>
      </w:r>
      <w:r w:rsidR="004E4C46" w:rsidRPr="00E26241">
        <w:rPr>
          <w:sz w:val="24"/>
          <w:szCs w:val="24"/>
        </w:rPr>
        <w:t xml:space="preserve">изучается </w:t>
      </w:r>
      <w:r w:rsidR="004E4C46" w:rsidRPr="00DF1CD0">
        <w:rPr>
          <w:sz w:val="24"/>
          <w:szCs w:val="24"/>
        </w:rPr>
        <w:t>в</w:t>
      </w:r>
      <w:r w:rsidR="000B2C04" w:rsidRPr="00DF1CD0">
        <w:rPr>
          <w:sz w:val="24"/>
          <w:szCs w:val="24"/>
        </w:rPr>
        <w:t xml:space="preserve"> </w:t>
      </w:r>
      <w:r w:rsidR="00E61874" w:rsidRPr="00DF1CD0">
        <w:rPr>
          <w:sz w:val="24"/>
          <w:szCs w:val="24"/>
        </w:rPr>
        <w:t xml:space="preserve"> </w:t>
      </w:r>
      <w:r w:rsidR="000B2C04" w:rsidRPr="00DF1CD0">
        <w:rPr>
          <w:sz w:val="24"/>
          <w:szCs w:val="24"/>
        </w:rPr>
        <w:t>четвёрто</w:t>
      </w:r>
      <w:r w:rsidR="00B47FE0" w:rsidRPr="00DF1CD0">
        <w:rPr>
          <w:sz w:val="24"/>
          <w:szCs w:val="24"/>
        </w:rPr>
        <w:t>м</w:t>
      </w:r>
      <w:r w:rsidR="00E61874" w:rsidRPr="00DF1CD0">
        <w:rPr>
          <w:sz w:val="24"/>
          <w:szCs w:val="24"/>
        </w:rPr>
        <w:t xml:space="preserve"> семестр</w:t>
      </w:r>
      <w:r w:rsidR="00B47FE0" w:rsidRPr="00DF1CD0">
        <w:rPr>
          <w:sz w:val="24"/>
          <w:szCs w:val="24"/>
        </w:rPr>
        <w:t>е</w:t>
      </w:r>
      <w:r w:rsidR="004E4C46" w:rsidRPr="00DF1CD0">
        <w:rPr>
          <w:sz w:val="24"/>
          <w:szCs w:val="24"/>
        </w:rPr>
        <w:t>.</w:t>
      </w:r>
    </w:p>
    <w:p w14:paraId="342C4F0E" w14:textId="63DD088F" w:rsidR="00B3255D" w:rsidRPr="00E2624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6241">
        <w:rPr>
          <w:sz w:val="24"/>
          <w:szCs w:val="24"/>
        </w:rPr>
        <w:t>Курсовая работа/Курсовой проект –</w:t>
      </w:r>
      <w:r w:rsidR="00B70AE2" w:rsidRPr="00E26241">
        <w:rPr>
          <w:sz w:val="24"/>
          <w:szCs w:val="24"/>
        </w:rPr>
        <w:t xml:space="preserve"> </w:t>
      </w:r>
      <w:r w:rsidRPr="00E26241">
        <w:rPr>
          <w:sz w:val="24"/>
          <w:szCs w:val="24"/>
        </w:rPr>
        <w:t>не предусмотрен</w:t>
      </w:r>
      <w:r w:rsidR="00E61874" w:rsidRPr="00E2624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493AC381" w:rsidR="009664F2" w:rsidRPr="00E61874" w:rsidRDefault="00B47FE0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2A18166C" w14:textId="781434FB" w:rsidR="00F84DC0" w:rsidRPr="007B449A" w:rsidRDefault="007E18CB" w:rsidP="00B3400A">
      <w:pPr>
        <w:pStyle w:val="2"/>
      </w:pPr>
      <w:r w:rsidRPr="000B2C04">
        <w:t xml:space="preserve">Место </w:t>
      </w:r>
      <w:r w:rsidR="009B4BCD" w:rsidRPr="000B2C04">
        <w:t>учебной дисциплины</w:t>
      </w:r>
      <w:r w:rsidRPr="007B449A">
        <w:t xml:space="preserve"> в структуре ОПОП</w:t>
      </w:r>
    </w:p>
    <w:p w14:paraId="7920E654" w14:textId="253A4A3C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6C317E">
        <w:rPr>
          <w:sz w:val="24"/>
          <w:szCs w:val="24"/>
        </w:rPr>
        <w:t>«</w:t>
      </w:r>
      <w:r w:rsidR="00B47FE0">
        <w:rPr>
          <w:sz w:val="24"/>
          <w:szCs w:val="24"/>
        </w:rPr>
        <w:t>Метрология,</w:t>
      </w:r>
      <w:r w:rsidR="00A9459C">
        <w:rPr>
          <w:sz w:val="24"/>
          <w:szCs w:val="24"/>
        </w:rPr>
        <w:t xml:space="preserve"> </w:t>
      </w:r>
      <w:r w:rsidR="00B47FE0">
        <w:rPr>
          <w:sz w:val="24"/>
          <w:szCs w:val="24"/>
        </w:rPr>
        <w:t>стандартизация и сертификация</w:t>
      </w:r>
      <w:r w:rsidR="00E61874" w:rsidRPr="006C317E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6FEF897F" w14:textId="5E2A6AD1" w:rsidR="003D3AF9" w:rsidRPr="00524837" w:rsidRDefault="00E14A23" w:rsidP="00C356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24837">
        <w:rPr>
          <w:sz w:val="24"/>
          <w:szCs w:val="24"/>
        </w:rPr>
        <w:t>Основой д</w:t>
      </w:r>
      <w:r w:rsidR="00D0509F" w:rsidRPr="00524837">
        <w:rPr>
          <w:sz w:val="24"/>
          <w:szCs w:val="24"/>
        </w:rPr>
        <w:t>ля</w:t>
      </w:r>
      <w:r w:rsidR="007E18CB" w:rsidRPr="00524837">
        <w:rPr>
          <w:sz w:val="24"/>
          <w:szCs w:val="24"/>
        </w:rPr>
        <w:t xml:space="preserve"> освоени</w:t>
      </w:r>
      <w:r w:rsidR="00D0509F" w:rsidRPr="00524837">
        <w:rPr>
          <w:sz w:val="24"/>
          <w:szCs w:val="24"/>
        </w:rPr>
        <w:t>я</w:t>
      </w:r>
      <w:r w:rsidRPr="00524837">
        <w:rPr>
          <w:sz w:val="24"/>
          <w:szCs w:val="24"/>
        </w:rPr>
        <w:t xml:space="preserve"> </w:t>
      </w:r>
      <w:r w:rsidR="009715EC" w:rsidRPr="00524837">
        <w:rPr>
          <w:sz w:val="24"/>
          <w:szCs w:val="24"/>
        </w:rPr>
        <w:t>«</w:t>
      </w:r>
      <w:r w:rsidR="00524837" w:rsidRPr="00524837">
        <w:rPr>
          <w:sz w:val="24"/>
          <w:szCs w:val="24"/>
        </w:rPr>
        <w:t>Метрологии, стандартизации и сертификации</w:t>
      </w:r>
      <w:r w:rsidR="009715EC" w:rsidRPr="00524837">
        <w:rPr>
          <w:sz w:val="24"/>
          <w:szCs w:val="24"/>
        </w:rPr>
        <w:t xml:space="preserve">» </w:t>
      </w:r>
      <w:r w:rsidRPr="00524837">
        <w:rPr>
          <w:sz w:val="24"/>
          <w:szCs w:val="24"/>
        </w:rPr>
        <w:t>являются</w:t>
      </w:r>
      <w:r w:rsidR="002F4102" w:rsidRPr="00524837">
        <w:rPr>
          <w:sz w:val="24"/>
          <w:szCs w:val="24"/>
        </w:rPr>
        <w:t xml:space="preserve"> результаты обучения</w:t>
      </w:r>
      <w:r w:rsidRPr="00524837">
        <w:rPr>
          <w:sz w:val="24"/>
          <w:szCs w:val="24"/>
        </w:rPr>
        <w:t xml:space="preserve"> </w:t>
      </w:r>
      <w:r w:rsidR="003D3AF9" w:rsidRPr="00524837">
        <w:rPr>
          <w:sz w:val="24"/>
          <w:szCs w:val="24"/>
        </w:rPr>
        <w:t>по предшествующим дисциплинам:</w:t>
      </w:r>
    </w:p>
    <w:p w14:paraId="1D9EECD8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-Математика</w:t>
      </w:r>
    </w:p>
    <w:p w14:paraId="08313BFC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Физика</w:t>
      </w:r>
    </w:p>
    <w:p w14:paraId="4D7DCDA3" w14:textId="41D513F3" w:rsidR="00CD1E75" w:rsidRDefault="004E765E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</w:t>
      </w:r>
      <w:r w:rsidR="00E83238">
        <w:rPr>
          <w:sz w:val="24"/>
          <w:szCs w:val="24"/>
        </w:rPr>
        <w:t xml:space="preserve">зультаты обучения по </w:t>
      </w:r>
      <w:r w:rsidR="00116C8B" w:rsidRPr="002D7872">
        <w:rPr>
          <w:sz w:val="24"/>
          <w:szCs w:val="24"/>
        </w:rPr>
        <w:t>учебной дисциплине</w:t>
      </w:r>
      <w:r w:rsidR="00E83238"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</w:t>
      </w:r>
    </w:p>
    <w:p w14:paraId="70BBDB83" w14:textId="15C16292" w:rsidR="00CD1E75" w:rsidRPr="00BC7487" w:rsidRDefault="00CD1E75" w:rsidP="00BC7487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Физическая химия</w:t>
      </w:r>
      <w:r w:rsidR="00BC7487">
        <w:rPr>
          <w:sz w:val="24"/>
          <w:szCs w:val="24"/>
        </w:rPr>
        <w:t>. Основы водоподготовки</w:t>
      </w:r>
    </w:p>
    <w:p w14:paraId="5291A9E9" w14:textId="6DAAFEBD" w:rsidR="005A1F9E" w:rsidRPr="00BC7487" w:rsidRDefault="005A1F9E" w:rsidP="00BC7487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Прикладная механика.</w:t>
      </w:r>
    </w:p>
    <w:p w14:paraId="7EB84ACB" w14:textId="05CC3653" w:rsidR="005A1F9E" w:rsidRDefault="005A1F9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-Электротехника и основы электроники</w:t>
      </w:r>
    </w:p>
    <w:p w14:paraId="38C49478" w14:textId="31DFCCA8" w:rsidR="00645039" w:rsidRDefault="00645039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7487">
        <w:rPr>
          <w:sz w:val="24"/>
          <w:szCs w:val="24"/>
        </w:rPr>
        <w:t xml:space="preserve"> Нагнетатели, тепловые двигатели</w:t>
      </w:r>
      <w:r w:rsidR="00A5763E">
        <w:rPr>
          <w:sz w:val="24"/>
          <w:szCs w:val="24"/>
        </w:rPr>
        <w:t xml:space="preserve"> и энергетические установки</w:t>
      </w:r>
    </w:p>
    <w:p w14:paraId="71BB1861" w14:textId="736A778B" w:rsidR="00A5763E" w:rsidRDefault="00A5763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 Котельные установки и парогенераторы.</w:t>
      </w:r>
    </w:p>
    <w:p w14:paraId="79E087D0" w14:textId="0B212E58" w:rsidR="009B7B51" w:rsidRPr="009B7B51" w:rsidRDefault="009B7B51" w:rsidP="009B7B51">
      <w:pPr>
        <w:jc w:val="both"/>
        <w:rPr>
          <w:sz w:val="24"/>
          <w:szCs w:val="24"/>
        </w:rPr>
      </w:pPr>
      <w:r w:rsidRPr="009B7B51">
        <w:rPr>
          <w:sz w:val="24"/>
          <w:szCs w:val="24"/>
        </w:rPr>
        <w:t>Результаты освоения</w:t>
      </w:r>
      <w:r>
        <w:rPr>
          <w:sz w:val="24"/>
          <w:szCs w:val="24"/>
        </w:rPr>
        <w:t xml:space="preserve"> «</w:t>
      </w:r>
      <w:r w:rsidR="00097E75">
        <w:rPr>
          <w:sz w:val="24"/>
          <w:szCs w:val="24"/>
        </w:rPr>
        <w:t>Метрологии, стандартизации и сертификации</w:t>
      </w:r>
      <w:r>
        <w:rPr>
          <w:sz w:val="24"/>
          <w:szCs w:val="24"/>
        </w:rPr>
        <w:t>»</w:t>
      </w:r>
      <w:r w:rsidRPr="009B7B5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889CB76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E35540">
        <w:rPr>
          <w:rFonts w:eastAsia="Times New Roman"/>
          <w:sz w:val="24"/>
          <w:szCs w:val="24"/>
        </w:rPr>
        <w:t xml:space="preserve"> «</w:t>
      </w:r>
      <w:r w:rsidR="00097E75">
        <w:rPr>
          <w:rFonts w:eastAsia="Times New Roman"/>
          <w:sz w:val="24"/>
          <w:szCs w:val="24"/>
        </w:rPr>
        <w:t>Метрология, стандартизация и сертификация</w:t>
      </w:r>
      <w:r w:rsidR="00E35540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603AF490" w:rsidR="00566BD8" w:rsidRPr="00E32DE4" w:rsidRDefault="00E4644F" w:rsidP="00E4644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--         формирование у студентов знаний, умений и навыков в указанных областях с целью обеспечения высокой эффективности </w:t>
      </w:r>
      <w:r w:rsidR="007137C8">
        <w:rPr>
          <w:rFonts w:eastAsia="Times New Roman"/>
          <w:sz w:val="24"/>
          <w:szCs w:val="24"/>
        </w:rPr>
        <w:t xml:space="preserve">выполнения </w:t>
      </w:r>
      <w:r>
        <w:rPr>
          <w:rFonts w:eastAsia="Times New Roman"/>
          <w:sz w:val="24"/>
          <w:szCs w:val="24"/>
        </w:rPr>
        <w:t>работ</w:t>
      </w:r>
      <w:r w:rsidR="00E32DE4" w:rsidRPr="00E32DE4">
        <w:rPr>
          <w:rFonts w:eastAsia="Times New Roman"/>
          <w:sz w:val="24"/>
          <w:szCs w:val="24"/>
        </w:rPr>
        <w:t>;</w:t>
      </w:r>
    </w:p>
    <w:p w14:paraId="3A9CD1A1" w14:textId="77777777" w:rsidR="00C52EBF" w:rsidRPr="00C52EBF" w:rsidRDefault="00E32DE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 xml:space="preserve">освоение </w:t>
      </w:r>
      <w:r w:rsidR="00E4644F">
        <w:rPr>
          <w:color w:val="333333"/>
          <w:sz w:val="24"/>
          <w:szCs w:val="24"/>
        </w:rPr>
        <w:t>основных понятий</w:t>
      </w:r>
      <w:r w:rsidR="00B721E2">
        <w:rPr>
          <w:color w:val="333333"/>
          <w:sz w:val="24"/>
          <w:szCs w:val="24"/>
        </w:rPr>
        <w:t xml:space="preserve"> дисциплины, основы теории погрешностей и методов практической обработки результатов измерений</w:t>
      </w:r>
    </w:p>
    <w:p w14:paraId="7975374C" w14:textId="3CF228ED" w:rsidR="00116C8B" w:rsidRPr="0062256F" w:rsidRDefault="00C52EB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ознакомление с международными организациями по метрологии и стандартизации, государственной  метрологической службой РФ, метрологическими службами юридических лиц</w:t>
      </w:r>
      <w:r w:rsidR="0062256F" w:rsidRPr="0062256F">
        <w:rPr>
          <w:color w:val="333333"/>
          <w:sz w:val="24"/>
          <w:szCs w:val="24"/>
        </w:rPr>
        <w:t>;</w:t>
      </w:r>
    </w:p>
    <w:p w14:paraId="7DF7AC91" w14:textId="59408C76" w:rsidR="0062256F" w:rsidRPr="00DD1ACA" w:rsidRDefault="0062256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умение выбирать </w:t>
      </w:r>
      <w:r w:rsidR="0079664B">
        <w:rPr>
          <w:color w:val="333333"/>
          <w:sz w:val="24"/>
          <w:szCs w:val="24"/>
        </w:rPr>
        <w:t xml:space="preserve"> средства контроля и технических измерений</w:t>
      </w:r>
      <w:r>
        <w:rPr>
          <w:color w:val="333333"/>
          <w:sz w:val="24"/>
          <w:szCs w:val="24"/>
        </w:rPr>
        <w:t>;</w:t>
      </w:r>
    </w:p>
    <w:p w14:paraId="1A849E45" w14:textId="5364DC22" w:rsidR="00DD1ACA" w:rsidRPr="0062256F" w:rsidRDefault="00DD1AC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</w:t>
      </w:r>
      <w:r w:rsidR="00E37ED2">
        <w:rPr>
          <w:color w:val="333333"/>
          <w:sz w:val="24"/>
          <w:szCs w:val="24"/>
        </w:rPr>
        <w:t>;</w:t>
      </w:r>
    </w:p>
    <w:p w14:paraId="1358293C" w14:textId="60EC8D5F" w:rsidR="00C360A9" w:rsidRPr="006403E2" w:rsidRDefault="00C360A9" w:rsidP="006403E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</w:t>
      </w:r>
      <w:r w:rsidR="00B70AE2" w:rsidRPr="00C360A9">
        <w:rPr>
          <w:color w:val="333333"/>
          <w:sz w:val="24"/>
          <w:szCs w:val="24"/>
        </w:rPr>
        <w:t>;</w:t>
      </w:r>
      <w:bookmarkStart w:id="5" w:name="_Hlk99893382"/>
    </w:p>
    <w:bookmarkEnd w:id="5"/>
    <w:p w14:paraId="425F452C" w14:textId="2F257349" w:rsidR="00F86320" w:rsidRPr="00A4143D" w:rsidRDefault="00F86320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освоение целей и принципов технического регулирования согласно Федеральному закону «О техническом регулировании</w:t>
      </w:r>
      <w:r w:rsidR="0029283F">
        <w:rPr>
          <w:color w:val="333333"/>
          <w:sz w:val="24"/>
          <w:szCs w:val="24"/>
        </w:rPr>
        <w:t>»;</w:t>
      </w:r>
    </w:p>
    <w:p w14:paraId="4AC490FC" w14:textId="0CA677A6" w:rsidR="00A4143D" w:rsidRPr="00F25A6A" w:rsidRDefault="00A4143D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целей и методов стандартизации продукции, работ, услуг;</w:t>
      </w:r>
    </w:p>
    <w:p w14:paraId="6948D140" w14:textId="40E224F0" w:rsidR="00F25A6A" w:rsidRPr="00484E0B" w:rsidRDefault="00F25A6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и освоение форм сертификации продукции, работ услуг;</w:t>
      </w:r>
    </w:p>
    <w:p w14:paraId="3EAFF43D" w14:textId="425B0E64" w:rsidR="00484E0B" w:rsidRPr="00484E0B" w:rsidRDefault="00484E0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освоение  способов проведения сертификационных испытаний;</w:t>
      </w:r>
    </w:p>
    <w:p w14:paraId="5A14C6F7" w14:textId="00B8B8EF" w:rsidR="00484E0B" w:rsidRPr="006403E2" w:rsidRDefault="00484E0B" w:rsidP="006403E2">
      <w:pPr>
        <w:pStyle w:val="af0"/>
        <w:numPr>
          <w:ilvl w:val="2"/>
          <w:numId w:val="5"/>
        </w:numPr>
        <w:rPr>
          <w:color w:val="333333"/>
          <w:sz w:val="24"/>
          <w:szCs w:val="24"/>
        </w:rPr>
      </w:pPr>
      <w:r w:rsidRPr="00484E0B">
        <w:rPr>
          <w:color w:val="333333"/>
          <w:sz w:val="24"/>
          <w:szCs w:val="24"/>
        </w:rPr>
        <w:t>анализ результатов проведённых измерений;</w:t>
      </w:r>
    </w:p>
    <w:p w14:paraId="6CC7A6CB" w14:textId="37D715A7" w:rsidR="003D5F48" w:rsidRPr="00DD1ACA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>формирование у</w:t>
      </w:r>
      <w:r w:rsidR="008A3FEA" w:rsidRPr="00DD1ACA">
        <w:rPr>
          <w:rFonts w:eastAsia="Times New Roman"/>
          <w:sz w:val="24"/>
          <w:szCs w:val="24"/>
        </w:rPr>
        <w:t xml:space="preserve"> обучающи</w:t>
      </w:r>
      <w:r w:rsidRPr="00DD1ACA">
        <w:rPr>
          <w:rFonts w:eastAsia="Times New Roman"/>
          <w:sz w:val="24"/>
          <w:szCs w:val="24"/>
        </w:rPr>
        <w:t>хся</w:t>
      </w:r>
      <w:r w:rsidR="00566BD8" w:rsidRPr="00DD1ACA">
        <w:rPr>
          <w:rFonts w:eastAsia="Times New Roman"/>
          <w:sz w:val="24"/>
          <w:szCs w:val="24"/>
        </w:rPr>
        <w:t xml:space="preserve"> </w:t>
      </w:r>
      <w:r w:rsidR="00242084" w:rsidRPr="00DD1ACA">
        <w:rPr>
          <w:rFonts w:eastAsia="Times New Roman"/>
          <w:sz w:val="24"/>
          <w:szCs w:val="24"/>
        </w:rPr>
        <w:t>компетенций</w:t>
      </w:r>
      <w:r w:rsidR="00762EAC" w:rsidRPr="00DD1ACA">
        <w:rPr>
          <w:rFonts w:eastAsia="Times New Roman"/>
          <w:sz w:val="24"/>
          <w:szCs w:val="24"/>
        </w:rPr>
        <w:t>,</w:t>
      </w:r>
      <w:r w:rsidR="00894420" w:rsidRPr="00DD1ACA">
        <w:rPr>
          <w:rFonts w:eastAsia="Times New Roman"/>
          <w:sz w:val="24"/>
          <w:szCs w:val="24"/>
        </w:rPr>
        <w:t xml:space="preserve"> </w:t>
      </w:r>
      <w:r w:rsidR="008A3FEA" w:rsidRPr="00DD1ACA">
        <w:rPr>
          <w:rFonts w:eastAsia="Times New Roman"/>
          <w:sz w:val="24"/>
          <w:szCs w:val="24"/>
        </w:rPr>
        <w:t>установленн</w:t>
      </w:r>
      <w:r w:rsidR="00242084" w:rsidRPr="00DD1ACA">
        <w:rPr>
          <w:rFonts w:eastAsia="Times New Roman"/>
          <w:sz w:val="24"/>
          <w:szCs w:val="24"/>
        </w:rPr>
        <w:t xml:space="preserve">ых </w:t>
      </w:r>
      <w:r w:rsidR="00CD18DB" w:rsidRPr="00DD1ACA">
        <w:rPr>
          <w:rFonts w:eastAsia="Times New Roman"/>
          <w:sz w:val="24"/>
          <w:szCs w:val="24"/>
        </w:rPr>
        <w:t>образовательной программой</w:t>
      </w:r>
      <w:r w:rsidR="00642081" w:rsidRPr="00DD1ACA">
        <w:rPr>
          <w:rFonts w:eastAsia="Times New Roman"/>
          <w:sz w:val="24"/>
          <w:szCs w:val="24"/>
        </w:rPr>
        <w:t xml:space="preserve"> в соответствии </w:t>
      </w:r>
      <w:r w:rsidR="009105BD" w:rsidRPr="00DD1ACA">
        <w:rPr>
          <w:rFonts w:eastAsia="Times New Roman"/>
          <w:sz w:val="24"/>
          <w:szCs w:val="24"/>
        </w:rPr>
        <w:t>с ФГОС ВО</w:t>
      </w:r>
      <w:r w:rsidR="00DD1ACA" w:rsidRPr="00DD1ACA">
        <w:rPr>
          <w:rFonts w:eastAsia="Times New Roman"/>
          <w:sz w:val="24"/>
          <w:szCs w:val="24"/>
        </w:rPr>
        <w:t>.</w:t>
      </w:r>
      <w:r w:rsidR="00963DA6" w:rsidRPr="00DD1ACA">
        <w:rPr>
          <w:rFonts w:eastAsia="Times New Roman"/>
          <w:sz w:val="24"/>
          <w:szCs w:val="24"/>
        </w:rPr>
        <w:t xml:space="preserve"> </w:t>
      </w:r>
    </w:p>
    <w:p w14:paraId="35911DAB" w14:textId="0BDAADE8" w:rsidR="00655A44" w:rsidRPr="00DD1ACA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DD1ACA">
        <w:rPr>
          <w:rFonts w:eastAsia="Times New Roman"/>
          <w:sz w:val="24"/>
          <w:szCs w:val="24"/>
        </w:rPr>
        <w:t>.</w:t>
      </w:r>
    </w:p>
    <w:p w14:paraId="5F4E6489" w14:textId="0A2E803C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34FA2D14" w14:textId="7CA02357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2678C0F6" w14:textId="77777777" w:rsidR="00DD1ACA" w:rsidRPr="00E55739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26EA" w:rsidRPr="00F31E81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6F06F" w14:textId="5F7185B1" w:rsidR="00B426EA" w:rsidRDefault="00B426EA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2122B317" w14:textId="18552BE7" w:rsidR="002E206B" w:rsidRDefault="002E206B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 к участию в организации метрологического обеспечения технологических процессов ОПД при использовании типовых методов.</w:t>
            </w:r>
          </w:p>
          <w:p w14:paraId="50BE11D9" w14:textId="65F9C500" w:rsidR="00B426EA" w:rsidRPr="003C27FE" w:rsidRDefault="00B426EA" w:rsidP="00E108A8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004F" w14:textId="168200BB" w:rsidR="00B426EA" w:rsidRDefault="00B426EA" w:rsidP="00CB6B24">
            <w:r w:rsidRPr="003C27FE">
              <w:t>ИД-ПК-</w:t>
            </w:r>
            <w:r>
              <w:t>2.1</w:t>
            </w:r>
          </w:p>
          <w:p w14:paraId="1462C82C" w14:textId="166472EE" w:rsidR="002E206B" w:rsidRPr="003C27FE" w:rsidRDefault="002E206B" w:rsidP="00CB6B24">
            <w:r>
              <w:t>Демонстрирует знание метрологического обеспечения технологических процессов ОПД.</w:t>
            </w:r>
          </w:p>
          <w:p w14:paraId="7C7986AC" w14:textId="17443250" w:rsidR="00B426EA" w:rsidRPr="003C27FE" w:rsidRDefault="00B426EA" w:rsidP="00A12DF6">
            <w:pPr>
              <w:pStyle w:val="af0"/>
              <w:ind w:left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9B34F" w14:textId="00B00A64" w:rsidR="00B426EA" w:rsidRPr="00D3389E" w:rsidRDefault="00B426EA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 xml:space="preserve">- Систематизирует и анализирует отечественную и зарубежную </w:t>
            </w:r>
            <w:r>
              <w:rPr>
                <w:rFonts w:cstheme="minorBidi"/>
              </w:rPr>
              <w:t>нормативную документацию по метрологии, стандартизации и сертификации.</w:t>
            </w:r>
          </w:p>
          <w:p w14:paraId="78DD6438" w14:textId="2A34518D" w:rsidR="00B426EA" w:rsidRPr="00D3389E" w:rsidRDefault="00B426EA" w:rsidP="00900CEB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 xml:space="preserve">- </w:t>
            </w:r>
            <w:r w:rsidRPr="00564B39">
              <w:rPr>
                <w:rFonts w:cstheme="minorBidi"/>
              </w:rPr>
              <w:t>Анализирует характер и состояние производства и принимает решение</w:t>
            </w:r>
            <w:r>
              <w:rPr>
                <w:rFonts w:cstheme="minorBidi"/>
              </w:rPr>
              <w:t xml:space="preserve"> о </w:t>
            </w:r>
            <w:r w:rsidRPr="00D3389E">
              <w:rPr>
                <w:rFonts w:cstheme="minorBidi"/>
              </w:rPr>
              <w:t xml:space="preserve"> возможност</w:t>
            </w:r>
            <w:r>
              <w:rPr>
                <w:rFonts w:cstheme="minorBidi"/>
              </w:rPr>
              <w:t>и</w:t>
            </w:r>
            <w:r w:rsidRPr="00D3389E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использования </w:t>
            </w:r>
            <w:r w:rsidRPr="00D3389E">
              <w:rPr>
                <w:rFonts w:cstheme="minorBidi"/>
              </w:rPr>
              <w:t xml:space="preserve"> конкретных </w:t>
            </w:r>
            <w:r>
              <w:rPr>
                <w:rFonts w:cstheme="minorBidi"/>
              </w:rPr>
              <w:t>средств измерения для</w:t>
            </w:r>
            <w:r w:rsidR="003C3641">
              <w:rPr>
                <w:rFonts w:cstheme="minorBidi"/>
              </w:rPr>
              <w:t xml:space="preserve"> метрологического</w:t>
            </w:r>
            <w:r>
              <w:rPr>
                <w:rFonts w:cstheme="minorBidi"/>
              </w:rPr>
              <w:t xml:space="preserve"> контроля  технологическ</w:t>
            </w:r>
            <w:r w:rsidR="003C3641">
              <w:rPr>
                <w:rFonts w:cstheme="minorBidi"/>
              </w:rPr>
              <w:t>их</w:t>
            </w:r>
            <w:r>
              <w:rPr>
                <w:rFonts w:cstheme="minorBidi"/>
              </w:rPr>
              <w:t xml:space="preserve"> процесс</w:t>
            </w:r>
            <w:r w:rsidR="003C3641">
              <w:rPr>
                <w:rFonts w:cstheme="minorBidi"/>
              </w:rPr>
              <w:t>ов.</w:t>
            </w:r>
          </w:p>
          <w:p w14:paraId="2D3119EB" w14:textId="5407F6AC" w:rsidR="00B426EA" w:rsidRPr="002975EE" w:rsidRDefault="00B426EA" w:rsidP="002975E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D3389E"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Выбирает методики анализа и проведения измерений в нормативной документации</w:t>
            </w:r>
            <w:r w:rsidR="003C3641">
              <w:rPr>
                <w:rFonts w:cstheme="minorBidi"/>
              </w:rPr>
              <w:t>.</w:t>
            </w:r>
          </w:p>
          <w:p w14:paraId="2F63B10E" w14:textId="77777777" w:rsidR="00B426EA" w:rsidRDefault="00B426EA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Самостоятельно проводит измерения и анализирует полученные результаты с точки зрения их правильности и воспроизводимости, используя методы математической статистики.</w:t>
            </w:r>
          </w:p>
          <w:p w14:paraId="75CB44F3" w14:textId="103BB78E" w:rsidR="00B426EA" w:rsidRPr="00D3389E" w:rsidRDefault="00B426EA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Грамотно анализирует и систематизирует материалы, подготавливаемые для проведения сертификации </w:t>
            </w:r>
            <w:r w:rsidR="00E073FC">
              <w:rPr>
                <w:rFonts w:cstheme="minorBidi"/>
              </w:rPr>
              <w:t>технологических процессов</w:t>
            </w:r>
            <w:r>
              <w:rPr>
                <w:rFonts w:cstheme="minorBidi"/>
              </w:rPr>
              <w:t xml:space="preserve"> на стадии подачи заявки на сертификацию.</w:t>
            </w:r>
          </w:p>
        </w:tc>
      </w:tr>
      <w:tr w:rsidR="00B426EA" w:rsidRPr="00F31E81" w14:paraId="07DFB295" w14:textId="77777777" w:rsidTr="00E073FC">
        <w:trPr>
          <w:trHeight w:val="68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D7B1BED" w:rsidR="00B426EA" w:rsidRPr="003C27FE" w:rsidRDefault="00B426EA" w:rsidP="00E108A8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3C104" w14:textId="7340C7F7" w:rsidR="00B426EA" w:rsidRDefault="00B426EA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2.2</w:t>
            </w:r>
          </w:p>
          <w:p w14:paraId="065C7C24" w14:textId="62C184F0" w:rsidR="00B426EA" w:rsidRDefault="002E206B" w:rsidP="00B426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типовые методы расчёта и схемы метрологического обеспечения технологических процессов</w:t>
            </w:r>
            <w:r w:rsidR="003C364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ОПД</w:t>
            </w:r>
          </w:p>
          <w:p w14:paraId="0B4E2B87" w14:textId="6E4A468E" w:rsidR="00B426EA" w:rsidRPr="00272A93" w:rsidRDefault="00B426EA" w:rsidP="00B426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26EA" w:rsidRPr="00021C27" w:rsidRDefault="00B426E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773CD9B7" w:rsidR="00560461" w:rsidRDefault="00965F21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F66B35">
              <w:rPr>
                <w:sz w:val="24"/>
                <w:szCs w:val="24"/>
              </w:rPr>
              <w:t>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A3826AD" w:rsidR="00560461" w:rsidRPr="00D2284A" w:rsidRDefault="00D2284A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5192A" w:rsidRDefault="00560461" w:rsidP="00B6294E">
            <w:pPr>
              <w:jc w:val="center"/>
            </w:pPr>
            <w:r w:rsidRPr="00B5192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21D7C1C" w:rsidR="00560461" w:rsidRPr="00D2284A" w:rsidRDefault="00B5192A" w:rsidP="00B6294E">
            <w:pPr>
              <w:jc w:val="center"/>
              <w:rPr>
                <w:b/>
              </w:rPr>
            </w:pPr>
            <w:r w:rsidRPr="00B5192A">
              <w:rPr>
                <w:b/>
                <w:lang w:val="en-US"/>
              </w:rPr>
              <w:t>1</w:t>
            </w:r>
            <w:r w:rsidR="00D2284A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B5192A" w:rsidRDefault="00560461" w:rsidP="00B6294E">
            <w:pPr>
              <w:rPr>
                <w:i/>
              </w:rPr>
            </w:pPr>
            <w:r w:rsidRPr="00B5192A">
              <w:rPr>
                <w:b/>
                <w:sz w:val="24"/>
                <w:szCs w:val="24"/>
              </w:rPr>
              <w:t>час.</w:t>
            </w:r>
          </w:p>
        </w:tc>
      </w:tr>
    </w:tbl>
    <w:p w14:paraId="4744347E" w14:textId="783DA711" w:rsidR="008C0FC1" w:rsidRDefault="008C0FC1" w:rsidP="008C0FC1">
      <w:pPr>
        <w:pStyle w:val="2"/>
        <w:numPr>
          <w:ilvl w:val="0"/>
          <w:numId w:val="0"/>
        </w:numPr>
        <w:rPr>
          <w:i/>
        </w:rPr>
      </w:pPr>
    </w:p>
    <w:p w14:paraId="442D94ED" w14:textId="03D0B1B2" w:rsidR="008C0FC1" w:rsidRPr="008C0FC1" w:rsidRDefault="008C0FC1" w:rsidP="008C0FC1">
      <w:pPr>
        <w:pStyle w:val="2"/>
        <w:numPr>
          <w:ilvl w:val="0"/>
          <w:numId w:val="0"/>
        </w:numPr>
        <w:rPr>
          <w:i/>
        </w:rPr>
      </w:pPr>
    </w:p>
    <w:p w14:paraId="1DCA1422" w14:textId="228615C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</w:t>
      </w:r>
      <w:r w:rsidR="00965F21">
        <w:t>за</w:t>
      </w:r>
      <w:r w:rsidR="003631C8" w:rsidRPr="000F551B">
        <w:t>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65F21" w:rsidRPr="00B02E88" w14:paraId="01C6FCFC" w14:textId="77777777" w:rsidTr="0012098B">
        <w:trPr>
          <w:cantSplit/>
          <w:trHeight w:val="227"/>
        </w:trPr>
        <w:tc>
          <w:tcPr>
            <w:tcW w:w="1943" w:type="dxa"/>
          </w:tcPr>
          <w:p w14:paraId="2067944D" w14:textId="003B117F" w:rsidR="00965F21" w:rsidRPr="000F551B" w:rsidRDefault="00965F21" w:rsidP="009B399A">
            <w:r>
              <w:t>2  курс</w:t>
            </w:r>
          </w:p>
        </w:tc>
        <w:tc>
          <w:tcPr>
            <w:tcW w:w="1130" w:type="dxa"/>
          </w:tcPr>
          <w:p w14:paraId="40B10173" w14:textId="77777777" w:rsidR="00965F21" w:rsidRDefault="00965F2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1916A73" w14:textId="77777777" w:rsidR="00965F21" w:rsidRPr="00B5192A" w:rsidRDefault="00965F21" w:rsidP="000F551B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22AD972B" w14:textId="77777777" w:rsidR="00965F21" w:rsidRDefault="00965F21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88D1AD8" w14:textId="77777777" w:rsidR="00965F21" w:rsidRDefault="00965F21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4BC295" w14:textId="77777777" w:rsidR="00965F21" w:rsidRPr="00B5192A" w:rsidRDefault="00965F21" w:rsidP="000F551B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6D74C08B" w14:textId="77777777" w:rsidR="00965F21" w:rsidRPr="00B5192A" w:rsidRDefault="00965F2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30B7C59" w14:textId="77777777" w:rsidR="00965F21" w:rsidRPr="00B5192A" w:rsidRDefault="00965F2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AAE32E1" w14:textId="77777777" w:rsidR="00965F21" w:rsidRDefault="00965F21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67E2C5B1" w14:textId="77777777" w:rsidR="00965F21" w:rsidRPr="00B5192A" w:rsidRDefault="00965F21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D0FD98D" w:rsidR="00262427" w:rsidRPr="000F551B" w:rsidRDefault="00965F21" w:rsidP="009B399A">
            <w:r>
              <w:t>Установочная сессия</w:t>
            </w:r>
          </w:p>
        </w:tc>
        <w:tc>
          <w:tcPr>
            <w:tcW w:w="1130" w:type="dxa"/>
          </w:tcPr>
          <w:p w14:paraId="2A6AD4FE" w14:textId="53037A8F" w:rsidR="00262427" w:rsidRPr="000F551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419DFCEF" w:rsidR="00262427" w:rsidRPr="00D2284A" w:rsidRDefault="00965F21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4BDF5AB" w:rsidR="00262427" w:rsidRPr="00D2284A" w:rsidRDefault="00965F21" w:rsidP="00A3120F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6FCEB988" w:rsidR="00262427" w:rsidRPr="00B5192A" w:rsidRDefault="00965F21" w:rsidP="00A05E71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1271DDD8" w:rsidR="00262427" w:rsidRPr="00B5192A" w:rsidRDefault="00262427" w:rsidP="000F551B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24E42732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6E406B9" w:rsidR="00262427" w:rsidRPr="004207C7" w:rsidRDefault="00965F21" w:rsidP="009B399A">
            <w:pPr>
              <w:ind w:left="28"/>
              <w:jc w:val="center"/>
            </w:pPr>
            <w:r>
              <w:t>64</w:t>
            </w:r>
          </w:p>
        </w:tc>
        <w:tc>
          <w:tcPr>
            <w:tcW w:w="837" w:type="dxa"/>
          </w:tcPr>
          <w:p w14:paraId="10596340" w14:textId="29EBA7C5" w:rsidR="00262427" w:rsidRPr="00B5192A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965F21" w:rsidRPr="00B02E88" w14:paraId="78D9A15F" w14:textId="77777777" w:rsidTr="0012098B">
        <w:trPr>
          <w:cantSplit/>
          <w:trHeight w:val="227"/>
        </w:trPr>
        <w:tc>
          <w:tcPr>
            <w:tcW w:w="1943" w:type="dxa"/>
          </w:tcPr>
          <w:p w14:paraId="36C67EE1" w14:textId="07188719" w:rsidR="00965F21" w:rsidRDefault="00965F21" w:rsidP="009B399A">
            <w:r>
              <w:t>Зимняя сессия</w:t>
            </w:r>
          </w:p>
        </w:tc>
        <w:tc>
          <w:tcPr>
            <w:tcW w:w="1130" w:type="dxa"/>
          </w:tcPr>
          <w:p w14:paraId="77FE5CD2" w14:textId="24ECE15B" w:rsidR="00965F21" w:rsidRDefault="00053E5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743BD162" w14:textId="54F52986" w:rsidR="00965F21" w:rsidRDefault="00965F21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5DC886D" w14:textId="77777777" w:rsidR="00965F21" w:rsidRDefault="00965F21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6A7FC2" w14:textId="77777777" w:rsidR="00965F21" w:rsidRDefault="00965F21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B41E3A" w14:textId="77777777" w:rsidR="00965F21" w:rsidRPr="00B5192A" w:rsidRDefault="00965F21" w:rsidP="000F551B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10F86E5D" w14:textId="77777777" w:rsidR="00965F21" w:rsidRPr="00B5192A" w:rsidRDefault="00965F2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5AEB0B7" w14:textId="77777777" w:rsidR="00965F21" w:rsidRPr="00B5192A" w:rsidRDefault="00965F2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9BE2889" w14:textId="3D8904DF" w:rsidR="00965F21" w:rsidRDefault="00053E5F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4F25D142" w14:textId="4C8CB1CF" w:rsidR="00965F21" w:rsidRPr="00053E5F" w:rsidRDefault="00053E5F" w:rsidP="009B399A">
            <w:pPr>
              <w:ind w:left="28"/>
              <w:jc w:val="center"/>
            </w:pPr>
            <w:r>
              <w:t>4</w:t>
            </w: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FE5AFBE" w:rsidR="00A05E71" w:rsidRPr="00B02E88" w:rsidRDefault="00797100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63280B8" w14:textId="5E521922" w:rsidR="00A05E71" w:rsidRPr="002025D1" w:rsidRDefault="00563B4E" w:rsidP="009B399A">
            <w:pPr>
              <w:ind w:left="28"/>
              <w:jc w:val="center"/>
            </w:pPr>
            <w:r w:rsidRPr="00B5192A">
              <w:rPr>
                <w:lang w:val="en-US"/>
              </w:rPr>
              <w:t>1</w:t>
            </w:r>
            <w:r w:rsidR="002025D1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4AAB2010" w:rsidR="00A05E71" w:rsidRPr="00B5192A" w:rsidRDefault="00053E5F" w:rsidP="00A3120F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2F18B0C9" w:rsidR="00A05E71" w:rsidRPr="00B5192A" w:rsidRDefault="00053E5F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5F06836A" w:rsidR="00A05E71" w:rsidRPr="00B5192A" w:rsidRDefault="00A05E71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2C962C4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F055C52" w:rsidR="00A05E71" w:rsidRPr="004207C7" w:rsidRDefault="00053E5F" w:rsidP="00053E5F">
            <w:pPr>
              <w:ind w:left="28"/>
            </w:pPr>
            <w:r>
              <w:t xml:space="preserve">    96</w:t>
            </w:r>
          </w:p>
        </w:tc>
        <w:tc>
          <w:tcPr>
            <w:tcW w:w="837" w:type="dxa"/>
          </w:tcPr>
          <w:p w14:paraId="728E340E" w14:textId="4C8E2106" w:rsidR="00A05E71" w:rsidRPr="00053E5F" w:rsidRDefault="00053E5F" w:rsidP="009B399A">
            <w:pPr>
              <w:ind w:left="28"/>
              <w:jc w:val="center"/>
            </w:pPr>
            <w:r>
              <w:t>4</w:t>
            </w: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26C58">
        <w:trPr>
          <w:tblHeader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26C58">
        <w:trPr>
          <w:tblHeader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26C58">
        <w:trPr>
          <w:cantSplit/>
          <w:trHeight w:val="1474"/>
          <w:tblHeader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37A8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F26C58">
        <w:trPr>
          <w:trHeight w:val="227"/>
        </w:trPr>
        <w:tc>
          <w:tcPr>
            <w:tcW w:w="1276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3FD73A4" w:rsidR="00386236" w:rsidRPr="00A06CF3" w:rsidRDefault="00D41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2 курс. Установочная сессия</w:t>
            </w:r>
          </w:p>
        </w:tc>
      </w:tr>
      <w:tr w:rsidR="00B41479" w:rsidRPr="006168DD" w14:paraId="18D4C8CE" w14:textId="77777777" w:rsidTr="00F26C58">
        <w:trPr>
          <w:trHeight w:val="227"/>
        </w:trPr>
        <w:tc>
          <w:tcPr>
            <w:tcW w:w="1276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2BDCD690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857962" w14:textId="3647F17B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6003368" w:rsidR="00B41479" w:rsidRPr="000D16CD" w:rsidRDefault="00B41479" w:rsidP="004403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229D5E1D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141C" w:rsidRPr="006168DD" w14:paraId="5BAE51A7" w14:textId="77777777" w:rsidTr="00F26C58">
        <w:trPr>
          <w:trHeight w:val="425"/>
        </w:trPr>
        <w:tc>
          <w:tcPr>
            <w:tcW w:w="1276" w:type="dxa"/>
            <w:vMerge w:val="restart"/>
          </w:tcPr>
          <w:p w14:paraId="72939FF0" w14:textId="77777777" w:rsidR="008C141C" w:rsidRPr="006C4801" w:rsidRDefault="008C141C" w:rsidP="006C4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4801">
              <w:t>ИД-ПК-2.1</w:t>
            </w:r>
          </w:p>
          <w:p w14:paraId="084DE0A4" w14:textId="77777777" w:rsidR="008C141C" w:rsidRPr="006C4801" w:rsidRDefault="008C141C" w:rsidP="006C4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4801">
              <w:t>ИД-ПК-2.2</w:t>
            </w:r>
          </w:p>
          <w:p w14:paraId="36285690" w14:textId="18D6B105" w:rsidR="008C141C" w:rsidRPr="00CA67C9" w:rsidRDefault="008C141C" w:rsidP="00F028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529" w:type="dxa"/>
          </w:tcPr>
          <w:p w14:paraId="3B7F441F" w14:textId="6115EECC" w:rsidR="008C141C" w:rsidRPr="00C84E4E" w:rsidRDefault="008C141C" w:rsidP="0095157D">
            <w:pPr>
              <w:jc w:val="both"/>
              <w:rPr>
                <w:b/>
                <w:i/>
              </w:rPr>
            </w:pPr>
            <w:r w:rsidRPr="008C141C">
              <w:rPr>
                <w:b/>
              </w:rPr>
              <w:t xml:space="preserve">Раздел </w:t>
            </w:r>
            <w:r w:rsidRPr="008C141C">
              <w:rPr>
                <w:b/>
                <w:lang w:val="en-US"/>
              </w:rPr>
              <w:t>I</w:t>
            </w:r>
            <w:r w:rsidR="00C84E4E">
              <w:rPr>
                <w:b/>
              </w:rPr>
              <w:t xml:space="preserve"> Метрология</w:t>
            </w:r>
          </w:p>
        </w:tc>
        <w:tc>
          <w:tcPr>
            <w:tcW w:w="850" w:type="dxa"/>
          </w:tcPr>
          <w:p w14:paraId="1C6538CC" w14:textId="485CFA90" w:rsidR="008C141C" w:rsidRPr="00C83018" w:rsidRDefault="008C14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40B449" w14:textId="77777777" w:rsidR="008C141C" w:rsidRPr="00C83018" w:rsidRDefault="008C14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8C141C" w:rsidRPr="00C83018" w:rsidRDefault="008C14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8C141C" w:rsidRPr="00C83018" w:rsidRDefault="008C14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71A53B1" w:rsidR="008C141C" w:rsidRPr="00C83018" w:rsidRDefault="008C14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1D60C9B" w14:textId="58903156" w:rsidR="008C141C" w:rsidRPr="00BC7F71" w:rsidRDefault="0089216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92169">
              <w:rPr>
                <w:iCs/>
              </w:rPr>
              <w:t>Формы текущего контроля</w:t>
            </w:r>
          </w:p>
        </w:tc>
      </w:tr>
      <w:tr w:rsidR="00892169" w:rsidRPr="006168DD" w14:paraId="0E5CD6CF" w14:textId="77777777" w:rsidTr="00F26C58">
        <w:trPr>
          <w:trHeight w:val="425"/>
        </w:trPr>
        <w:tc>
          <w:tcPr>
            <w:tcW w:w="1276" w:type="dxa"/>
            <w:vMerge/>
          </w:tcPr>
          <w:p w14:paraId="456BD2DC" w14:textId="77777777" w:rsidR="00892169" w:rsidRPr="006C4801" w:rsidRDefault="00892169" w:rsidP="006C4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54850D99" w14:textId="7B821498" w:rsidR="00892169" w:rsidRPr="008C141C" w:rsidRDefault="00892169" w:rsidP="0095157D">
            <w:pPr>
              <w:jc w:val="both"/>
              <w:rPr>
                <w:bCs/>
              </w:rPr>
            </w:pPr>
            <w:r w:rsidRPr="008C141C">
              <w:rPr>
                <w:bCs/>
              </w:rPr>
              <w:t>Тема</w:t>
            </w:r>
            <w:r>
              <w:rPr>
                <w:bCs/>
              </w:rPr>
              <w:t xml:space="preserve"> 1 Предмет метрологии. Основные понятия и термины. Единицы физических величин. Обеспечение единства измерений.</w:t>
            </w:r>
          </w:p>
        </w:tc>
        <w:tc>
          <w:tcPr>
            <w:tcW w:w="850" w:type="dxa"/>
          </w:tcPr>
          <w:p w14:paraId="0F6791F5" w14:textId="51A2F31B" w:rsidR="00892169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35722A6" w14:textId="77777777" w:rsidR="00892169" w:rsidRPr="00C83018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0D8E817" w14:textId="77777777" w:rsidR="00892169" w:rsidRPr="00C83018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4C6D28" w14:textId="77777777" w:rsidR="00892169" w:rsidRPr="00C83018" w:rsidRDefault="008921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047737" w14:textId="282C4BD7" w:rsidR="00892169" w:rsidRPr="00C83018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4E567075" w14:textId="546A7BD0" w:rsidR="00892169" w:rsidRDefault="00892169" w:rsidP="00DA301F">
            <w:pPr>
              <w:jc w:val="both"/>
            </w:pPr>
            <w:r>
              <w:t>.:</w:t>
            </w:r>
          </w:p>
          <w:p w14:paraId="055E512D" w14:textId="6C9F0902" w:rsidR="00892169" w:rsidRPr="00DF635E" w:rsidRDefault="00892169" w:rsidP="00DA301F">
            <w:pPr>
              <w:jc w:val="both"/>
            </w:pPr>
            <w:r>
              <w:t>Письменный отчёт по результатам выполненных практических работ</w:t>
            </w:r>
          </w:p>
        </w:tc>
      </w:tr>
      <w:tr w:rsidR="00892169" w:rsidRPr="006168DD" w14:paraId="7F0FBDD9" w14:textId="77777777" w:rsidTr="00F26C58">
        <w:trPr>
          <w:trHeight w:val="425"/>
        </w:trPr>
        <w:tc>
          <w:tcPr>
            <w:tcW w:w="1276" w:type="dxa"/>
            <w:vMerge/>
          </w:tcPr>
          <w:p w14:paraId="6B91D99C" w14:textId="77777777" w:rsidR="00892169" w:rsidRPr="006C4801" w:rsidRDefault="00892169" w:rsidP="006C4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20A7478A" w14:textId="17157613" w:rsidR="00892169" w:rsidRDefault="00892169" w:rsidP="0095157D">
            <w:pPr>
              <w:jc w:val="both"/>
              <w:rPr>
                <w:bCs/>
              </w:rPr>
            </w:pPr>
            <w:r>
              <w:rPr>
                <w:bCs/>
              </w:rPr>
              <w:t>Практическое занятие 1. Определение размерности и когерентных единиц производных физических величин.</w:t>
            </w:r>
          </w:p>
          <w:p w14:paraId="5556217E" w14:textId="19F32A37" w:rsidR="00892169" w:rsidRPr="008C141C" w:rsidRDefault="00892169" w:rsidP="0095157D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644FC74C" w14:textId="77777777" w:rsidR="00892169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9D975B" w14:textId="13F859BF" w:rsidR="00892169" w:rsidRPr="00C83018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2FC47BB7" w14:textId="77777777" w:rsidR="00892169" w:rsidRPr="00C83018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CAE669" w14:textId="77777777" w:rsidR="00892169" w:rsidRPr="00C83018" w:rsidRDefault="008921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F61632" w14:textId="77777777" w:rsidR="00892169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BE6405" w14:textId="77777777" w:rsidR="00892169" w:rsidRPr="00DF635E" w:rsidRDefault="00892169" w:rsidP="00DA301F">
            <w:pPr>
              <w:jc w:val="both"/>
            </w:pPr>
          </w:p>
        </w:tc>
      </w:tr>
      <w:tr w:rsidR="00892169" w:rsidRPr="006168DD" w14:paraId="2D7501DE" w14:textId="77777777" w:rsidTr="00F26C58">
        <w:trPr>
          <w:trHeight w:val="425"/>
        </w:trPr>
        <w:tc>
          <w:tcPr>
            <w:tcW w:w="1276" w:type="dxa"/>
            <w:vMerge/>
          </w:tcPr>
          <w:p w14:paraId="4DA2F57B" w14:textId="77777777" w:rsidR="00892169" w:rsidRPr="006C4801" w:rsidRDefault="00892169" w:rsidP="006C4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7FB058A8" w14:textId="553AB9FD" w:rsidR="00892169" w:rsidRPr="00DF1F63" w:rsidRDefault="00892169" w:rsidP="0095157D">
            <w:pPr>
              <w:jc w:val="both"/>
              <w:rPr>
                <w:bCs/>
              </w:rPr>
            </w:pPr>
            <w:r w:rsidRPr="00DF1F63">
              <w:rPr>
                <w:bCs/>
              </w:rPr>
              <w:t>Тема 2</w:t>
            </w:r>
            <w:r>
              <w:rPr>
                <w:bCs/>
              </w:rPr>
              <w:t>.Основные понятия теории погрешностей.</w:t>
            </w:r>
          </w:p>
        </w:tc>
        <w:tc>
          <w:tcPr>
            <w:tcW w:w="850" w:type="dxa"/>
          </w:tcPr>
          <w:p w14:paraId="2B46113B" w14:textId="5E28787B" w:rsidR="00892169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A0FC300" w14:textId="77777777" w:rsidR="00892169" w:rsidRPr="00C83018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9B8A42E" w14:textId="77777777" w:rsidR="00892169" w:rsidRPr="00C83018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7F2FA3" w14:textId="77777777" w:rsidR="00892169" w:rsidRPr="00C83018" w:rsidRDefault="008921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533929" w14:textId="5DE5E977" w:rsidR="00892169" w:rsidRPr="00C83018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45539072" w14:textId="77777777" w:rsidR="00892169" w:rsidRDefault="00892169" w:rsidP="00DA301F">
            <w:pPr>
              <w:jc w:val="both"/>
            </w:pPr>
            <w:r>
              <w:t>Письменный отчёт по результатам выполненных практических работ.</w:t>
            </w:r>
          </w:p>
          <w:p w14:paraId="78C4B587" w14:textId="4BCDFC6F" w:rsidR="00892169" w:rsidRPr="00DF635E" w:rsidRDefault="00892169" w:rsidP="00DA301F">
            <w:pPr>
              <w:jc w:val="both"/>
            </w:pPr>
          </w:p>
        </w:tc>
      </w:tr>
      <w:tr w:rsidR="00892169" w:rsidRPr="006168DD" w14:paraId="3205E284" w14:textId="77777777" w:rsidTr="00F26C58">
        <w:trPr>
          <w:trHeight w:val="425"/>
        </w:trPr>
        <w:tc>
          <w:tcPr>
            <w:tcW w:w="1276" w:type="dxa"/>
            <w:vMerge/>
          </w:tcPr>
          <w:p w14:paraId="4215AE47" w14:textId="77777777" w:rsidR="00892169" w:rsidRPr="006C4801" w:rsidRDefault="00892169" w:rsidP="006C4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54CBB86D" w14:textId="335319FC" w:rsidR="00892169" w:rsidRPr="00DF1F63" w:rsidRDefault="00892169" w:rsidP="0095157D">
            <w:pPr>
              <w:jc w:val="both"/>
              <w:rPr>
                <w:bCs/>
              </w:rPr>
            </w:pPr>
            <w:r>
              <w:rPr>
                <w:bCs/>
              </w:rPr>
              <w:t>Практическое занятие 2. Определение погрешности средств измерения по классу точности</w:t>
            </w:r>
          </w:p>
        </w:tc>
        <w:tc>
          <w:tcPr>
            <w:tcW w:w="850" w:type="dxa"/>
          </w:tcPr>
          <w:p w14:paraId="266F1740" w14:textId="77777777" w:rsidR="00892169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DBAA13" w14:textId="3997C0AA" w:rsidR="00892169" w:rsidRPr="00C83018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1C185ABE" w14:textId="77777777" w:rsidR="00892169" w:rsidRPr="00C83018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5DFB92" w14:textId="77777777" w:rsidR="00892169" w:rsidRPr="00C83018" w:rsidRDefault="008921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88F3FE" w14:textId="77777777" w:rsidR="00892169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053D1A" w14:textId="77777777" w:rsidR="00892169" w:rsidRPr="00DF635E" w:rsidRDefault="00892169" w:rsidP="00DA301F">
            <w:pPr>
              <w:jc w:val="both"/>
            </w:pPr>
          </w:p>
        </w:tc>
      </w:tr>
      <w:tr w:rsidR="00892169" w:rsidRPr="006168DD" w14:paraId="22BAEA80" w14:textId="77777777" w:rsidTr="00F26C58">
        <w:trPr>
          <w:trHeight w:val="425"/>
        </w:trPr>
        <w:tc>
          <w:tcPr>
            <w:tcW w:w="1276" w:type="dxa"/>
            <w:vMerge/>
          </w:tcPr>
          <w:p w14:paraId="0B401B00" w14:textId="77777777" w:rsidR="00892169" w:rsidRPr="006C4801" w:rsidRDefault="00892169" w:rsidP="006C4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355893EF" w14:textId="45688B52" w:rsidR="00892169" w:rsidRPr="00DF1F63" w:rsidRDefault="00892169" w:rsidP="0095157D">
            <w:pPr>
              <w:jc w:val="both"/>
              <w:rPr>
                <w:bCs/>
              </w:rPr>
            </w:pPr>
            <w:r>
              <w:rPr>
                <w:bCs/>
              </w:rPr>
              <w:t>Тема 3. Обработка результатов измерений.</w:t>
            </w:r>
          </w:p>
        </w:tc>
        <w:tc>
          <w:tcPr>
            <w:tcW w:w="850" w:type="dxa"/>
          </w:tcPr>
          <w:p w14:paraId="223015DD" w14:textId="1E37097B" w:rsidR="00892169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9C37130" w14:textId="77777777" w:rsidR="00892169" w:rsidRPr="00C83018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9DA173A" w14:textId="77777777" w:rsidR="00892169" w:rsidRPr="00C83018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B9EF46" w14:textId="77777777" w:rsidR="00892169" w:rsidRPr="00C83018" w:rsidRDefault="008921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1D3D26" w14:textId="51EE7A3E" w:rsidR="00892169" w:rsidRPr="00C83018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52BFCA26" w14:textId="104F431A" w:rsidR="00892169" w:rsidRPr="00DF635E" w:rsidRDefault="00CA419C" w:rsidP="00DA301F">
            <w:pPr>
              <w:jc w:val="both"/>
            </w:pPr>
            <w:r>
              <w:t>Коллоквиум 1.</w:t>
            </w:r>
          </w:p>
        </w:tc>
      </w:tr>
      <w:tr w:rsidR="00892169" w:rsidRPr="006168DD" w14:paraId="59327D3A" w14:textId="77777777" w:rsidTr="00F26C58">
        <w:trPr>
          <w:trHeight w:val="425"/>
        </w:trPr>
        <w:tc>
          <w:tcPr>
            <w:tcW w:w="1276" w:type="dxa"/>
            <w:vMerge/>
          </w:tcPr>
          <w:p w14:paraId="26531A9C" w14:textId="77777777" w:rsidR="00892169" w:rsidRPr="006C4801" w:rsidRDefault="00892169" w:rsidP="006C4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5D30A70A" w14:textId="4B38A061" w:rsidR="00892169" w:rsidRDefault="00892169" w:rsidP="0095157D">
            <w:pPr>
              <w:jc w:val="both"/>
              <w:rPr>
                <w:bCs/>
              </w:rPr>
            </w:pPr>
            <w:r>
              <w:rPr>
                <w:bCs/>
              </w:rPr>
              <w:t>Практическое занятие 3. Поверка средств измерения. Поверочные схемы.</w:t>
            </w:r>
          </w:p>
        </w:tc>
        <w:tc>
          <w:tcPr>
            <w:tcW w:w="850" w:type="dxa"/>
          </w:tcPr>
          <w:p w14:paraId="2E8518B4" w14:textId="77777777" w:rsidR="00892169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31184B6" w14:textId="6C1ADE08" w:rsidR="00892169" w:rsidRPr="00C83018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121D135C" w14:textId="77777777" w:rsidR="00892169" w:rsidRPr="00C83018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7C70B7" w14:textId="77777777" w:rsidR="00892169" w:rsidRPr="00C83018" w:rsidRDefault="008921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FCCA1D" w14:textId="77777777" w:rsidR="00892169" w:rsidRDefault="00892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E285C4" w14:textId="77777777" w:rsidR="00892169" w:rsidRPr="00DF635E" w:rsidRDefault="00892169" w:rsidP="00DA301F">
            <w:pPr>
              <w:jc w:val="both"/>
            </w:pPr>
          </w:p>
        </w:tc>
      </w:tr>
      <w:tr w:rsidR="00CA419C" w:rsidRPr="006168DD" w14:paraId="60F4E2E5" w14:textId="77777777" w:rsidTr="00F26C58">
        <w:trPr>
          <w:trHeight w:val="425"/>
        </w:trPr>
        <w:tc>
          <w:tcPr>
            <w:tcW w:w="1276" w:type="dxa"/>
            <w:vMerge/>
          </w:tcPr>
          <w:p w14:paraId="685A8A6D" w14:textId="77777777" w:rsidR="00CA419C" w:rsidRPr="006C4801" w:rsidRDefault="00CA419C" w:rsidP="006C4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747D752D" w14:textId="60E6D925" w:rsidR="00CA419C" w:rsidRPr="00DF1F63" w:rsidRDefault="00CA419C" w:rsidP="0095157D">
            <w:pPr>
              <w:jc w:val="both"/>
              <w:rPr>
                <w:bCs/>
              </w:rPr>
            </w:pPr>
            <w:r w:rsidRPr="00DF1F63">
              <w:rPr>
                <w:bCs/>
              </w:rPr>
              <w:t>Тема 4</w:t>
            </w:r>
            <w:r>
              <w:rPr>
                <w:bCs/>
              </w:rPr>
              <w:t>. Средства измерений, их виды .</w:t>
            </w:r>
          </w:p>
        </w:tc>
        <w:tc>
          <w:tcPr>
            <w:tcW w:w="850" w:type="dxa"/>
          </w:tcPr>
          <w:p w14:paraId="0C0529AD" w14:textId="60A1A288" w:rsidR="00CA419C" w:rsidRDefault="00CA41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</w:tcPr>
          <w:p w14:paraId="3D1C7BBC" w14:textId="28C36C34" w:rsidR="00CA419C" w:rsidRPr="00C83018" w:rsidRDefault="00CA41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8C3A362" w14:textId="77777777" w:rsidR="00CA419C" w:rsidRPr="00C83018" w:rsidRDefault="00CA41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5F9009" w14:textId="77777777" w:rsidR="00CA419C" w:rsidRPr="00C83018" w:rsidRDefault="00CA41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259444" w14:textId="2806C5DA" w:rsidR="00CA419C" w:rsidRPr="00C83018" w:rsidRDefault="00CA41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49B5DD3A" w14:textId="39A618F5" w:rsidR="00CA419C" w:rsidRPr="00DF635E" w:rsidRDefault="00CA419C" w:rsidP="00DA301F">
            <w:pPr>
              <w:jc w:val="both"/>
            </w:pPr>
            <w:r>
              <w:t>Письменный отчёт по расчётной работе</w:t>
            </w:r>
          </w:p>
        </w:tc>
      </w:tr>
      <w:tr w:rsidR="00CA419C" w:rsidRPr="006168DD" w14:paraId="1FB151DE" w14:textId="77777777" w:rsidTr="00F26C58">
        <w:trPr>
          <w:trHeight w:val="425"/>
        </w:trPr>
        <w:tc>
          <w:tcPr>
            <w:tcW w:w="1276" w:type="dxa"/>
            <w:vMerge/>
          </w:tcPr>
          <w:p w14:paraId="1902CBBF" w14:textId="77777777" w:rsidR="00CA419C" w:rsidRPr="006C4801" w:rsidRDefault="00CA419C" w:rsidP="006C4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1B4F0E7E" w14:textId="45E8EDD2" w:rsidR="00CA419C" w:rsidRPr="00DF1F63" w:rsidRDefault="00CA419C" w:rsidP="0095157D">
            <w:pPr>
              <w:jc w:val="both"/>
              <w:rPr>
                <w:bCs/>
              </w:rPr>
            </w:pPr>
            <w:r>
              <w:rPr>
                <w:bCs/>
              </w:rPr>
              <w:t>Практическое занятие 4. Расчётная работа по проверке правильности результатов измерений.</w:t>
            </w:r>
          </w:p>
        </w:tc>
        <w:tc>
          <w:tcPr>
            <w:tcW w:w="850" w:type="dxa"/>
          </w:tcPr>
          <w:p w14:paraId="42EBC2C7" w14:textId="77777777" w:rsidR="00CA419C" w:rsidRDefault="00CA41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99C1F50" w14:textId="5DC4BC42" w:rsidR="00CA419C" w:rsidRPr="00C83018" w:rsidRDefault="00CA41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256A23CB" w14:textId="77777777" w:rsidR="00CA419C" w:rsidRPr="00C83018" w:rsidRDefault="00CA41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EBF384" w14:textId="77777777" w:rsidR="00CA419C" w:rsidRPr="00C83018" w:rsidRDefault="00CA41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EA07D0" w14:textId="77777777" w:rsidR="00CA419C" w:rsidRDefault="00CA41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3A8FF3" w14:textId="77777777" w:rsidR="00CA419C" w:rsidRPr="00DF635E" w:rsidRDefault="00CA419C" w:rsidP="00DA301F">
            <w:pPr>
              <w:jc w:val="both"/>
            </w:pPr>
          </w:p>
        </w:tc>
      </w:tr>
      <w:tr w:rsidR="008C141C" w:rsidRPr="006168DD" w14:paraId="7B5AC72C" w14:textId="77777777" w:rsidTr="00F26C58">
        <w:trPr>
          <w:trHeight w:val="425"/>
        </w:trPr>
        <w:tc>
          <w:tcPr>
            <w:tcW w:w="1276" w:type="dxa"/>
            <w:vMerge/>
          </w:tcPr>
          <w:p w14:paraId="51F6E487" w14:textId="77777777" w:rsidR="008C141C" w:rsidRPr="006C4801" w:rsidRDefault="008C141C" w:rsidP="006C4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07A9E9A3" w14:textId="0592B01D" w:rsidR="008C141C" w:rsidRPr="003806E0" w:rsidRDefault="00C50D23" w:rsidP="0095157D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806E0" w:rsidRPr="003806E0">
              <w:rPr>
                <w:bCs/>
              </w:rPr>
              <w:t>5. Техническое регулирование и метрологическое о</w:t>
            </w:r>
            <w:r w:rsidR="003806E0">
              <w:rPr>
                <w:bCs/>
              </w:rPr>
              <w:t>беспечение</w:t>
            </w:r>
          </w:p>
        </w:tc>
        <w:tc>
          <w:tcPr>
            <w:tcW w:w="850" w:type="dxa"/>
          </w:tcPr>
          <w:p w14:paraId="1C74B67C" w14:textId="3C38B625" w:rsidR="008C141C" w:rsidRDefault="007A0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</w:tcPr>
          <w:p w14:paraId="4489633A" w14:textId="77777777" w:rsidR="008C141C" w:rsidRPr="00C83018" w:rsidRDefault="008C14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B07A0A" w14:textId="77777777" w:rsidR="008C141C" w:rsidRPr="00C83018" w:rsidRDefault="008C14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46C6E5" w14:textId="77777777" w:rsidR="008C141C" w:rsidRPr="00C83018" w:rsidRDefault="008C14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49234C" w14:textId="22793B91" w:rsidR="008C141C" w:rsidRPr="00C83018" w:rsidRDefault="003F42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5CDBE7DC" w14:textId="4E110FA9" w:rsidR="008C141C" w:rsidRPr="00DF635E" w:rsidRDefault="00CA419C" w:rsidP="00DA301F">
            <w:pPr>
              <w:jc w:val="both"/>
            </w:pPr>
            <w:r>
              <w:t>Коллоквиум 2</w:t>
            </w:r>
          </w:p>
        </w:tc>
      </w:tr>
      <w:tr w:rsidR="00B53CE2" w:rsidRPr="006168DD" w14:paraId="61C990EC" w14:textId="77777777" w:rsidTr="00F26C58">
        <w:trPr>
          <w:trHeight w:val="425"/>
        </w:trPr>
        <w:tc>
          <w:tcPr>
            <w:tcW w:w="1276" w:type="dxa"/>
          </w:tcPr>
          <w:p w14:paraId="4C55D69F" w14:textId="77777777" w:rsidR="00B53CE2" w:rsidRPr="006C4801" w:rsidRDefault="00B53CE2" w:rsidP="006C4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14175FEA" w14:textId="15619450" w:rsidR="00B53CE2" w:rsidRPr="00B53CE2" w:rsidRDefault="00B53CE2" w:rsidP="0095157D">
            <w:pPr>
              <w:jc w:val="both"/>
              <w:rPr>
                <w:b/>
              </w:rPr>
            </w:pPr>
            <w:r>
              <w:rPr>
                <w:b/>
              </w:rPr>
              <w:t>Итого установочной сессии</w:t>
            </w:r>
          </w:p>
        </w:tc>
        <w:tc>
          <w:tcPr>
            <w:tcW w:w="850" w:type="dxa"/>
          </w:tcPr>
          <w:p w14:paraId="5FC758CA" w14:textId="5B8374E9" w:rsidR="00B53CE2" w:rsidRPr="00C50D23" w:rsidRDefault="00B53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0D23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14:paraId="7DA633D7" w14:textId="5D290328" w:rsidR="00B53CE2" w:rsidRPr="00C50D23" w:rsidRDefault="00B53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0D23">
              <w:rPr>
                <w:b/>
                <w:bCs/>
              </w:rPr>
              <w:t>4</w:t>
            </w:r>
          </w:p>
        </w:tc>
        <w:tc>
          <w:tcPr>
            <w:tcW w:w="1168" w:type="dxa"/>
          </w:tcPr>
          <w:p w14:paraId="6C1FC5F9" w14:textId="77777777" w:rsidR="00B53CE2" w:rsidRPr="00C83018" w:rsidRDefault="00B53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FADFDD" w14:textId="77777777" w:rsidR="00B53CE2" w:rsidRPr="00C83018" w:rsidRDefault="00B53C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6AE53F" w14:textId="6905E34F" w:rsidR="00B53CE2" w:rsidRPr="00C50D23" w:rsidRDefault="00B53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0D23">
              <w:rPr>
                <w:b/>
                <w:bCs/>
              </w:rPr>
              <w:t>64</w:t>
            </w:r>
          </w:p>
        </w:tc>
        <w:tc>
          <w:tcPr>
            <w:tcW w:w="4002" w:type="dxa"/>
          </w:tcPr>
          <w:p w14:paraId="47E9720F" w14:textId="77777777" w:rsidR="00B53CE2" w:rsidRPr="00DF635E" w:rsidRDefault="00B53CE2" w:rsidP="00DA301F">
            <w:pPr>
              <w:jc w:val="both"/>
            </w:pPr>
          </w:p>
        </w:tc>
      </w:tr>
      <w:tr w:rsidR="00B53CE2" w:rsidRPr="006168DD" w14:paraId="2768BE69" w14:textId="77777777" w:rsidTr="00F26C58">
        <w:trPr>
          <w:trHeight w:val="425"/>
        </w:trPr>
        <w:tc>
          <w:tcPr>
            <w:tcW w:w="1276" w:type="dxa"/>
          </w:tcPr>
          <w:p w14:paraId="0CC9A805" w14:textId="77777777" w:rsidR="00B53CE2" w:rsidRPr="006C4801" w:rsidRDefault="00B53CE2" w:rsidP="006C4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2F3F8C14" w14:textId="09062435" w:rsidR="00B53CE2" w:rsidRPr="00B53CE2" w:rsidRDefault="00B53CE2" w:rsidP="0095157D">
            <w:pPr>
              <w:jc w:val="both"/>
              <w:rPr>
                <w:b/>
              </w:rPr>
            </w:pPr>
            <w:r w:rsidRPr="00B53CE2">
              <w:rPr>
                <w:b/>
              </w:rPr>
              <w:t>Зимняя сессия</w:t>
            </w:r>
          </w:p>
        </w:tc>
        <w:tc>
          <w:tcPr>
            <w:tcW w:w="850" w:type="dxa"/>
          </w:tcPr>
          <w:p w14:paraId="33EDA0F3" w14:textId="77777777" w:rsidR="00B53CE2" w:rsidRDefault="00B53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E446145" w14:textId="77777777" w:rsidR="00B53CE2" w:rsidRPr="00C83018" w:rsidRDefault="00B53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054697C" w14:textId="77777777" w:rsidR="00B53CE2" w:rsidRPr="00C83018" w:rsidRDefault="00B53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5F9696" w14:textId="77777777" w:rsidR="00B53CE2" w:rsidRPr="00C83018" w:rsidRDefault="00B53C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20B87B" w14:textId="77777777" w:rsidR="00B53CE2" w:rsidRDefault="00B53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52252B" w14:textId="77777777" w:rsidR="00B53CE2" w:rsidRPr="00DF635E" w:rsidRDefault="00B53CE2" w:rsidP="00DA301F">
            <w:pPr>
              <w:jc w:val="both"/>
            </w:pPr>
          </w:p>
        </w:tc>
      </w:tr>
      <w:tr w:rsidR="00C50D23" w:rsidRPr="006168DD" w14:paraId="766E3F02" w14:textId="77777777" w:rsidTr="00F26C58">
        <w:trPr>
          <w:trHeight w:val="425"/>
        </w:trPr>
        <w:tc>
          <w:tcPr>
            <w:tcW w:w="1276" w:type="dxa"/>
            <w:vMerge w:val="restart"/>
          </w:tcPr>
          <w:p w14:paraId="004762F9" w14:textId="77777777" w:rsidR="00C50D23" w:rsidRPr="00C50D23" w:rsidRDefault="00C50D23" w:rsidP="00C50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0D23">
              <w:t>ИД-ПК-2.1</w:t>
            </w:r>
          </w:p>
          <w:p w14:paraId="4DAC92C5" w14:textId="77777777" w:rsidR="00C50D23" w:rsidRPr="00C50D23" w:rsidRDefault="00C50D23" w:rsidP="00C50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50D23">
              <w:t>ИД-ПК-2.2</w:t>
            </w:r>
          </w:p>
          <w:p w14:paraId="785D892C" w14:textId="77777777" w:rsidR="00C50D23" w:rsidRPr="006C4801" w:rsidRDefault="00C50D23" w:rsidP="006C4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376464AE" w14:textId="05385FEB" w:rsidR="00C50D23" w:rsidRPr="003806E0" w:rsidRDefault="00C50D23" w:rsidP="0095157D">
            <w:pPr>
              <w:jc w:val="both"/>
              <w:rPr>
                <w:bCs/>
              </w:rPr>
            </w:pPr>
            <w:r w:rsidRPr="00C50D23">
              <w:rPr>
                <w:b/>
              </w:rPr>
              <w:t xml:space="preserve">Раздел </w:t>
            </w:r>
            <w:r w:rsidR="00605B57">
              <w:rPr>
                <w:b/>
              </w:rPr>
              <w:t>П</w:t>
            </w:r>
            <w:r>
              <w:rPr>
                <w:bCs/>
              </w:rPr>
              <w:t xml:space="preserve">. </w:t>
            </w:r>
            <w:r w:rsidRPr="00C50D23">
              <w:rPr>
                <w:b/>
              </w:rPr>
              <w:t>Стандартизация</w:t>
            </w:r>
          </w:p>
        </w:tc>
        <w:tc>
          <w:tcPr>
            <w:tcW w:w="850" w:type="dxa"/>
          </w:tcPr>
          <w:p w14:paraId="21773F41" w14:textId="77777777" w:rsidR="00C50D23" w:rsidRDefault="00C50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C2647F" w14:textId="77777777" w:rsidR="00C50D23" w:rsidRPr="00C83018" w:rsidRDefault="00C50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A964BB5" w14:textId="77777777" w:rsidR="00C50D23" w:rsidRPr="00C83018" w:rsidRDefault="00C50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E32411" w14:textId="77777777" w:rsidR="00C50D23" w:rsidRPr="00C83018" w:rsidRDefault="00C50D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B5454" w14:textId="77777777" w:rsidR="00C50D23" w:rsidRDefault="00C50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50EDE2E" w14:textId="77777777" w:rsidR="00C50D23" w:rsidRPr="00DF635E" w:rsidRDefault="00C50D23" w:rsidP="00DA301F">
            <w:pPr>
              <w:jc w:val="both"/>
            </w:pPr>
          </w:p>
        </w:tc>
      </w:tr>
      <w:tr w:rsidR="00C50D23" w:rsidRPr="006168DD" w14:paraId="24123C34" w14:textId="77777777" w:rsidTr="00F26C58">
        <w:trPr>
          <w:trHeight w:val="425"/>
        </w:trPr>
        <w:tc>
          <w:tcPr>
            <w:tcW w:w="1276" w:type="dxa"/>
            <w:vMerge/>
          </w:tcPr>
          <w:p w14:paraId="7E7427AF" w14:textId="77777777" w:rsidR="00C50D23" w:rsidRPr="006C4801" w:rsidRDefault="00C50D23" w:rsidP="006C4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49235D6F" w14:textId="17FC3F2E" w:rsidR="00C50D23" w:rsidRPr="003806E0" w:rsidRDefault="00C50D23" w:rsidP="0095157D">
            <w:pPr>
              <w:jc w:val="both"/>
              <w:rPr>
                <w:bCs/>
              </w:rPr>
            </w:pPr>
            <w:r>
              <w:rPr>
                <w:bCs/>
              </w:rPr>
              <w:t>Тема 6. Основы государственной системы стандартизации.</w:t>
            </w:r>
          </w:p>
        </w:tc>
        <w:tc>
          <w:tcPr>
            <w:tcW w:w="850" w:type="dxa"/>
          </w:tcPr>
          <w:p w14:paraId="6CC444B6" w14:textId="77777777" w:rsidR="00C50D23" w:rsidRDefault="00C50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08CEEB5" w14:textId="77777777" w:rsidR="00C50D23" w:rsidRPr="00C83018" w:rsidRDefault="00C50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9AE6181" w14:textId="77777777" w:rsidR="00C50D23" w:rsidRPr="00C83018" w:rsidRDefault="00C50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DF8434" w14:textId="77777777" w:rsidR="00C50D23" w:rsidRPr="00C83018" w:rsidRDefault="00C50D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DF9FEC" w14:textId="6B532F37" w:rsidR="00C50D23" w:rsidRPr="00900D9E" w:rsidRDefault="00900D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002" w:type="dxa"/>
          </w:tcPr>
          <w:p w14:paraId="2C070331" w14:textId="78C2D2C2" w:rsidR="00C50D23" w:rsidRPr="00DF635E" w:rsidRDefault="00411584" w:rsidP="00DA301F">
            <w:pPr>
              <w:jc w:val="both"/>
            </w:pPr>
            <w:r>
              <w:t>Коллоквиум 3.</w:t>
            </w:r>
          </w:p>
        </w:tc>
      </w:tr>
      <w:tr w:rsidR="00FF5A8B" w:rsidRPr="006168DD" w14:paraId="16E50FC6" w14:textId="77777777" w:rsidTr="00F26C58">
        <w:tc>
          <w:tcPr>
            <w:tcW w:w="1276" w:type="dxa"/>
            <w:vMerge w:val="restart"/>
            <w:shd w:val="clear" w:color="auto" w:fill="auto"/>
          </w:tcPr>
          <w:p w14:paraId="403021D3" w14:textId="77777777" w:rsidR="00FF5A8B" w:rsidRPr="007B298F" w:rsidRDefault="00FF5A8B" w:rsidP="007B29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98F">
              <w:t>ИД-ПК-</w:t>
            </w:r>
            <w:r>
              <w:t>2</w:t>
            </w:r>
            <w:r w:rsidRPr="007B298F">
              <w:t>.1</w:t>
            </w:r>
          </w:p>
          <w:p w14:paraId="60B0DE28" w14:textId="118E5F9E" w:rsidR="00FF5A8B" w:rsidRPr="00F028A7" w:rsidRDefault="00FF5A8B" w:rsidP="007B29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98F">
              <w:t>ИД-ПК-</w:t>
            </w:r>
            <w:r>
              <w:t>2</w:t>
            </w:r>
            <w:r w:rsidRPr="007B298F">
              <w:t>.2</w:t>
            </w:r>
          </w:p>
        </w:tc>
        <w:tc>
          <w:tcPr>
            <w:tcW w:w="5529" w:type="dxa"/>
          </w:tcPr>
          <w:p w14:paraId="7C478E2D" w14:textId="30D96DF4" w:rsidR="00FF5A8B" w:rsidRPr="00007E48" w:rsidRDefault="00FF5A8B" w:rsidP="004F7D41">
            <w:pPr>
              <w:jc w:val="both"/>
              <w:rPr>
                <w:bCs/>
              </w:rPr>
            </w:pPr>
            <w:r w:rsidRPr="00007E48">
              <w:rPr>
                <w:b/>
              </w:rPr>
              <w:t xml:space="preserve">Раздел </w:t>
            </w:r>
            <w:r>
              <w:rPr>
                <w:b/>
              </w:rPr>
              <w:t>Ш</w:t>
            </w:r>
            <w:r>
              <w:rPr>
                <w:bCs/>
              </w:rPr>
              <w:t xml:space="preserve">. </w:t>
            </w:r>
            <w:r w:rsidRPr="00007E48">
              <w:rPr>
                <w:b/>
              </w:rPr>
              <w:t>Се</w:t>
            </w:r>
            <w:r>
              <w:rPr>
                <w:b/>
              </w:rPr>
              <w:t>ртификация</w:t>
            </w:r>
          </w:p>
        </w:tc>
        <w:tc>
          <w:tcPr>
            <w:tcW w:w="850" w:type="dxa"/>
          </w:tcPr>
          <w:p w14:paraId="602658E5" w14:textId="77777777" w:rsidR="00FF5A8B" w:rsidRDefault="00FF5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A2D2F78" w14:textId="77777777" w:rsidR="00FF5A8B" w:rsidRPr="00C83018" w:rsidRDefault="00FF5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282E61B" w14:textId="77777777" w:rsidR="00FF5A8B" w:rsidRPr="00C83018" w:rsidRDefault="00FF5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2A002" w14:textId="77777777" w:rsidR="00FF5A8B" w:rsidRPr="00C83018" w:rsidRDefault="00FF5A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812C7E" w14:textId="77777777" w:rsidR="00FF5A8B" w:rsidRPr="00C83018" w:rsidRDefault="00FF5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994A75B" w14:textId="77777777" w:rsidR="00FF5A8B" w:rsidRPr="00DF635E" w:rsidRDefault="00FF5A8B" w:rsidP="004A4DF9">
            <w:pPr>
              <w:jc w:val="both"/>
            </w:pPr>
          </w:p>
        </w:tc>
      </w:tr>
      <w:tr w:rsidR="00FF5A8B" w:rsidRPr="006168DD" w14:paraId="2080B45A" w14:textId="77777777" w:rsidTr="00F26C58">
        <w:tc>
          <w:tcPr>
            <w:tcW w:w="1276" w:type="dxa"/>
            <w:vMerge/>
          </w:tcPr>
          <w:p w14:paraId="497F481D" w14:textId="55693557" w:rsidR="00FF5A8B" w:rsidRPr="00E75A4B" w:rsidRDefault="00FF5A8B" w:rsidP="007B29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38BB5D18" w14:textId="0BDCD5A9" w:rsidR="00FF5A8B" w:rsidRPr="00722618" w:rsidRDefault="00FF5A8B" w:rsidP="004F7D41">
            <w:pPr>
              <w:jc w:val="both"/>
              <w:rPr>
                <w:bCs/>
                <w:i/>
              </w:rPr>
            </w:pPr>
            <w:r>
              <w:rPr>
                <w:bCs/>
              </w:rPr>
              <w:t>Тема 7. Основные положения системы сертификации. Система сертификации ГОСТ Р.</w:t>
            </w:r>
          </w:p>
        </w:tc>
        <w:tc>
          <w:tcPr>
            <w:tcW w:w="850" w:type="dxa"/>
          </w:tcPr>
          <w:p w14:paraId="06EF2ED3" w14:textId="205BF7F1" w:rsidR="00FF5A8B" w:rsidRPr="00C83018" w:rsidRDefault="00FF5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77777777" w:rsidR="00FF5A8B" w:rsidRPr="00C83018" w:rsidRDefault="00FF5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FF5A8B" w:rsidRPr="00C83018" w:rsidRDefault="00FF5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947B5AD" w:rsidR="00FF5A8B" w:rsidRPr="00C83018" w:rsidRDefault="00FF5A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6A0B9A7" w:rsidR="00FF5A8B" w:rsidRPr="00C83018" w:rsidRDefault="00900D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645B600D" w14:textId="501D86DB" w:rsidR="00FF5A8B" w:rsidRPr="00DF635E" w:rsidRDefault="00FF5A8B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5A8B" w:rsidRPr="006168DD" w14:paraId="4816C0E0" w14:textId="77777777" w:rsidTr="00F26C58">
        <w:trPr>
          <w:trHeight w:val="663"/>
        </w:trPr>
        <w:tc>
          <w:tcPr>
            <w:tcW w:w="1276" w:type="dxa"/>
            <w:vMerge/>
          </w:tcPr>
          <w:p w14:paraId="4ECFA038" w14:textId="31FD7057" w:rsidR="00FF5A8B" w:rsidRPr="00E75A4B" w:rsidRDefault="00FF5A8B" w:rsidP="007B29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0E4255CB" w14:textId="12CA4325" w:rsidR="00FF5A8B" w:rsidRPr="00722618" w:rsidRDefault="00FF5A8B" w:rsidP="002E29D0">
            <w:pPr>
              <w:jc w:val="both"/>
              <w:rPr>
                <w:bCs/>
              </w:rPr>
            </w:pPr>
            <w:r>
              <w:rPr>
                <w:bCs/>
              </w:rPr>
              <w:t>Тема 8. Техническое регулирование и подтверждение соответствия.</w:t>
            </w:r>
          </w:p>
        </w:tc>
        <w:tc>
          <w:tcPr>
            <w:tcW w:w="850" w:type="dxa"/>
          </w:tcPr>
          <w:p w14:paraId="21E2113C" w14:textId="0343AB47" w:rsidR="00FF5A8B" w:rsidRPr="00C83018" w:rsidRDefault="00FF5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BBDF05" w14:textId="77777777" w:rsidR="00FF5A8B" w:rsidRPr="00C83018" w:rsidRDefault="00FF5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FF5A8B" w:rsidRPr="00C83018" w:rsidRDefault="00FF5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FF5A8B" w:rsidRPr="00C83018" w:rsidRDefault="00FF5A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4C13E073" w:rsidR="00FF5A8B" w:rsidRPr="00C83018" w:rsidRDefault="00900D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62B598A" w14:textId="4BBDAB92" w:rsidR="00FF5A8B" w:rsidRPr="00DF635E" w:rsidRDefault="00411584" w:rsidP="00717607">
            <w:pPr>
              <w:jc w:val="both"/>
            </w:pPr>
            <w:r>
              <w:t>Коллоквиум 4</w:t>
            </w:r>
          </w:p>
        </w:tc>
      </w:tr>
      <w:tr w:rsidR="00722D56" w:rsidRPr="006168DD" w14:paraId="4856E1D5" w14:textId="77777777" w:rsidTr="00F26C58">
        <w:trPr>
          <w:trHeight w:val="573"/>
        </w:trPr>
        <w:tc>
          <w:tcPr>
            <w:tcW w:w="1276" w:type="dxa"/>
          </w:tcPr>
          <w:p w14:paraId="484BB18C" w14:textId="2D2FAAD8" w:rsidR="00722D56" w:rsidRPr="00E75A4B" w:rsidRDefault="00722D56" w:rsidP="00FF5A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1AE72F7D" w14:textId="0A73570E" w:rsidR="00722D56" w:rsidRPr="00900D9E" w:rsidRDefault="00900D9E" w:rsidP="004F7D41">
            <w:pPr>
              <w:jc w:val="both"/>
              <w:rPr>
                <w:b/>
              </w:rPr>
            </w:pPr>
            <w:r>
              <w:rPr>
                <w:b/>
              </w:rPr>
              <w:t>Итого летняя сессия</w:t>
            </w:r>
          </w:p>
        </w:tc>
        <w:tc>
          <w:tcPr>
            <w:tcW w:w="850" w:type="dxa"/>
          </w:tcPr>
          <w:p w14:paraId="321589E8" w14:textId="3DD21462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58454C" w14:textId="77777777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722D56" w:rsidRPr="00C83018" w:rsidRDefault="00722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73228BF7" w:rsidR="00722D56" w:rsidRPr="00020392" w:rsidRDefault="00900D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0392">
              <w:rPr>
                <w:b/>
                <w:bCs/>
              </w:rPr>
              <w:t>32</w:t>
            </w:r>
          </w:p>
        </w:tc>
        <w:tc>
          <w:tcPr>
            <w:tcW w:w="4002" w:type="dxa"/>
          </w:tcPr>
          <w:p w14:paraId="34B2BF05" w14:textId="3F64CD84" w:rsidR="00722D56" w:rsidRPr="00722D56" w:rsidRDefault="00722D56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0392" w:rsidRPr="006168DD" w14:paraId="639A346C" w14:textId="77777777" w:rsidTr="00F26C58">
        <w:trPr>
          <w:trHeight w:val="573"/>
        </w:trPr>
        <w:tc>
          <w:tcPr>
            <w:tcW w:w="1276" w:type="dxa"/>
          </w:tcPr>
          <w:p w14:paraId="4E3BDDDD" w14:textId="77777777" w:rsidR="00020392" w:rsidRPr="00E75A4B" w:rsidRDefault="00020392" w:rsidP="00FF5A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69BB562D" w14:textId="31FDB25B" w:rsidR="00020392" w:rsidRDefault="00020392" w:rsidP="004F7D41">
            <w:pPr>
              <w:jc w:val="both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14:paraId="52E5F5F5" w14:textId="6CB01609" w:rsidR="00020392" w:rsidRPr="00020392" w:rsidRDefault="000203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0392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14:paraId="5B198A46" w14:textId="05841058" w:rsidR="00020392" w:rsidRPr="00020392" w:rsidRDefault="000203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0392">
              <w:rPr>
                <w:b/>
                <w:bCs/>
              </w:rPr>
              <w:t>4</w:t>
            </w:r>
          </w:p>
        </w:tc>
        <w:tc>
          <w:tcPr>
            <w:tcW w:w="1168" w:type="dxa"/>
          </w:tcPr>
          <w:p w14:paraId="7DDA8A33" w14:textId="77777777" w:rsidR="00020392" w:rsidRPr="00C83018" w:rsidRDefault="000203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F4C083" w14:textId="5091D423" w:rsidR="00020392" w:rsidRPr="00020392" w:rsidRDefault="000203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F8A3057" w14:textId="10C06231" w:rsidR="00020392" w:rsidRPr="00020392" w:rsidRDefault="000203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0392">
              <w:rPr>
                <w:b/>
                <w:bCs/>
              </w:rPr>
              <w:t>96</w:t>
            </w:r>
          </w:p>
        </w:tc>
        <w:tc>
          <w:tcPr>
            <w:tcW w:w="4002" w:type="dxa"/>
          </w:tcPr>
          <w:p w14:paraId="136D4FC7" w14:textId="77777777" w:rsidR="00020392" w:rsidRPr="00722D56" w:rsidRDefault="00020392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3D97" w:rsidRPr="006168DD" w14:paraId="6860B68D" w14:textId="77777777" w:rsidTr="00F26C58">
        <w:trPr>
          <w:trHeight w:val="573"/>
        </w:trPr>
        <w:tc>
          <w:tcPr>
            <w:tcW w:w="1276" w:type="dxa"/>
          </w:tcPr>
          <w:p w14:paraId="2EABD4E2" w14:textId="77777777" w:rsidR="00713D97" w:rsidRPr="00E75A4B" w:rsidRDefault="00713D97" w:rsidP="00FF5A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1112A04C" w14:textId="4A898248" w:rsidR="00713D97" w:rsidRPr="00713D97" w:rsidRDefault="00713D97" w:rsidP="004F7D41">
            <w:pPr>
              <w:jc w:val="both"/>
              <w:rPr>
                <w:b/>
              </w:rPr>
            </w:pPr>
            <w:r w:rsidRPr="00713D97">
              <w:rPr>
                <w:b/>
              </w:rPr>
              <w:t>Зачёт</w:t>
            </w:r>
          </w:p>
        </w:tc>
        <w:tc>
          <w:tcPr>
            <w:tcW w:w="850" w:type="dxa"/>
          </w:tcPr>
          <w:p w14:paraId="129C2DF2" w14:textId="77777777" w:rsidR="00713D97" w:rsidRPr="00020392" w:rsidRDefault="00713D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0C9B6872" w14:textId="77777777" w:rsidR="00713D97" w:rsidRPr="00020392" w:rsidRDefault="00713D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4102947D" w14:textId="77777777" w:rsidR="00713D97" w:rsidRPr="00C83018" w:rsidRDefault="00713D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07464B" w14:textId="77777777" w:rsidR="00713D97" w:rsidRPr="00020392" w:rsidRDefault="00713D9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1207EA5" w14:textId="1857D156" w:rsidR="00713D97" w:rsidRPr="00020392" w:rsidRDefault="00713D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02" w:type="dxa"/>
          </w:tcPr>
          <w:p w14:paraId="56A739C9" w14:textId="19B83CBB" w:rsidR="00713D97" w:rsidRPr="00722D56" w:rsidRDefault="00713D97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тест.</w:t>
            </w:r>
          </w:p>
        </w:tc>
      </w:tr>
      <w:tr w:rsidR="00411584" w:rsidRPr="006168DD" w14:paraId="5EB8B325" w14:textId="77777777" w:rsidTr="00F26C58">
        <w:trPr>
          <w:trHeight w:val="573"/>
        </w:trPr>
        <w:tc>
          <w:tcPr>
            <w:tcW w:w="1276" w:type="dxa"/>
          </w:tcPr>
          <w:p w14:paraId="062DE723" w14:textId="77777777" w:rsidR="00411584" w:rsidRPr="00E75A4B" w:rsidRDefault="00411584" w:rsidP="00FF5A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14:paraId="2A08E61C" w14:textId="77777777" w:rsidR="00411584" w:rsidRDefault="00411584" w:rsidP="004F7D4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32708316" w14:textId="77777777" w:rsidR="00411584" w:rsidRPr="00020392" w:rsidRDefault="004115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21619E56" w14:textId="77777777" w:rsidR="00411584" w:rsidRPr="00020392" w:rsidRDefault="004115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39041DB0" w14:textId="77777777" w:rsidR="00411584" w:rsidRPr="00C83018" w:rsidRDefault="004115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F3B79C" w14:textId="77777777" w:rsidR="00411584" w:rsidRPr="00020392" w:rsidRDefault="004115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9D7D13C" w14:textId="77777777" w:rsidR="00411584" w:rsidRPr="00020392" w:rsidRDefault="004115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2782C47D" w14:textId="77777777" w:rsidR="00411584" w:rsidRPr="00722D56" w:rsidRDefault="0041158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7CFA" w:rsidRPr="006168DD" w14:paraId="35B0B16D" w14:textId="77777777" w:rsidTr="00F26C58">
        <w:tc>
          <w:tcPr>
            <w:tcW w:w="1276" w:type="dxa"/>
          </w:tcPr>
          <w:p w14:paraId="0C16E56D" w14:textId="77777777" w:rsidR="00317CFA" w:rsidRPr="001A0052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654FD8B" w:rsidR="00317CFA" w:rsidRPr="00DF3C1E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1B94377" w:rsidR="00317CFA" w:rsidRPr="004A4DF9" w:rsidRDefault="00350E1F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14:paraId="05F55FFC" w14:textId="3FFAF961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3</w:t>
            </w:r>
            <w:r w:rsidR="00493505">
              <w:rPr>
                <w:b/>
              </w:rPr>
              <w:t>6</w:t>
            </w:r>
          </w:p>
        </w:tc>
        <w:tc>
          <w:tcPr>
            <w:tcW w:w="1168" w:type="dxa"/>
          </w:tcPr>
          <w:p w14:paraId="316FFEE5" w14:textId="77777777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4E4FEEB3" w:rsidR="00317CFA" w:rsidRPr="000D16CD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6B49B5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3505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4002" w:type="dxa"/>
          </w:tcPr>
          <w:p w14:paraId="0CEE86A9" w14:textId="544C0CDD" w:rsidR="00317CFA" w:rsidRPr="00CA67C9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Зачёт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8A60783" w:rsidR="006E5EA3" w:rsidRPr="004748DD" w:rsidRDefault="00713D97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6E05701" w:rsidR="002A63A8" w:rsidRPr="004748DD" w:rsidRDefault="000016D1" w:rsidP="00713D97">
            <w:r w:rsidRPr="000016D1">
              <w:rPr>
                <w:bCs/>
              </w:rPr>
              <w:t>Предмет метрологии. Основные понятия и термины. Единицы физических величин. Обеспечение единства измерений.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C77A82" w:rsidR="006E5EA3" w:rsidRPr="00A10775" w:rsidRDefault="00A10775" w:rsidP="004760E7">
            <w:pPr>
              <w:jc w:val="both"/>
              <w:rPr>
                <w:iCs/>
              </w:rPr>
            </w:pPr>
            <w:r>
              <w:rPr>
                <w:iCs/>
              </w:rPr>
              <w:t>Метрология, стандартизация и сертификация и качество продукции. История и этапы развития отечественных метрологии, стандартизации и сертификации. Международные организации по метрологии,</w:t>
            </w:r>
            <w:r w:rsidR="00CD6666">
              <w:rPr>
                <w:iCs/>
              </w:rPr>
              <w:t xml:space="preserve"> </w:t>
            </w:r>
            <w:r>
              <w:rPr>
                <w:iCs/>
              </w:rPr>
              <w:t>стандартизации</w:t>
            </w:r>
            <w:r w:rsidR="00CD6666">
              <w:rPr>
                <w:iCs/>
              </w:rPr>
              <w:t xml:space="preserve">  и сертификации. </w:t>
            </w:r>
            <w:r w:rsidR="000016D1" w:rsidRPr="000016D1">
              <w:rPr>
                <w:bCs/>
                <w:iCs/>
              </w:rPr>
              <w:t>Объекты измерений и их меры</w:t>
            </w:r>
            <w:r w:rsidR="000016D1">
              <w:rPr>
                <w:bCs/>
                <w:iCs/>
              </w:rPr>
              <w:t>.</w:t>
            </w:r>
            <w:r w:rsidR="000016D1" w:rsidRPr="000016D1">
              <w:rPr>
                <w:bCs/>
              </w:rPr>
              <w:t xml:space="preserve"> </w:t>
            </w:r>
            <w:r w:rsidR="000016D1" w:rsidRPr="000016D1">
              <w:rPr>
                <w:bCs/>
                <w:iCs/>
              </w:rPr>
              <w:t>Шкалы физических величин. Единицы измерения. Основные элементы, участвующие в измерениях. Классификация измерений</w:t>
            </w:r>
          </w:p>
        </w:tc>
      </w:tr>
      <w:tr w:rsidR="006E5EA3" w:rsidRPr="008448CC" w14:paraId="1FF011DB" w14:textId="7E14C75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82A77C9" w:rsidR="006E5EA3" w:rsidRPr="00CD6666" w:rsidRDefault="000016D1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5157D" w:rsidRPr="00CD6666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10C476C" w:rsidR="006E5EA3" w:rsidRPr="00CD6666" w:rsidRDefault="001B22D4" w:rsidP="004760E7">
            <w:pPr>
              <w:rPr>
                <w:iCs/>
              </w:rPr>
            </w:pPr>
            <w:r w:rsidRPr="001B22D4">
              <w:rPr>
                <w:bCs/>
                <w:iCs/>
              </w:rPr>
              <w:t>Основные понятия теории погрешностей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A93822" w:rsidR="006E5EA3" w:rsidRPr="00CD6666" w:rsidRDefault="001B22D4" w:rsidP="00F66B35">
            <w:pPr>
              <w:jc w:val="both"/>
              <w:rPr>
                <w:bCs/>
              </w:rPr>
            </w:pPr>
            <w:r w:rsidRPr="001B22D4">
              <w:rPr>
                <w:bCs/>
              </w:rPr>
              <w:t xml:space="preserve">Классификация погрешностей. Случайная составляющая погрешности. Статистика малых выборок. Расчёт величин, характеризующих случайную составляющую погрешности.  </w:t>
            </w:r>
            <w:r w:rsidR="008F7216" w:rsidRPr="008F7216">
              <w:rPr>
                <w:bCs/>
              </w:rPr>
              <w:t>Систематическая составляющая погрешности. Классификация систематических погрешностей. Способы выявления систематических погрешностей. Исключение систематических погрешностей. Оценка неисключённых остатков систематической  погрешности</w:t>
            </w:r>
          </w:p>
        </w:tc>
      </w:tr>
      <w:tr w:rsidR="0095157D" w:rsidRPr="008448CC" w14:paraId="374ECB2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71EE0D51" w:rsidR="0095157D" w:rsidRPr="00567BCB" w:rsidRDefault="008F7216" w:rsidP="0095157D">
            <w:pPr>
              <w:rPr>
                <w:bCs/>
              </w:rPr>
            </w:pPr>
            <w:r>
              <w:t>Тема</w:t>
            </w:r>
            <w:r w:rsidR="000B488B">
              <w:t xml:space="preserve"> </w:t>
            </w:r>
            <w:r w:rsidR="0095157D" w:rsidRPr="00567BCB"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082869D1" w:rsidR="0095157D" w:rsidRPr="00567BCB" w:rsidRDefault="00FF4CEF" w:rsidP="004760E7">
            <w:pPr>
              <w:rPr>
                <w:iCs/>
              </w:rPr>
            </w:pPr>
            <w:r>
              <w:rPr>
                <w:iCs/>
              </w:rPr>
              <w:t>.</w:t>
            </w:r>
            <w:r w:rsidR="008F7216" w:rsidRPr="008F7216">
              <w:rPr>
                <w:bCs/>
              </w:rPr>
              <w:t xml:space="preserve"> </w:t>
            </w:r>
            <w:r w:rsidR="008F7216" w:rsidRPr="008F7216">
              <w:rPr>
                <w:bCs/>
                <w:iCs/>
              </w:rPr>
              <w:t>Обработка результатов измерений.</w:t>
            </w:r>
            <w:r w:rsidR="00073F68" w:rsidRPr="00073F68">
              <w:rPr>
                <w:bCs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276FA4C8" w:rsidR="0095157D" w:rsidRPr="00567BCB" w:rsidRDefault="00791ABD" w:rsidP="000B488B">
            <w:pPr>
              <w:jc w:val="both"/>
            </w:pPr>
            <w:r w:rsidRPr="00791ABD">
              <w:t>Статистические методы проверки гипотез. Исключение резко выделяющихся результатов. Проверка однородности дисперсий. Проверка значимости расхождения между  Х</w:t>
            </w:r>
            <w:r w:rsidRPr="00791ABD">
              <w:rPr>
                <w:vertAlign w:val="subscript"/>
              </w:rPr>
              <w:t>ср</w:t>
            </w:r>
            <w:r w:rsidRPr="00791ABD">
              <w:t xml:space="preserve"> и действительным значением а. Сравнение двух экспериментально найденных средних значений по критерию Стьюдента.</w:t>
            </w:r>
          </w:p>
        </w:tc>
      </w:tr>
      <w:tr w:rsidR="000B488B" w:rsidRPr="008448CC" w14:paraId="0004E5E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0EF61" w14:textId="0EF9E610" w:rsidR="000B488B" w:rsidRPr="00567BCB" w:rsidRDefault="00565187" w:rsidP="0095157D">
            <w:r>
              <w:t xml:space="preserve">Тема </w:t>
            </w:r>
            <w:r w:rsidR="000B488B"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C4DD4" w14:textId="72D71A6D" w:rsidR="000B488B" w:rsidRDefault="00565187" w:rsidP="004760E7">
            <w:pPr>
              <w:rPr>
                <w:iCs/>
              </w:rPr>
            </w:pPr>
            <w:r w:rsidRPr="00565187">
              <w:rPr>
                <w:bCs/>
                <w:iCs/>
              </w:rPr>
              <w:t>Средства измерений, их виды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2A5F1" w14:textId="3D318682" w:rsidR="000B488B" w:rsidRPr="000B488B" w:rsidRDefault="00565187" w:rsidP="000B488B">
            <w:pPr>
              <w:jc w:val="both"/>
              <w:rPr>
                <w:bCs/>
              </w:rPr>
            </w:pPr>
            <w:r>
              <w:rPr>
                <w:bCs/>
              </w:rPr>
              <w:t>Виды средств измерений. Метрологические характеристики средств измерений</w:t>
            </w:r>
            <w:r w:rsidR="00574585">
              <w:rPr>
                <w:bCs/>
              </w:rPr>
              <w:t>. Поверка средств измерений. Межповерочные интервалы.</w:t>
            </w:r>
          </w:p>
        </w:tc>
      </w:tr>
      <w:tr w:rsidR="0095157D" w:rsidRPr="008448CC" w14:paraId="5CC365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22CDAA59" w:rsidR="0095157D" w:rsidRDefault="00574585" w:rsidP="0095157D">
            <w:pPr>
              <w:rPr>
                <w:bCs/>
              </w:rPr>
            </w:pPr>
            <w:r>
              <w:t xml:space="preserve">Тема </w:t>
            </w:r>
            <w:r w:rsidR="005D59E7"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451EB43D" w:rsidR="0095157D" w:rsidRPr="004760E7" w:rsidRDefault="00574585" w:rsidP="004760E7">
            <w:r w:rsidRPr="00574585">
              <w:rPr>
                <w:bCs/>
              </w:rPr>
              <w:t>Техническое регулирование и метрологическое обеспечение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50008D2C" w:rsidR="0095157D" w:rsidRPr="001B69D0" w:rsidRDefault="00574585" w:rsidP="004760E7">
            <w:pPr>
              <w:jc w:val="both"/>
            </w:pPr>
            <w:r>
              <w:t>Принципы технического регулирования. Основы метрологического обеспечения. Метрологические органы. Государственный метрологический контроль и надзор</w:t>
            </w:r>
            <w:r w:rsidR="00CD4C4E">
              <w:t>. Выбор средств измерения.</w:t>
            </w:r>
          </w:p>
        </w:tc>
      </w:tr>
      <w:tr w:rsidR="0095157D" w:rsidRPr="008448CC" w14:paraId="615AF4C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4435E352" w:rsidR="0095157D" w:rsidRDefault="00CD4C4E" w:rsidP="0095157D">
            <w:pPr>
              <w:rPr>
                <w:bCs/>
              </w:rPr>
            </w:pPr>
            <w:r>
              <w:t xml:space="preserve">Тема </w:t>
            </w:r>
            <w:r w:rsidR="005D59E7"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66DD8954" w:rsidR="0095157D" w:rsidRPr="00F66B35" w:rsidRDefault="00CD4C4E" w:rsidP="004760E7">
            <w:r>
              <w:t>Основы государственной системы стандартизации.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2DAFEAE2" w:rsidR="0095157D" w:rsidRPr="004760E7" w:rsidRDefault="00CD4C4E" w:rsidP="003E0557">
            <w:pPr>
              <w:jc w:val="both"/>
            </w:pPr>
            <w:r w:rsidRPr="00CD4C4E">
              <w:t>Стандартизация в современных условиях.</w:t>
            </w:r>
            <w:r w:rsidR="00BC072C" w:rsidRPr="00BC072C">
              <w:t xml:space="preserve"> Сферы регулирования Федерального закона № 162.   Цели и задачи стандартизации. Принципы стандартизации. Национальный орган исполнительной власти в сфере стандартизации.</w:t>
            </w:r>
            <w:r w:rsidR="00BC072C">
              <w:t xml:space="preserve"> </w:t>
            </w:r>
            <w:r w:rsidR="00BC072C" w:rsidRPr="00BC072C">
              <w:t>Методы стандартизации. Работы, выполняемые при стандартизации. Унификация, типизация и агрегатирование машин. Объекты и области стандартизации.</w:t>
            </w:r>
          </w:p>
        </w:tc>
      </w:tr>
      <w:tr w:rsidR="00EA7A89" w:rsidRPr="008448CC" w14:paraId="58A62A7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70321" w14:textId="7491C3F2" w:rsidR="00EA7A89" w:rsidRPr="00EE23E9" w:rsidRDefault="00BC072C" w:rsidP="0095157D">
            <w:r>
              <w:t xml:space="preserve">Тема </w:t>
            </w:r>
            <w:r w:rsidR="00EA7A89"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FE0A8" w14:textId="7749B54B" w:rsidR="00EA7A89" w:rsidRDefault="00BC072C" w:rsidP="004760E7">
            <w:r w:rsidRPr="00BC072C">
              <w:rPr>
                <w:bCs/>
              </w:rPr>
              <w:t>Основные положения системы сертификации. Система сертификации ГОСТ Р.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A5470" w14:textId="277B67B2" w:rsidR="00EA7A89" w:rsidRDefault="004267D3" w:rsidP="003E0557">
            <w:pPr>
              <w:jc w:val="both"/>
            </w:pPr>
            <w:r>
              <w:t>.</w:t>
            </w:r>
            <w:r w:rsidR="00511CF8">
              <w:t>Общие положения. Структура системы сертификации ГОСТ Р. Основные этапы проведения сертификации.</w:t>
            </w:r>
          </w:p>
        </w:tc>
      </w:tr>
      <w:tr w:rsidR="00296213" w:rsidRPr="008448CC" w14:paraId="3EC94D4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270EF" w14:textId="2BC83758" w:rsidR="00296213" w:rsidRDefault="005E55DC" w:rsidP="0095157D">
            <w:r>
              <w:t xml:space="preserve">Тема </w:t>
            </w:r>
            <w:r w:rsidR="00296213">
              <w:t xml:space="preserve">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367C8" w14:textId="59A1923E" w:rsidR="00296213" w:rsidRPr="00EA7A89" w:rsidRDefault="00296213" w:rsidP="004760E7">
            <w:pPr>
              <w:rPr>
                <w:bCs/>
              </w:rPr>
            </w:pPr>
            <w:r w:rsidRPr="00296213">
              <w:rPr>
                <w:bCs/>
              </w:rPr>
              <w:t>Техническое регулирование</w:t>
            </w:r>
            <w:r w:rsidR="005E55DC">
              <w:rPr>
                <w:bCs/>
              </w:rPr>
              <w:t xml:space="preserve"> и подтверждение соответствия.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11255" w14:textId="17DE1FFA" w:rsidR="00296213" w:rsidRDefault="00BA1BBB" w:rsidP="003E0557">
            <w:pPr>
              <w:jc w:val="both"/>
            </w:pPr>
            <w:r>
              <w:t>Принципы технического регулирования</w:t>
            </w:r>
            <w:r w:rsidR="007376B4">
              <w:t>.</w:t>
            </w:r>
            <w:r w:rsidR="0026420F">
              <w:t xml:space="preserve"> </w:t>
            </w:r>
            <w:r w:rsidR="005E55DC">
              <w:t>Добровольное подтверждение соответствия. Обязательное подтверждение соответствия. Декларирование соответствия.</w:t>
            </w:r>
            <w:r w:rsidR="0021574D">
              <w:t xml:space="preserve"> Схемы подтверждения соответствия. Аккредитация, её цели и принципы.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52F2852" w:rsidR="00F062CE" w:rsidRPr="0080177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подготовку к лекциям и практическим занятиям, </w:t>
      </w:r>
      <w:r w:rsidR="00801775">
        <w:rPr>
          <w:sz w:val="24"/>
          <w:szCs w:val="24"/>
        </w:rPr>
        <w:t>зачёт</w:t>
      </w:r>
      <w:r w:rsidRPr="00801775">
        <w:rPr>
          <w:sz w:val="24"/>
          <w:szCs w:val="24"/>
        </w:rPr>
        <w:t>у;</w:t>
      </w:r>
    </w:p>
    <w:p w14:paraId="6AAE29C8" w14:textId="70889D82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изучение </w:t>
      </w:r>
      <w:r w:rsidR="004760E7" w:rsidRPr="00801775">
        <w:rPr>
          <w:sz w:val="24"/>
          <w:szCs w:val="24"/>
        </w:rPr>
        <w:t>специальной литературы</w:t>
      </w:r>
      <w:r w:rsidRPr="00801775">
        <w:rPr>
          <w:sz w:val="24"/>
          <w:szCs w:val="24"/>
        </w:rPr>
        <w:t>;</w:t>
      </w:r>
    </w:p>
    <w:p w14:paraId="3685CB47" w14:textId="07795DEB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>изучение</w:t>
      </w:r>
      <w:r w:rsidR="009B399A" w:rsidRPr="00801775">
        <w:rPr>
          <w:sz w:val="24"/>
          <w:szCs w:val="24"/>
        </w:rPr>
        <w:t xml:space="preserve"> разделов/тем</w:t>
      </w:r>
      <w:r w:rsidRPr="00801775">
        <w:rPr>
          <w:sz w:val="24"/>
          <w:szCs w:val="24"/>
        </w:rPr>
        <w:t>, невыносимых на лекции и практические занятия</w:t>
      </w:r>
      <w:r w:rsidR="009B399A" w:rsidRPr="00801775">
        <w:rPr>
          <w:sz w:val="24"/>
          <w:szCs w:val="24"/>
        </w:rPr>
        <w:t xml:space="preserve"> самостоятельно</w:t>
      </w:r>
      <w:r w:rsidRPr="00801775">
        <w:rPr>
          <w:sz w:val="24"/>
          <w:szCs w:val="24"/>
        </w:rPr>
        <w:t>;</w:t>
      </w:r>
    </w:p>
    <w:p w14:paraId="45D432AB" w14:textId="10232312" w:rsidR="00F062CE" w:rsidRPr="00801775" w:rsidRDefault="00801775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коллоквиумам;</w:t>
      </w:r>
    </w:p>
    <w:p w14:paraId="0379296B" w14:textId="0EF46BB5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801775">
        <w:rPr>
          <w:sz w:val="24"/>
          <w:szCs w:val="24"/>
        </w:rPr>
        <w:t xml:space="preserve">подготовка к </w:t>
      </w:r>
      <w:r w:rsidR="004760E7" w:rsidRPr="00801775">
        <w:rPr>
          <w:sz w:val="24"/>
          <w:szCs w:val="24"/>
        </w:rPr>
        <w:t>практическим занятиям</w:t>
      </w:r>
      <w:r w:rsidRPr="00801775">
        <w:rPr>
          <w:i/>
          <w:sz w:val="24"/>
          <w:szCs w:val="24"/>
        </w:rPr>
        <w:t>;</w:t>
      </w:r>
    </w:p>
    <w:p w14:paraId="186B2775" w14:textId="157F4F8E" w:rsidR="00F062CE" w:rsidRPr="00801775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подготовка к тестированию </w:t>
      </w: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77107BF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801775">
        <w:rPr>
          <w:sz w:val="24"/>
          <w:szCs w:val="24"/>
        </w:rPr>
        <w:t>зачёт</w:t>
      </w:r>
      <w:r w:rsidR="009B399A" w:rsidRPr="00F65DCD">
        <w:rPr>
          <w:sz w:val="24"/>
          <w:szCs w:val="24"/>
        </w:rPr>
        <w:t xml:space="preserve">ом,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230D06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E996C9" w:rsidR="00F65DCD" w:rsidRPr="00230D06" w:rsidRDefault="006655F4" w:rsidP="009B399A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>1</w:t>
            </w:r>
            <w:r w:rsidR="00F65DCD" w:rsidRPr="00230D0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6549C697" w:rsidR="00F65DCD" w:rsidRPr="00230D06" w:rsidRDefault="006655F4" w:rsidP="009B399A">
            <w:r w:rsidRPr="006655F4">
              <w:rPr>
                <w:bCs/>
              </w:rPr>
              <w:t>Средства измерения, используемые в промышленной теплоэнергетике.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7E11294D" w:rsidR="00F65DCD" w:rsidRPr="00230D06" w:rsidRDefault="00F65DCD" w:rsidP="00F65DCD">
            <w:pPr>
              <w:jc w:val="both"/>
            </w:pPr>
            <w:r w:rsidRPr="00230D06">
              <w:t xml:space="preserve">Самостоятельно проработать </w:t>
            </w:r>
            <w:r w:rsidR="006655F4">
              <w:t>и написать краткий конспект на тему</w:t>
            </w:r>
            <w:r w:rsidR="00690895">
              <w:t>:</w:t>
            </w:r>
            <w:r w:rsidR="006655F4">
              <w:t xml:space="preserve"> </w:t>
            </w:r>
            <w:r w:rsidR="006655F4" w:rsidRPr="006655F4">
              <w:rPr>
                <w:bCs/>
              </w:rPr>
              <w:t>Температурные шкалы. Практические температурные шкалы .Термометры расширения, монометрические термометры, термопары.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54E766B7" w:rsidR="00F65DCD" w:rsidRPr="00230D06" w:rsidRDefault="00F65DCD" w:rsidP="009B399A">
            <w:pPr>
              <w:rPr>
                <w:b/>
                <w:i/>
              </w:rPr>
            </w:pPr>
            <w:r w:rsidRPr="00230D06">
              <w:t xml:space="preserve">Краткий </w:t>
            </w:r>
            <w:r w:rsidR="00230D06">
              <w:t xml:space="preserve">конспект.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E241391" w:rsidR="00F65DCD" w:rsidRPr="00230D06" w:rsidRDefault="00690895" w:rsidP="00F65DCD">
            <w:pPr>
              <w:jc w:val="center"/>
            </w:pPr>
            <w:r>
              <w:t>3</w:t>
            </w:r>
          </w:p>
        </w:tc>
      </w:tr>
      <w:tr w:rsidR="00690895" w:rsidRPr="00230D06" w14:paraId="529F3D5F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0F4F3" w14:textId="6C6D440B" w:rsidR="00690895" w:rsidRDefault="00690895" w:rsidP="009B399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1F897" w14:textId="06CCF3D2" w:rsidR="00690895" w:rsidRPr="006655F4" w:rsidRDefault="00690895" w:rsidP="009B399A">
            <w:pPr>
              <w:rPr>
                <w:bCs/>
              </w:rPr>
            </w:pPr>
            <w:r w:rsidRPr="00690895">
              <w:rPr>
                <w:bCs/>
              </w:rPr>
              <w:t>Средства измерения, используемые в промышленной теплоэнергетике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AA01B" w14:textId="15863FD4" w:rsidR="00690895" w:rsidRPr="00230D06" w:rsidRDefault="00690895" w:rsidP="00F65DCD">
            <w:pPr>
              <w:jc w:val="both"/>
            </w:pPr>
            <w:r>
              <w:t>Самостоятельно проработать и написать краткий конспект на тему:</w:t>
            </w:r>
            <w:r w:rsidRPr="00690895">
              <w:rPr>
                <w:bCs/>
              </w:rPr>
              <w:t xml:space="preserve"> М</w:t>
            </w:r>
            <w:r>
              <w:rPr>
                <w:bCs/>
              </w:rPr>
              <w:t>а</w:t>
            </w:r>
            <w:r w:rsidRPr="00690895">
              <w:rPr>
                <w:bCs/>
              </w:rPr>
              <w:t>нометры, вакууметры, барометры.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D1131" w14:textId="6B2F09A5" w:rsidR="00690895" w:rsidRPr="00230D06" w:rsidRDefault="00690895" w:rsidP="009B399A">
            <w:r>
              <w:t>Краткий конспект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492F10" w14:textId="0691DFFA" w:rsidR="00690895" w:rsidRDefault="00690895" w:rsidP="00F65DCD">
            <w:pPr>
              <w:jc w:val="center"/>
            </w:pPr>
            <w:r>
              <w:t>3</w:t>
            </w:r>
          </w:p>
        </w:tc>
      </w:tr>
    </w:tbl>
    <w:p w14:paraId="565E5BB7" w14:textId="1E7A3472" w:rsidR="00167CC8" w:rsidRPr="00230D06" w:rsidRDefault="00783DFD" w:rsidP="00F60511">
      <w:pPr>
        <w:pStyle w:val="2"/>
      </w:pPr>
      <w:r w:rsidRPr="00230D06">
        <w:t>Применение</w:t>
      </w:r>
      <w:r w:rsidR="00004E6F" w:rsidRPr="00230D06">
        <w:t xml:space="preserve"> электронного обучения, дистанционных образовательных технологий</w:t>
      </w:r>
    </w:p>
    <w:p w14:paraId="29EE9401" w14:textId="67967AE2" w:rsidR="000410E4" w:rsidRPr="00230D06" w:rsidRDefault="000410E4" w:rsidP="000410E4">
      <w:pPr>
        <w:ind w:firstLine="709"/>
        <w:jc w:val="both"/>
        <w:rPr>
          <w:sz w:val="24"/>
          <w:szCs w:val="24"/>
        </w:rPr>
      </w:pPr>
      <w:r w:rsidRPr="00230D06">
        <w:rPr>
          <w:sz w:val="24"/>
          <w:szCs w:val="24"/>
        </w:rPr>
        <w:t xml:space="preserve">При реализации программы учебной дисциплины </w:t>
      </w:r>
      <w:r w:rsidR="00F65DCD" w:rsidRPr="00230D06">
        <w:rPr>
          <w:sz w:val="24"/>
          <w:szCs w:val="24"/>
        </w:rPr>
        <w:t xml:space="preserve">возможно применение </w:t>
      </w:r>
      <w:r w:rsidRPr="00230D06">
        <w:rPr>
          <w:sz w:val="24"/>
          <w:szCs w:val="24"/>
        </w:rPr>
        <w:t>электронно</w:t>
      </w:r>
      <w:r w:rsidR="00F65DCD" w:rsidRPr="00230D06">
        <w:rPr>
          <w:sz w:val="24"/>
          <w:szCs w:val="24"/>
        </w:rPr>
        <w:t xml:space="preserve">го </w:t>
      </w:r>
      <w:r w:rsidRPr="00230D06">
        <w:rPr>
          <w:sz w:val="24"/>
          <w:szCs w:val="24"/>
        </w:rPr>
        <w:t>обучени</w:t>
      </w:r>
      <w:r w:rsidR="00F65DCD" w:rsidRPr="00230D06">
        <w:rPr>
          <w:sz w:val="24"/>
          <w:szCs w:val="24"/>
        </w:rPr>
        <w:t xml:space="preserve">я </w:t>
      </w:r>
      <w:r w:rsidRPr="00230D06">
        <w:rPr>
          <w:sz w:val="24"/>
          <w:szCs w:val="24"/>
        </w:rPr>
        <w:t>и дистанционны</w:t>
      </w:r>
      <w:r w:rsidR="00F65DCD" w:rsidRPr="00230D06">
        <w:rPr>
          <w:sz w:val="24"/>
          <w:szCs w:val="24"/>
        </w:rPr>
        <w:t xml:space="preserve">х </w:t>
      </w:r>
      <w:r w:rsidRPr="00230D06">
        <w:rPr>
          <w:sz w:val="24"/>
          <w:szCs w:val="24"/>
        </w:rPr>
        <w:t xml:space="preserve"> образовательны</w:t>
      </w:r>
      <w:r w:rsidR="00F65DCD" w:rsidRPr="00230D06">
        <w:rPr>
          <w:sz w:val="24"/>
          <w:szCs w:val="24"/>
        </w:rPr>
        <w:t xml:space="preserve">х </w:t>
      </w:r>
      <w:r w:rsidRPr="00230D06">
        <w:rPr>
          <w:sz w:val="24"/>
          <w:szCs w:val="24"/>
        </w:rPr>
        <w:t xml:space="preserve"> технологи</w:t>
      </w:r>
      <w:r w:rsidR="00F65DCD" w:rsidRPr="00230D06">
        <w:rPr>
          <w:sz w:val="24"/>
          <w:szCs w:val="24"/>
        </w:rPr>
        <w:t>й</w:t>
      </w:r>
      <w:r w:rsidR="00A92826" w:rsidRPr="00230D06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30D06">
        <w:rPr>
          <w:sz w:val="24"/>
          <w:szCs w:val="24"/>
        </w:rPr>
        <w:t>Реализация программы учебно</w:t>
      </w:r>
      <w:r w:rsidR="00F65DCD" w:rsidRPr="00230D06">
        <w:rPr>
          <w:sz w:val="24"/>
          <w:szCs w:val="24"/>
        </w:rPr>
        <w:t>й дисциплины</w:t>
      </w:r>
      <w:r w:rsidRPr="00230D06">
        <w:rPr>
          <w:sz w:val="24"/>
          <w:szCs w:val="24"/>
        </w:rPr>
        <w:t xml:space="preserve"> </w:t>
      </w:r>
      <w:r w:rsidR="00DE1A9D" w:rsidRPr="00230D06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36F14">
        <w:rPr>
          <w:sz w:val="24"/>
          <w:szCs w:val="24"/>
        </w:rPr>
        <w:t>Применяются следующ</w:t>
      </w:r>
      <w:r w:rsidR="00F65DCD" w:rsidRPr="00136F14">
        <w:rPr>
          <w:sz w:val="24"/>
          <w:szCs w:val="24"/>
        </w:rPr>
        <w:t xml:space="preserve">ий вариант </w:t>
      </w:r>
      <w:r w:rsidRPr="00136F14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136F14" w:rsidRDefault="0068633D" w:rsidP="00D1230F">
            <w:r w:rsidRPr="00136F14">
              <w:t>лекции</w:t>
            </w:r>
          </w:p>
        </w:tc>
        <w:tc>
          <w:tcPr>
            <w:tcW w:w="968" w:type="dxa"/>
          </w:tcPr>
          <w:p w14:paraId="2D203FF0" w14:textId="756D81C4" w:rsidR="0068633D" w:rsidRPr="00136F14" w:rsidRDefault="007D4049" w:rsidP="00B233A6">
            <w:pPr>
              <w:jc w:val="center"/>
            </w:pPr>
            <w:r>
              <w:t>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136F14" w:rsidRDefault="0068633D" w:rsidP="0002356E">
            <w:r w:rsidRPr="00136F14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136F14" w:rsidRDefault="00A23AF1" w:rsidP="000A3B38">
            <w:r w:rsidRPr="00136F14">
              <w:t>практические занятия</w:t>
            </w:r>
          </w:p>
        </w:tc>
        <w:tc>
          <w:tcPr>
            <w:tcW w:w="968" w:type="dxa"/>
          </w:tcPr>
          <w:p w14:paraId="35198FCF" w14:textId="1CFEDBE2" w:rsidR="00A23AF1" w:rsidRPr="00136F14" w:rsidRDefault="007D4049" w:rsidP="007E3823">
            <w:pPr>
              <w:jc w:val="center"/>
            </w:pPr>
            <w:r>
              <w:t>4</w:t>
            </w:r>
          </w:p>
        </w:tc>
        <w:tc>
          <w:tcPr>
            <w:tcW w:w="2682" w:type="dxa"/>
            <w:vMerge/>
          </w:tcPr>
          <w:p w14:paraId="7C2F33BD" w14:textId="77777777" w:rsidR="00A23AF1" w:rsidRPr="00136F14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1A6D96CA" w14:textId="70B461E1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ОПК-</w:t>
            </w:r>
            <w:r w:rsidR="00D14C88">
              <w:rPr>
                <w:sz w:val="20"/>
                <w:szCs w:val="20"/>
              </w:rPr>
              <w:t>4</w:t>
            </w:r>
          </w:p>
          <w:p w14:paraId="793E7BBA" w14:textId="30FB411F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ИД-ОПК-</w:t>
            </w:r>
            <w:r w:rsidR="00D14C88">
              <w:rPr>
                <w:sz w:val="20"/>
                <w:szCs w:val="20"/>
              </w:rPr>
              <w:t>4.2</w:t>
            </w:r>
          </w:p>
          <w:p w14:paraId="6D1D7F2F" w14:textId="6AC20768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ИД-ОПК-</w:t>
            </w:r>
            <w:r w:rsidR="00D14C88">
              <w:rPr>
                <w:sz w:val="20"/>
                <w:szCs w:val="20"/>
              </w:rPr>
              <w:t>4.3</w:t>
            </w:r>
          </w:p>
          <w:p w14:paraId="748B45B0" w14:textId="1552BA88" w:rsidR="00DA7F20" w:rsidRPr="00DA7F20" w:rsidRDefault="00DA7F20" w:rsidP="00D14C8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D14C88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6E6D87D3" w14:textId="46D0EA40" w:rsidR="00590FE2" w:rsidRPr="00DF6FA0" w:rsidRDefault="007A7E97" w:rsidP="00F66B3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/>
                <w:iCs/>
                <w:sz w:val="21"/>
                <w:szCs w:val="21"/>
              </w:rPr>
              <w:br/>
            </w:r>
            <w:r w:rsidR="00590FE2" w:rsidRPr="00DF6FA0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5966C6D6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 xml:space="preserve">показывает </w:t>
            </w:r>
            <w:r w:rsidR="00DA7F20" w:rsidRPr="00DF6FA0">
              <w:rPr>
                <w:iCs/>
                <w:sz w:val="21"/>
                <w:szCs w:val="21"/>
              </w:rPr>
              <w:t>способности в понимании</w:t>
            </w:r>
            <w:r w:rsidRPr="00DF6FA0">
              <w:rPr>
                <w:i/>
                <w:iCs/>
                <w:sz w:val="21"/>
                <w:szCs w:val="21"/>
              </w:rPr>
              <w:t xml:space="preserve"> </w:t>
            </w:r>
            <w:r w:rsidRPr="00DF6FA0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="00AE1C17" w:rsidRPr="00DF6FA0">
              <w:rPr>
                <w:iCs/>
                <w:sz w:val="21"/>
                <w:szCs w:val="21"/>
              </w:rPr>
              <w:t>знаний по метрологии, стандартизации и сертификации;</w:t>
            </w:r>
          </w:p>
          <w:p w14:paraId="0A7A597B" w14:textId="0CCEF8D3" w:rsidR="00590FE2" w:rsidRPr="00DF6FA0" w:rsidRDefault="00DA7F20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sz w:val="21"/>
                <w:szCs w:val="21"/>
              </w:rPr>
              <w:t xml:space="preserve">способен анализировать и соответствовать в своей профессиональной деятельности  современным трендам в области </w:t>
            </w:r>
            <w:r w:rsidR="001D396A" w:rsidRPr="00DF6FA0">
              <w:rPr>
                <w:sz w:val="21"/>
                <w:szCs w:val="21"/>
              </w:rPr>
              <w:t>химических производств</w:t>
            </w:r>
            <w:r w:rsidR="00CA67C9" w:rsidRPr="00DF6FA0">
              <w:rPr>
                <w:sz w:val="21"/>
                <w:szCs w:val="21"/>
              </w:rPr>
              <w:t>;</w:t>
            </w:r>
          </w:p>
          <w:p w14:paraId="12C77AC2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4111" w:type="dxa"/>
          </w:tcPr>
          <w:p w14:paraId="39353BD1" w14:textId="57A2EF88" w:rsidR="00590FE2" w:rsidRPr="00CA67C9" w:rsidRDefault="00590FE2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485AD720" w14:textId="31065ABD" w:rsidR="00590FE2" w:rsidRPr="00DF6FA0" w:rsidRDefault="00590FE2" w:rsidP="00F66B35">
            <w:pPr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Обучающийся:</w:t>
            </w:r>
          </w:p>
          <w:p w14:paraId="56169DCB" w14:textId="32F43B12" w:rsidR="00590FE2" w:rsidRPr="00DF6FA0" w:rsidRDefault="00590FE2" w:rsidP="00A06B9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CB04EA9" w14:textId="527C9AC6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sz w:val="21"/>
                <w:szCs w:val="21"/>
              </w:rPr>
              <w:t xml:space="preserve">способен провести анализ </w:t>
            </w:r>
            <w:r w:rsidR="00A06B9C" w:rsidRPr="00DF6FA0">
              <w:rPr>
                <w:sz w:val="21"/>
                <w:szCs w:val="21"/>
              </w:rPr>
              <w:t>производства с точки зрения</w:t>
            </w:r>
            <w:r w:rsidR="00DF6FA0" w:rsidRPr="00DF6FA0">
              <w:rPr>
                <w:sz w:val="21"/>
                <w:szCs w:val="21"/>
              </w:rPr>
              <w:t xml:space="preserve"> соблюдения метрологических правил и норм;</w:t>
            </w:r>
          </w:p>
          <w:p w14:paraId="52C68209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4A233B4F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 xml:space="preserve">достаточно хорошо ориентируется в учебной и </w:t>
            </w:r>
            <w:r w:rsidR="00DF6FA0" w:rsidRPr="00DF6FA0">
              <w:rPr>
                <w:iCs/>
                <w:sz w:val="21"/>
                <w:szCs w:val="21"/>
              </w:rPr>
              <w:t xml:space="preserve">специальной </w:t>
            </w:r>
            <w:r w:rsidRPr="00DF6FA0">
              <w:rPr>
                <w:iCs/>
                <w:sz w:val="21"/>
                <w:szCs w:val="21"/>
              </w:rPr>
              <w:t xml:space="preserve"> литературе;</w:t>
            </w:r>
          </w:p>
          <w:p w14:paraId="13F244BC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</w:tcPr>
          <w:p w14:paraId="5043A887" w14:textId="3FD94919" w:rsidR="00590FE2" w:rsidRPr="00DF6FA0" w:rsidRDefault="00590FE2" w:rsidP="00DF6FA0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7F73F2" w14:textId="7A1D318F" w:rsidR="00590FE2" w:rsidRPr="00A030AC" w:rsidRDefault="00590FE2" w:rsidP="00F66B35">
            <w:pPr>
              <w:jc w:val="both"/>
              <w:rPr>
                <w:sz w:val="21"/>
                <w:szCs w:val="21"/>
              </w:rPr>
            </w:pPr>
            <w:r w:rsidRPr="00A030AC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A030AC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30A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750F8CD1" w:rsidR="00590FE2" w:rsidRPr="00A030AC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30AC">
              <w:rPr>
                <w:sz w:val="21"/>
                <w:szCs w:val="21"/>
              </w:rPr>
              <w:t xml:space="preserve">с неточностями излагает принятую в </w:t>
            </w:r>
            <w:r w:rsidR="00AE23E9" w:rsidRPr="00A030AC">
              <w:rPr>
                <w:sz w:val="21"/>
                <w:szCs w:val="21"/>
              </w:rPr>
              <w:t>полимерной области терминологию</w:t>
            </w:r>
            <w:r w:rsidR="00CA67C9" w:rsidRPr="00A030AC">
              <w:rPr>
                <w:sz w:val="21"/>
                <w:szCs w:val="21"/>
              </w:rPr>
              <w:t>;</w:t>
            </w:r>
          </w:p>
          <w:p w14:paraId="235F51B6" w14:textId="7F16F16B" w:rsidR="00590FE2" w:rsidRPr="00A030AC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ет </w:t>
            </w:r>
            <w:r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A92826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упак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</w:t>
            </w:r>
            <w:r w:rsidR="00A92826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во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чные материалы с точки зрения их состава, строения и свойств </w:t>
            </w:r>
            <w:r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описывает области практического применения и возможные варианты утилизации.</w:t>
            </w:r>
          </w:p>
          <w:p w14:paraId="1ACE7821" w14:textId="77777777" w:rsidR="00590FE2" w:rsidRPr="00A030AC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30A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A030AC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A030A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030A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4111" w:type="dxa"/>
          </w:tcPr>
          <w:p w14:paraId="13661CA3" w14:textId="22E822BE" w:rsidR="00A92826" w:rsidRPr="00A030AC" w:rsidRDefault="00A92826" w:rsidP="00A030AC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4641AAC3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</w:t>
            </w:r>
            <w:r w:rsidR="00A030AC">
              <w:rPr>
                <w:iCs/>
                <w:sz w:val="21"/>
                <w:szCs w:val="21"/>
              </w:rPr>
              <w:t>метрология-стандартизация-сертификация</w:t>
            </w:r>
            <w:r w:rsidR="00AE23E9">
              <w:rPr>
                <w:iCs/>
                <w:sz w:val="21"/>
                <w:szCs w:val="21"/>
              </w:rPr>
              <w:t>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D58B996" w14:textId="0F61C410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6FD46669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A7898A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34"/>
        <w:gridCol w:w="3686"/>
        <w:gridCol w:w="9723"/>
      </w:tblGrid>
      <w:tr w:rsidR="00A55483" w14:paraId="6DA01A39" w14:textId="77777777" w:rsidTr="006C3C4B">
        <w:trPr>
          <w:tblHeader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6C3C4B">
        <w:trPr>
          <w:trHeight w:val="283"/>
        </w:trPr>
        <w:tc>
          <w:tcPr>
            <w:tcW w:w="1134" w:type="dxa"/>
          </w:tcPr>
          <w:p w14:paraId="6002D27E" w14:textId="4AD7BCED" w:rsidR="00F75D1E" w:rsidRPr="00EC400E" w:rsidRDefault="00EC400E" w:rsidP="00DC1095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B41F8D">
              <w:rPr>
                <w:iCs/>
              </w:rPr>
              <w:t>1</w:t>
            </w:r>
            <w:r>
              <w:rPr>
                <w:iCs/>
              </w:rPr>
              <w:t>.</w:t>
            </w:r>
          </w:p>
        </w:tc>
        <w:tc>
          <w:tcPr>
            <w:tcW w:w="3686" w:type="dxa"/>
          </w:tcPr>
          <w:p w14:paraId="2ACBF4CF" w14:textId="77777777" w:rsidR="001D12B4" w:rsidRPr="001D12B4" w:rsidRDefault="001D12B4" w:rsidP="001D12B4">
            <w:pPr>
              <w:ind w:left="42"/>
            </w:pPr>
            <w:r w:rsidRPr="001D12B4">
              <w:t>Коллоквиум 1 по теме «Метрология»</w:t>
            </w:r>
          </w:p>
          <w:p w14:paraId="67521B90" w14:textId="77E623E4" w:rsidR="00F75D1E" w:rsidRPr="00252C5C" w:rsidRDefault="001D12B4" w:rsidP="00DC1095">
            <w:pPr>
              <w:ind w:left="42"/>
            </w:pPr>
            <w:r>
              <w:t>Письменная работа по билетам</w:t>
            </w:r>
          </w:p>
        </w:tc>
        <w:tc>
          <w:tcPr>
            <w:tcW w:w="9723" w:type="dxa"/>
          </w:tcPr>
          <w:p w14:paraId="6857A43B" w14:textId="77777777" w:rsidR="00F75D1E" w:rsidRDefault="001D12B4" w:rsidP="001D12B4">
            <w:pPr>
              <w:jc w:val="both"/>
              <w:rPr>
                <w:iCs/>
              </w:rPr>
            </w:pPr>
            <w:r>
              <w:rPr>
                <w:iCs/>
              </w:rPr>
              <w:t>Примеры задания</w:t>
            </w:r>
          </w:p>
          <w:p w14:paraId="0E3AC9E3" w14:textId="77777777" w:rsidR="00EF0C82" w:rsidRPr="00EF0C82" w:rsidRDefault="00EF0C82" w:rsidP="00EF0C8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C82">
              <w:rPr>
                <w:rFonts w:eastAsia="Times New Roman"/>
                <w:b/>
                <w:sz w:val="24"/>
                <w:szCs w:val="24"/>
              </w:rPr>
              <w:t>Билет № 1</w:t>
            </w:r>
          </w:p>
          <w:p w14:paraId="005FBB72" w14:textId="77777777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Метрология как наука, Основная задача метрологии. Обеспечение единства измерений, Поверочные схемы.</w:t>
            </w:r>
          </w:p>
          <w:p w14:paraId="73A6BDCE" w14:textId="77777777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Что такое измерение? Теоретическая модель измерения. Что играет основную роль при измерениях любого вида? Основные элементы, участвующие в измерении.</w:t>
            </w:r>
          </w:p>
          <w:p w14:paraId="5ECC8D48" w14:textId="77777777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 xml:space="preserve">Вывести размерность и когерентную производную единицу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силы.</w:t>
            </w:r>
          </w:p>
          <w:p w14:paraId="1FBC7A1D" w14:textId="19410433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Чему равна измеряемая величина, если указатель рН-метра с равномерной шкалой от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 0 до 14 рН</w:t>
            </w:r>
            <w:r w:rsidRPr="00EF0C82">
              <w:rPr>
                <w:rFonts w:eastAsia="Times New Roman"/>
                <w:sz w:val="24"/>
                <w:szCs w:val="24"/>
              </w:rPr>
              <w:t xml:space="preserve"> указывает на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8,5 рН,</w:t>
            </w:r>
            <w:r w:rsidRPr="00EF0C82">
              <w:rPr>
                <w:rFonts w:eastAsia="Times New Roman"/>
                <w:sz w:val="24"/>
                <w:szCs w:val="24"/>
              </w:rPr>
              <w:t xml:space="preserve"> а класс точности прибора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0,5.</w:t>
            </w:r>
          </w:p>
          <w:p w14:paraId="1CA576E4" w14:textId="77777777" w:rsidR="00EF0C82" w:rsidRPr="00EF0C82" w:rsidRDefault="00EF0C82" w:rsidP="00EF0C82">
            <w:pPr>
              <w:spacing w:line="276" w:lineRule="auto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b/>
                <w:sz w:val="24"/>
                <w:szCs w:val="24"/>
              </w:rPr>
              <w:t>Билет № 2</w:t>
            </w:r>
          </w:p>
          <w:p w14:paraId="12CEBFD4" w14:textId="77777777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Объекты измерений. Классификация измеряемых величин. Основное отличие физических величин от математических. Физические величины (определение, примеры). Основные физические величины.</w:t>
            </w:r>
          </w:p>
          <w:p w14:paraId="20A1E7EF" w14:textId="77777777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bookmarkStart w:id="6" w:name="_Hlk530602691"/>
            <w:r w:rsidRPr="00EF0C82">
              <w:rPr>
                <w:rFonts w:eastAsia="Times New Roman"/>
                <w:sz w:val="24"/>
                <w:szCs w:val="24"/>
              </w:rPr>
              <w:t>Средства измерений, индикаторы, их основное отличие. Метрологические характеристики средств измерений. Поверка средств измерений.</w:t>
            </w:r>
          </w:p>
          <w:p w14:paraId="7E4B6CF9" w14:textId="77777777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bookmarkStart w:id="7" w:name="_Hlk530516459"/>
            <w:bookmarkEnd w:id="6"/>
            <w:r w:rsidRPr="00EF0C82">
              <w:rPr>
                <w:rFonts w:eastAsia="Times New Roman"/>
                <w:sz w:val="24"/>
                <w:szCs w:val="24"/>
              </w:rPr>
              <w:t xml:space="preserve">Вывести размерность и когерентную производную единицу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работы.</w:t>
            </w:r>
          </w:p>
          <w:bookmarkEnd w:id="7"/>
          <w:p w14:paraId="2EA092A8" w14:textId="063F8FEA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Чему равна измеряемая величина, если указатель мегомметра с неравномерной шкалой (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500 . . . 0</w:t>
            </w:r>
            <w:r w:rsidRPr="00EF0C82">
              <w:rPr>
                <w:rFonts w:eastAsia="Times New Roman"/>
                <w:sz w:val="24"/>
                <w:szCs w:val="24"/>
              </w:rPr>
              <w:t xml:space="preserve">)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МоМ </w:t>
            </w:r>
            <w:r w:rsidRPr="00EF0C82">
              <w:rPr>
                <w:rFonts w:eastAsia="Times New Roman"/>
                <w:sz w:val="24"/>
                <w:szCs w:val="24"/>
              </w:rPr>
              <w:t xml:space="preserve">показывает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40 МоМ</w:t>
            </w:r>
            <w:r w:rsidRPr="00EF0C82">
              <w:rPr>
                <w:rFonts w:eastAsia="Times New Roman"/>
                <w:sz w:val="24"/>
                <w:szCs w:val="24"/>
              </w:rPr>
              <w:t xml:space="preserve">, а цифра, обозначающая класс точности прибора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обведена в круг </w:t>
            </w:r>
            <w:r w:rsidRPr="00EF0C82">
              <w:rPr>
                <w:rFonts w:eastAsia="Times New Roman"/>
                <w:sz w:val="24"/>
                <w:szCs w:val="24"/>
              </w:rPr>
              <w:t>и составляет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 2,5.</w:t>
            </w:r>
          </w:p>
          <w:p w14:paraId="3A66C53E" w14:textId="77777777" w:rsidR="00EF0C82" w:rsidRPr="001C40E6" w:rsidRDefault="00EF0C82" w:rsidP="00EF0C82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C40E6">
              <w:rPr>
                <w:b/>
                <w:sz w:val="24"/>
                <w:szCs w:val="24"/>
              </w:rPr>
              <w:t>Билет № 3</w:t>
            </w:r>
          </w:p>
          <w:p w14:paraId="13A9BD62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bookmarkStart w:id="8" w:name="_Hlk530516577"/>
            <w:r w:rsidRPr="001C40E6">
              <w:rPr>
                <w:sz w:val="24"/>
                <w:szCs w:val="24"/>
              </w:rPr>
              <w:t>Качественная характеристика измеряемой величины. Основные и производные физические величины. Размерность основных физических величин. Правила определения размерностей производных физических величин.</w:t>
            </w:r>
          </w:p>
          <w:bookmarkEnd w:id="8"/>
          <w:p w14:paraId="71D3149E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1C40E6">
              <w:rPr>
                <w:sz w:val="24"/>
                <w:szCs w:val="24"/>
              </w:rPr>
              <w:t>Классификация измерений.</w:t>
            </w:r>
          </w:p>
          <w:p w14:paraId="49CADE32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bookmarkStart w:id="9" w:name="_Hlk530516794"/>
            <w:r w:rsidRPr="001C40E6">
              <w:rPr>
                <w:sz w:val="24"/>
                <w:szCs w:val="24"/>
              </w:rPr>
              <w:t>Вывести размерность и когерентную производную единицу</w:t>
            </w:r>
            <w:r w:rsidRPr="00B9766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кинетической </w:t>
            </w:r>
            <w:r w:rsidRPr="001C40E6">
              <w:rPr>
                <w:b/>
                <w:sz w:val="24"/>
                <w:szCs w:val="24"/>
              </w:rPr>
              <w:t>энергии.</w:t>
            </w:r>
          </w:p>
          <w:bookmarkEnd w:id="9"/>
          <w:p w14:paraId="06BAF41E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1C40E6">
              <w:rPr>
                <w:sz w:val="24"/>
                <w:szCs w:val="24"/>
              </w:rPr>
              <w:t>Чему равна измеряемая величина, если указатель рН-метра-милливольтметра с равномерной шкалой и нулевым значением вне диапазона (</w:t>
            </w:r>
            <w:r w:rsidRPr="001C40E6">
              <w:rPr>
                <w:b/>
                <w:sz w:val="24"/>
                <w:szCs w:val="24"/>
              </w:rPr>
              <w:t xml:space="preserve">-400. . .-900) мВ </w:t>
            </w:r>
            <w:r w:rsidRPr="001C40E6">
              <w:rPr>
                <w:sz w:val="24"/>
                <w:szCs w:val="24"/>
              </w:rPr>
              <w:t xml:space="preserve">показывает </w:t>
            </w:r>
            <w:r w:rsidRPr="001C40E6">
              <w:rPr>
                <w:b/>
                <w:sz w:val="24"/>
                <w:szCs w:val="24"/>
              </w:rPr>
              <w:t>-500,0 мВ,</w:t>
            </w:r>
            <w:r w:rsidRPr="001C40E6">
              <w:rPr>
                <w:sz w:val="24"/>
                <w:szCs w:val="24"/>
              </w:rPr>
              <w:t xml:space="preserve"> а класс точности прибора </w:t>
            </w:r>
            <w:r w:rsidRPr="001C40E6">
              <w:rPr>
                <w:b/>
                <w:sz w:val="24"/>
                <w:szCs w:val="24"/>
              </w:rPr>
              <w:t>0,5.</w:t>
            </w:r>
          </w:p>
          <w:p w14:paraId="4F80AD38" w14:textId="77777777" w:rsidR="00EF0C82" w:rsidRPr="00EF0C82" w:rsidRDefault="00EF0C82" w:rsidP="00EC400E">
            <w:pPr>
              <w:spacing w:after="200" w:line="276" w:lineRule="auto"/>
              <w:ind w:left="360"/>
              <w:rPr>
                <w:rFonts w:eastAsia="Times New Roman"/>
                <w:sz w:val="24"/>
                <w:szCs w:val="24"/>
              </w:rPr>
            </w:pPr>
          </w:p>
          <w:p w14:paraId="53F863D0" w14:textId="057804AA" w:rsidR="00EF0C82" w:rsidRPr="001D12B4" w:rsidRDefault="00EF0C82" w:rsidP="001D12B4">
            <w:pPr>
              <w:jc w:val="both"/>
              <w:rPr>
                <w:iCs/>
              </w:rPr>
            </w:pPr>
          </w:p>
        </w:tc>
      </w:tr>
      <w:tr w:rsidR="00A55483" w14:paraId="6067F8D2" w14:textId="77777777" w:rsidTr="006C3C4B">
        <w:trPr>
          <w:trHeight w:val="283"/>
        </w:trPr>
        <w:tc>
          <w:tcPr>
            <w:tcW w:w="1134" w:type="dxa"/>
          </w:tcPr>
          <w:p w14:paraId="3B677D0E" w14:textId="74A5A60A" w:rsidR="00D64E13" w:rsidRPr="002E26FD" w:rsidRDefault="002E26FD" w:rsidP="00DC1095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B41F8D">
              <w:rPr>
                <w:iCs/>
              </w:rPr>
              <w:t>2</w:t>
            </w:r>
          </w:p>
        </w:tc>
        <w:tc>
          <w:tcPr>
            <w:tcW w:w="3686" w:type="dxa"/>
          </w:tcPr>
          <w:p w14:paraId="0C354CF1" w14:textId="1833C463" w:rsidR="00DC1095" w:rsidRPr="00EC400E" w:rsidRDefault="00EC400E" w:rsidP="00252C5C">
            <w:pPr>
              <w:ind w:left="42"/>
              <w:rPr>
                <w:iCs/>
              </w:rPr>
            </w:pPr>
            <w:r w:rsidRPr="00EC400E">
              <w:rPr>
                <w:iCs/>
              </w:rPr>
              <w:t>Коллоквиум 2 по теме «метрология».</w:t>
            </w:r>
            <w:r w:rsidR="002F5E21">
              <w:rPr>
                <w:iCs/>
              </w:rPr>
              <w:t xml:space="preserve"> Письменная работа по билетам</w:t>
            </w:r>
          </w:p>
        </w:tc>
        <w:tc>
          <w:tcPr>
            <w:tcW w:w="9723" w:type="dxa"/>
          </w:tcPr>
          <w:p w14:paraId="761418A8" w14:textId="3911E0E3" w:rsidR="00DC1095" w:rsidRDefault="00554362" w:rsidP="00DF1426">
            <w:pPr>
              <w:tabs>
                <w:tab w:val="left" w:pos="346"/>
              </w:tabs>
              <w:jc w:val="both"/>
            </w:pPr>
            <w:r w:rsidRPr="002E26FD">
              <w:t>Пример</w:t>
            </w:r>
            <w:r w:rsidR="002E26FD">
              <w:t xml:space="preserve">ы </w:t>
            </w:r>
            <w:r w:rsidRPr="002E26FD">
              <w:t xml:space="preserve">  задания</w:t>
            </w:r>
          </w:p>
          <w:p w14:paraId="4B8F1FF7" w14:textId="77777777" w:rsidR="002F5E21" w:rsidRPr="002F5E21" w:rsidRDefault="002F5E21" w:rsidP="002F5E2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E21">
              <w:rPr>
                <w:rFonts w:eastAsia="Times New Roman"/>
                <w:b/>
                <w:sz w:val="24"/>
                <w:szCs w:val="24"/>
              </w:rPr>
              <w:t>Билет №1</w:t>
            </w:r>
          </w:p>
          <w:p w14:paraId="4CCA1D7F" w14:textId="77777777" w:rsidR="002F5E21" w:rsidRPr="002F5E21" w:rsidRDefault="002F5E21" w:rsidP="002F5E21">
            <w:pPr>
              <w:numPr>
                <w:ilvl w:val="0"/>
                <w:numId w:val="29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Основной постулат метрологии. Классификация погрешностей.</w:t>
            </w:r>
          </w:p>
          <w:p w14:paraId="00DA7804" w14:textId="77777777" w:rsidR="002F5E21" w:rsidRPr="002F5E21" w:rsidRDefault="002F5E21" w:rsidP="002F5E21">
            <w:pPr>
              <w:numPr>
                <w:ilvl w:val="0"/>
                <w:numId w:val="29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Сравнение двух средних значений результатов измерений.</w:t>
            </w:r>
          </w:p>
          <w:p w14:paraId="583AF3FD" w14:textId="77777777" w:rsidR="002F5E21" w:rsidRPr="002F5E21" w:rsidRDefault="002F5E21" w:rsidP="002F5E21">
            <w:pPr>
              <w:numPr>
                <w:ilvl w:val="0"/>
                <w:numId w:val="29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0,057899, а δ = 0,0000681</w:t>
            </w:r>
          </w:p>
          <w:p w14:paraId="68AF1623" w14:textId="77777777" w:rsidR="002F5E21" w:rsidRPr="002F5E21" w:rsidRDefault="002F5E21" w:rsidP="002F5E21">
            <w:pPr>
              <w:spacing w:line="276" w:lineRule="auto"/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E21">
              <w:rPr>
                <w:rFonts w:eastAsia="Times New Roman"/>
                <w:b/>
                <w:sz w:val="24"/>
                <w:szCs w:val="24"/>
              </w:rPr>
              <w:t>Билет № 2</w:t>
            </w:r>
          </w:p>
          <w:p w14:paraId="1FF1313B" w14:textId="77777777" w:rsidR="002F5E21" w:rsidRPr="002F5E21" w:rsidRDefault="002F5E21" w:rsidP="002F5E21">
            <w:pPr>
              <w:numPr>
                <w:ilvl w:val="0"/>
                <w:numId w:val="30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Основные понятия классической статистики. Понятие генеральной совокупности, расчёт дисперсии, стандартного отклонения, доверительного интервала.</w:t>
            </w:r>
          </w:p>
          <w:p w14:paraId="02FA6939" w14:textId="77777777" w:rsidR="002F5E21" w:rsidRPr="002F5E21" w:rsidRDefault="002F5E21" w:rsidP="002F5E21">
            <w:pPr>
              <w:numPr>
                <w:ilvl w:val="0"/>
                <w:numId w:val="30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Сравнение среднего результата измерений с действительным значением.</w:t>
            </w:r>
          </w:p>
          <w:p w14:paraId="5BA35971" w14:textId="77777777" w:rsidR="002F5E21" w:rsidRPr="002F5E21" w:rsidRDefault="002F5E21" w:rsidP="002F5E21">
            <w:pPr>
              <w:numPr>
                <w:ilvl w:val="0"/>
                <w:numId w:val="30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139,579, а δ = 0,472</w:t>
            </w:r>
          </w:p>
          <w:p w14:paraId="24AB2490" w14:textId="77777777" w:rsidR="002F5E21" w:rsidRPr="002F5E21" w:rsidRDefault="002F5E21" w:rsidP="002F5E2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E21">
              <w:rPr>
                <w:rFonts w:eastAsia="Times New Roman"/>
                <w:b/>
                <w:sz w:val="24"/>
                <w:szCs w:val="24"/>
              </w:rPr>
              <w:t>Билет № 3</w:t>
            </w:r>
          </w:p>
          <w:p w14:paraId="54A670FE" w14:textId="77777777" w:rsidR="002F5E21" w:rsidRPr="002F5E21" w:rsidRDefault="002F5E21" w:rsidP="002F5E21">
            <w:pPr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Применение статистических методов к малой выборке: оценка        дисперсии, стандартного отклонения, доверительного интервала.</w:t>
            </w:r>
          </w:p>
          <w:p w14:paraId="1049A175" w14:textId="77777777" w:rsidR="002F5E21" w:rsidRPr="002F5E21" w:rsidRDefault="002F5E21" w:rsidP="002F5E21">
            <w:pPr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bookmarkStart w:id="10" w:name="_Hlk530516652"/>
            <w:r w:rsidRPr="002F5E21">
              <w:rPr>
                <w:rFonts w:eastAsia="Times New Roman"/>
                <w:sz w:val="24"/>
                <w:szCs w:val="24"/>
              </w:rPr>
              <w:t>Классификация систематических погрешностей.</w:t>
            </w:r>
          </w:p>
          <w:bookmarkEnd w:id="10"/>
          <w:p w14:paraId="73C3CF88" w14:textId="77777777" w:rsidR="002F5E21" w:rsidRPr="002F5E21" w:rsidRDefault="002F5E21" w:rsidP="002F5E21">
            <w:pPr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1098670, а δ = 230</w:t>
            </w:r>
          </w:p>
          <w:p w14:paraId="73D57EA2" w14:textId="66670E97" w:rsidR="00554362" w:rsidRPr="00554362" w:rsidRDefault="00554362" w:rsidP="00554362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55483" w:rsidRPr="00B61783" w14:paraId="00AFD277" w14:textId="77777777" w:rsidTr="006C3C4B">
        <w:trPr>
          <w:trHeight w:val="283"/>
        </w:trPr>
        <w:tc>
          <w:tcPr>
            <w:tcW w:w="1134" w:type="dxa"/>
          </w:tcPr>
          <w:p w14:paraId="470EB2A8" w14:textId="26EE0960" w:rsidR="00D64E13" w:rsidRPr="00484062" w:rsidRDefault="00484062" w:rsidP="00D64E13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B41F8D">
              <w:rPr>
                <w:iCs/>
              </w:rPr>
              <w:t>3</w:t>
            </w:r>
          </w:p>
        </w:tc>
        <w:tc>
          <w:tcPr>
            <w:tcW w:w="3686" w:type="dxa"/>
          </w:tcPr>
          <w:p w14:paraId="19E8AE7A" w14:textId="224E2816" w:rsidR="003F468B" w:rsidRPr="00D23F40" w:rsidRDefault="00484062" w:rsidP="00252C5C">
            <w:pPr>
              <w:rPr>
                <w:i/>
              </w:rPr>
            </w:pPr>
            <w:r>
              <w:t>Коллоквиум 3 по теме: «Стандартизация, сертификация». Письменная работа по билетам</w:t>
            </w:r>
          </w:p>
        </w:tc>
        <w:tc>
          <w:tcPr>
            <w:tcW w:w="9723" w:type="dxa"/>
          </w:tcPr>
          <w:p w14:paraId="2EA91F10" w14:textId="70860AD8" w:rsidR="00B61783" w:rsidRPr="00484062" w:rsidRDefault="00B61783" w:rsidP="00B61783">
            <w:pPr>
              <w:jc w:val="both"/>
              <w:rPr>
                <w:sz w:val="24"/>
                <w:szCs w:val="24"/>
              </w:rPr>
            </w:pPr>
            <w:r w:rsidRPr="00484062">
              <w:rPr>
                <w:sz w:val="24"/>
                <w:szCs w:val="24"/>
              </w:rPr>
              <w:t>Пример</w:t>
            </w:r>
            <w:r w:rsidR="00CE53A4">
              <w:rPr>
                <w:sz w:val="24"/>
                <w:szCs w:val="24"/>
              </w:rPr>
              <w:t>ы</w:t>
            </w:r>
            <w:r w:rsidRPr="00484062">
              <w:rPr>
                <w:sz w:val="24"/>
                <w:szCs w:val="24"/>
              </w:rPr>
              <w:t xml:space="preserve"> задания</w:t>
            </w:r>
          </w:p>
          <w:p w14:paraId="71CEFDC9" w14:textId="2026C08C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>Билет №</w:t>
            </w: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  <w:p w14:paraId="2CEAFBA3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1. Цели стандартизации.</w:t>
            </w:r>
          </w:p>
          <w:p w14:paraId="00C478DF" w14:textId="7F3E1B69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2.Объекты и область стандартизации.</w:t>
            </w:r>
          </w:p>
          <w:p w14:paraId="0C5DB48B" w14:textId="153352EB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 xml:space="preserve">Билет № 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  <w:p w14:paraId="01E3EE73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1. Принципы стандартизации. Документы в области стандартизации.</w:t>
            </w:r>
          </w:p>
          <w:p w14:paraId="203F685D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 Национальный стандарт, стандарт, общероссийские классификаторы технико-экономической и социальной информации.</w:t>
            </w:r>
          </w:p>
          <w:p w14:paraId="3B938AEC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26454B60" w14:textId="51E13B14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 xml:space="preserve">Билет № 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  <w:p w14:paraId="4B69768B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1. Национальный орган по стандартизации, технические комитеты по стандартизации.</w:t>
            </w:r>
          </w:p>
          <w:p w14:paraId="138B401B" w14:textId="0CAE905F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 Содержание и применение технических регламентов.</w:t>
            </w:r>
          </w:p>
          <w:p w14:paraId="6027002F" w14:textId="60C84CFB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 xml:space="preserve">Билет № </w:t>
            </w: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  <w:p w14:paraId="533EE3A3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1. Виды стандартов.</w:t>
            </w:r>
          </w:p>
          <w:p w14:paraId="2EAFD8E1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 Работы, выполняемые при стандартизации. Систематизация, кодирование, классификация.</w:t>
            </w:r>
          </w:p>
          <w:p w14:paraId="0E7A30D3" w14:textId="615AFB59" w:rsidR="003F468B" w:rsidRPr="00B61783" w:rsidRDefault="003F468B" w:rsidP="00B61783">
            <w:pPr>
              <w:jc w:val="both"/>
              <w:rPr>
                <w:sz w:val="24"/>
                <w:szCs w:val="24"/>
              </w:rPr>
            </w:pPr>
          </w:p>
        </w:tc>
      </w:tr>
      <w:tr w:rsidR="00252C5C" w14:paraId="46949258" w14:textId="77777777" w:rsidTr="006C3C4B">
        <w:trPr>
          <w:trHeight w:val="283"/>
        </w:trPr>
        <w:tc>
          <w:tcPr>
            <w:tcW w:w="1134" w:type="dxa"/>
          </w:tcPr>
          <w:p w14:paraId="59651251" w14:textId="17008C37" w:rsidR="00252C5C" w:rsidRPr="00D23F40" w:rsidRDefault="00AF325C" w:rsidP="00DC1095">
            <w:r>
              <w:t xml:space="preserve">    </w:t>
            </w:r>
            <w:r w:rsidR="00B41F8D">
              <w:t>4</w:t>
            </w:r>
          </w:p>
        </w:tc>
        <w:tc>
          <w:tcPr>
            <w:tcW w:w="3686" w:type="dxa"/>
          </w:tcPr>
          <w:p w14:paraId="157C8AA4" w14:textId="6824463A" w:rsidR="00252C5C" w:rsidRPr="00252C5C" w:rsidRDefault="00252C5C" w:rsidP="00554362">
            <w:r w:rsidRPr="00252C5C">
              <w:t>Домашн</w:t>
            </w:r>
            <w:r w:rsidR="00AF325C">
              <w:t xml:space="preserve">яя расчётная работа </w:t>
            </w:r>
            <w:r w:rsidR="00614CB0">
              <w:t>. Оценка правильности результатов измерений.</w:t>
            </w:r>
          </w:p>
        </w:tc>
        <w:tc>
          <w:tcPr>
            <w:tcW w:w="9723" w:type="dxa"/>
          </w:tcPr>
          <w:p w14:paraId="2374556C" w14:textId="77777777" w:rsidR="00BF010A" w:rsidRPr="00BF010A" w:rsidRDefault="00614CB0" w:rsidP="00BF010A">
            <w:pPr>
              <w:ind w:firstLine="709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Варианты задания. </w:t>
            </w:r>
            <w:r w:rsidRPr="00614CB0">
              <w:rPr>
                <w:bCs/>
              </w:rPr>
              <w:t>Проверка правильности результатов измерений методом сравнения с действительным значением и методом сравнения двух средних.</w:t>
            </w:r>
            <w:r w:rsidR="00BF010A" w:rsidRPr="00BF010A">
              <w:rPr>
                <w:rFonts w:eastAsia="Times New Roman"/>
                <w:sz w:val="24"/>
                <w:szCs w:val="24"/>
              </w:rPr>
              <w:t xml:space="preserve">   </w:t>
            </w:r>
            <w:r w:rsidR="00BF010A" w:rsidRPr="00BF010A">
              <w:rPr>
                <w:rFonts w:eastAsia="Times New Roman"/>
                <w:bCs/>
                <w:sz w:val="24"/>
                <w:szCs w:val="24"/>
              </w:rPr>
              <w:t>Вариант 1</w:t>
            </w:r>
          </w:p>
          <w:p w14:paraId="7861D9FC" w14:textId="77777777" w:rsidR="00164151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Результаты определения массовой доли хрома в стали в %, полученные двумя </w:t>
            </w:r>
          </w:p>
          <w:p w14:paraId="63C83D96" w14:textId="2D589DB9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лабораториями:  </w:t>
            </w:r>
          </w:p>
          <w:p w14:paraId="13EF983C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1. - 0,26; 0,27; 0,30; 0,26; 0,40; 0,28; 0,29</w:t>
            </w:r>
          </w:p>
          <w:p w14:paraId="69AFE91F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2. – 0,28; 0,29; 0,27; 0,28; 0,30; 0,0,30; 0,27.</w:t>
            </w:r>
          </w:p>
          <w:p w14:paraId="1C8F345D" w14:textId="77777777" w:rsidR="00BF010A" w:rsidRPr="00BF010A" w:rsidRDefault="00BF010A" w:rsidP="00BF010A">
            <w:pPr>
              <w:spacing w:after="200"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Действительное значение а = 0,30.</w:t>
            </w:r>
          </w:p>
          <w:p w14:paraId="3CD88F0E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Вариант 2</w:t>
            </w:r>
          </w:p>
          <w:p w14:paraId="5AF4D98F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Результаты определения меди в сточной воде в мг/л, полученные:</w:t>
            </w:r>
          </w:p>
          <w:p w14:paraId="7E4B3C1B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методом ионометрии – 0,13; 0,12; 0,16; 0,14; 0,15</w:t>
            </w:r>
          </w:p>
          <w:p w14:paraId="274DCD00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методом атомной абсорбции – 0,12; 0,13; 0,17;0,14; 0,14.</w:t>
            </w:r>
          </w:p>
          <w:p w14:paraId="6EBE2FC5" w14:textId="77777777" w:rsidR="00BF010A" w:rsidRPr="00BF010A" w:rsidRDefault="00BF010A" w:rsidP="00BF010A">
            <w:pPr>
              <w:spacing w:after="200"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Действительное значение а = 0,133.</w:t>
            </w:r>
          </w:p>
          <w:p w14:paraId="113B904E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Вариант 3</w:t>
            </w:r>
          </w:p>
          <w:p w14:paraId="351BBE01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Результаты определения ионов натрия в питьевой воде в г/л, полученные: </w:t>
            </w:r>
          </w:p>
          <w:p w14:paraId="0454F2A6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методом пламенной фотометрии – 0,085; 0,081; 0,087; 0,082; 0,087</w:t>
            </w:r>
          </w:p>
          <w:p w14:paraId="49ED8C51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методом ионометрии – 0,080; 0,088; 0,085; 0,082; 0,088.</w:t>
            </w:r>
          </w:p>
          <w:p w14:paraId="392CDA3D" w14:textId="77777777" w:rsidR="00BF010A" w:rsidRPr="00BF010A" w:rsidRDefault="00BF010A" w:rsidP="00BF010A">
            <w:pPr>
              <w:spacing w:after="200"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Действительное значение а = 0,082.</w:t>
            </w:r>
          </w:p>
          <w:p w14:paraId="55C3AE82" w14:textId="08BD35B3" w:rsidR="00B61783" w:rsidRDefault="00B61783" w:rsidP="00B61783">
            <w:pPr>
              <w:jc w:val="both"/>
              <w:rPr>
                <w:bCs/>
              </w:rPr>
            </w:pPr>
          </w:p>
          <w:p w14:paraId="65DF678E" w14:textId="00C662A9" w:rsidR="00BF010A" w:rsidRPr="00B61783" w:rsidRDefault="00BF010A" w:rsidP="00B61783">
            <w:pPr>
              <w:jc w:val="both"/>
            </w:pP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0970CB34" w:rsidR="00CA4548" w:rsidRPr="003B76F8" w:rsidRDefault="00313E19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Коллоквиумы</w:t>
            </w:r>
          </w:p>
        </w:tc>
        <w:tc>
          <w:tcPr>
            <w:tcW w:w="8080" w:type="dxa"/>
          </w:tcPr>
          <w:p w14:paraId="77588649" w14:textId="5A05D253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>Обучающийся, в проце</w:t>
            </w:r>
            <w:r w:rsidR="00313E19">
              <w:rPr>
                <w:lang w:val="ru-RU"/>
              </w:rPr>
              <w:t>ссе ответов на вопросы</w:t>
            </w:r>
            <w:r w:rsidRPr="00EF355D">
              <w:rPr>
                <w:lang w:val="ru-RU"/>
              </w:rPr>
              <w:t>, демонстрир</w:t>
            </w:r>
            <w:r w:rsidR="00313E19">
              <w:rPr>
                <w:lang w:val="ru-RU"/>
              </w:rPr>
              <w:t>ует</w:t>
            </w:r>
            <w:r w:rsidRPr="00EF355D">
              <w:rPr>
                <w:lang w:val="ru-RU"/>
              </w:rPr>
              <w:t xml:space="preserve"> глубокие знания поставленной </w:t>
            </w:r>
            <w:r w:rsidR="00313E19">
              <w:rPr>
                <w:lang w:val="ru-RU"/>
              </w:rPr>
              <w:t>задачи</w:t>
            </w:r>
            <w:r w:rsidRPr="00EF355D">
              <w:rPr>
                <w:lang w:val="ru-RU"/>
              </w:rPr>
              <w:t>, раскры</w:t>
            </w:r>
            <w:r w:rsidR="00313E19">
              <w:rPr>
                <w:lang w:val="ru-RU"/>
              </w:rPr>
              <w:t>вает</w:t>
            </w:r>
            <w:r w:rsidRPr="00EF355D">
              <w:rPr>
                <w:lang w:val="ru-RU"/>
              </w:rPr>
              <w:t xml:space="preserve"> ее сущность</w:t>
            </w:r>
            <w:r w:rsidR="00313E19">
              <w:rPr>
                <w:lang w:val="ru-RU"/>
              </w:rPr>
              <w:t>.</w:t>
            </w:r>
            <w:r w:rsidRPr="00EF355D">
              <w:rPr>
                <w:lang w:val="ru-RU"/>
              </w:rPr>
              <w:t xml:space="preserve">  При изложении материала студент продемонстрир</w:t>
            </w:r>
            <w:r w:rsidR="00313E19">
              <w:rPr>
                <w:lang w:val="ru-RU"/>
              </w:rPr>
              <w:t>ует</w:t>
            </w:r>
            <w:r w:rsidRPr="00EF355D">
              <w:rPr>
                <w:lang w:val="ru-RU"/>
              </w:rPr>
              <w:t xml:space="preserve"> грамотное владение терминологией, ответы на все вопросы четки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</w:t>
            </w:r>
            <w:r w:rsidR="005C5B15">
              <w:rPr>
                <w:lang w:val="ru-RU"/>
              </w:rPr>
              <w:t xml:space="preserve"> </w:t>
            </w:r>
            <w:r w:rsidRPr="00EF355D">
              <w:rPr>
                <w:lang w:val="ru-RU"/>
              </w:rPr>
              <w:t>и конкретны</w:t>
            </w:r>
            <w:r w:rsidR="005C5B15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5ABF346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</w:t>
            </w:r>
            <w:r w:rsidR="005C5B15"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демонстрир</w:t>
            </w:r>
            <w:r w:rsidR="005C5B15">
              <w:rPr>
                <w:lang w:val="ru-RU"/>
              </w:rPr>
              <w:t>ует</w:t>
            </w:r>
            <w:r w:rsidRPr="00967916">
              <w:rPr>
                <w:lang w:val="ru-RU"/>
              </w:rPr>
              <w:t xml:space="preserve"> знани</w:t>
            </w:r>
            <w:r w:rsidR="005C5B15">
              <w:rPr>
                <w:lang w:val="ru-RU"/>
              </w:rPr>
              <w:t>е</w:t>
            </w:r>
            <w:r w:rsidRPr="00967916">
              <w:rPr>
                <w:lang w:val="ru-RU"/>
              </w:rPr>
              <w:t xml:space="preserve"> поставленной </w:t>
            </w:r>
            <w:r w:rsidR="005C5B15">
              <w:rPr>
                <w:lang w:val="ru-RU"/>
              </w:rPr>
              <w:t>задачи.</w:t>
            </w:r>
            <w:r w:rsidRPr="00967916">
              <w:rPr>
                <w:lang w:val="ru-RU"/>
              </w:rPr>
              <w:t xml:space="preserve"> 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</w:t>
            </w:r>
            <w:r w:rsidR="005C5B15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 w:rsidR="006B1840">
              <w:rPr>
                <w:lang w:val="ru-RU"/>
              </w:rPr>
              <w:t>ует</w:t>
            </w:r>
            <w:r w:rsidRPr="00967916">
              <w:rPr>
                <w:lang w:val="ru-RU"/>
              </w:rPr>
              <w:t xml:space="preserve"> свою мысль.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1F1FD519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</w:t>
            </w:r>
            <w:r w:rsidR="006B1840">
              <w:rPr>
                <w:lang w:val="ru-RU"/>
              </w:rPr>
              <w:t>уется</w:t>
            </w:r>
            <w:r w:rsidRPr="00967916">
              <w:rPr>
                <w:lang w:val="ru-RU"/>
              </w:rPr>
              <w:t xml:space="preserve">  в материале, в рассуждениях не демонстрировал  логику ответа, плохо владе</w:t>
            </w:r>
            <w:r w:rsidR="009C7CFB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терминологией, не раскрыл 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.</w:t>
            </w:r>
          </w:p>
          <w:p w14:paraId="79801572" w14:textId="50CE42A0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6CA01B72" w:rsidR="00A22B45" w:rsidRPr="00967916" w:rsidRDefault="00F07D75" w:rsidP="00FC1ACA">
            <w:r>
              <w:t xml:space="preserve">Контрольные работы </w:t>
            </w:r>
            <w:r w:rsidR="006F5137">
              <w:t>1 и 2</w:t>
            </w:r>
          </w:p>
        </w:tc>
        <w:tc>
          <w:tcPr>
            <w:tcW w:w="8080" w:type="dxa"/>
            <w:vMerge w:val="restart"/>
          </w:tcPr>
          <w:p w14:paraId="256ABE6E" w14:textId="2811D434"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 задания </w:t>
            </w:r>
            <w:r w:rsidR="006F5137">
              <w:t>обучающ</w:t>
            </w:r>
            <w:r w:rsidRPr="00967916">
              <w:t>ему</w:t>
            </w:r>
            <w:r w:rsidR="006F5137">
              <w:t xml:space="preserve">ся </w:t>
            </w:r>
            <w:r w:rsidRPr="00967916">
              <w:t xml:space="preserve">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14:paraId="0B183810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48222C6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093D55A" w14:textId="3A95710D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802898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4782594" w14:textId="43A1859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268EC3E7"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14:paraId="48572D5F" w14:textId="77777777" w:rsidTr="00967916">
        <w:trPr>
          <w:trHeight w:val="283"/>
        </w:trPr>
        <w:tc>
          <w:tcPr>
            <w:tcW w:w="2410" w:type="dxa"/>
            <w:vMerge/>
          </w:tcPr>
          <w:p w14:paraId="1BE5449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5858C9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F6EF24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E51E9A2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77CC325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0088BAFA" w14:textId="77777777" w:rsidTr="00967916">
        <w:trPr>
          <w:trHeight w:val="283"/>
        </w:trPr>
        <w:tc>
          <w:tcPr>
            <w:tcW w:w="2410" w:type="dxa"/>
            <w:vMerge/>
          </w:tcPr>
          <w:p w14:paraId="20517C9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124910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2DBB466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61A46938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B658413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82E01AA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30430C5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22B45" w:rsidRPr="00314BCA" w14:paraId="0C000B7D" w14:textId="77777777" w:rsidTr="00967916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620F8353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2E740631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2E6227F0" w:rsidR="00AA50CC" w:rsidRPr="00E4404C" w:rsidRDefault="00EA3AB1" w:rsidP="00FC1ACA">
            <w:r>
              <w:t>Расчётные домашние работы 1 и 2.</w:t>
            </w:r>
          </w:p>
        </w:tc>
        <w:tc>
          <w:tcPr>
            <w:tcW w:w="8080" w:type="dxa"/>
          </w:tcPr>
          <w:p w14:paraId="6A5F5BDE" w14:textId="25B1AF17" w:rsidR="00AA50CC" w:rsidRPr="0082635B" w:rsidRDefault="00AA50CC" w:rsidP="00E4404C">
            <w:pPr>
              <w:rPr>
                <w:i/>
              </w:rPr>
            </w:pPr>
            <w:r>
              <w:rPr>
                <w:i/>
              </w:rPr>
              <w:br/>
            </w:r>
            <w:r w:rsidRPr="00EF355D">
              <w:t>Обучающийся</w:t>
            </w:r>
            <w:r>
              <w:t xml:space="preserve"> в полной мере разобрался в материалах по </w:t>
            </w:r>
            <w:r w:rsidR="00296E5B">
              <w:t xml:space="preserve"> оценке наличия в представленной выборке  резко выделяющихся результатов,</w:t>
            </w:r>
            <w:r w:rsidR="0075450D">
              <w:t xml:space="preserve"> проверке однородности дисперсий оставшихся результатов и представления конечного результата в виде доверительного интервала</w:t>
            </w:r>
            <w:r w:rsidR="00656764">
              <w:t>.</w:t>
            </w:r>
            <w:r w:rsidR="00656764" w:rsidRPr="00656764">
              <w:t xml:space="preserve"> При изложении материала студент демонстрирует грамотное владение терминологией, ответы на все вопросы четки, правильны и конкретны.</w:t>
            </w:r>
            <w:r w:rsidR="00656764">
              <w:t xml:space="preserve"> </w:t>
            </w:r>
            <w:r>
              <w:t xml:space="preserve"> </w:t>
            </w:r>
          </w:p>
        </w:tc>
        <w:tc>
          <w:tcPr>
            <w:tcW w:w="1984" w:type="dxa"/>
          </w:tcPr>
          <w:p w14:paraId="6754531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6C00ED74" w:rsidR="00AA50CC" w:rsidRPr="0082635B" w:rsidRDefault="00AA50CC" w:rsidP="00E4404C">
            <w:pPr>
              <w:rPr>
                <w:i/>
              </w:rPr>
            </w:pPr>
            <w:r w:rsidRPr="00E4404C">
              <w:t>Обучающийся разобрался в</w:t>
            </w:r>
            <w:r w:rsidR="009F2E03">
              <w:t xml:space="preserve"> теоретическом</w:t>
            </w:r>
            <w:r w:rsidRPr="00E4404C">
              <w:t xml:space="preserve"> материал</w:t>
            </w:r>
            <w:r w:rsidR="009F2E03">
              <w:t>е</w:t>
            </w:r>
            <w:r w:rsidRPr="00E4404C">
              <w:t xml:space="preserve"> по</w:t>
            </w:r>
            <w:r w:rsidR="00656764">
              <w:t xml:space="preserve"> предлагаемой тематике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 xml:space="preserve">. </w:t>
            </w:r>
          </w:p>
        </w:tc>
        <w:tc>
          <w:tcPr>
            <w:tcW w:w="1984" w:type="dxa"/>
          </w:tcPr>
          <w:p w14:paraId="1095154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149F8326" w14:textId="7E068D80" w:rsidR="00AA50CC" w:rsidRPr="0082635B" w:rsidRDefault="00AA50CC" w:rsidP="00E4404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>слабо проработал</w:t>
            </w:r>
            <w:r w:rsidR="009F2E03">
              <w:rPr>
                <w:rFonts w:eastAsia="Calibri"/>
                <w:lang w:eastAsia="en-US"/>
              </w:rPr>
              <w:t xml:space="preserve"> предлагаемый теоретический материал,  плохо влад</w:t>
            </w:r>
            <w:r w:rsidR="00EA3AB1">
              <w:rPr>
                <w:rFonts w:eastAsia="Calibri"/>
                <w:lang w:eastAsia="en-US"/>
              </w:rPr>
              <w:t>еет</w:t>
            </w:r>
            <w:r>
              <w:rPr>
                <w:rFonts w:eastAsia="Calibri"/>
                <w:lang w:eastAsia="en-US"/>
              </w:rPr>
              <w:t xml:space="preserve"> профессиональной лексик</w:t>
            </w:r>
            <w:r w:rsidR="00EA3AB1">
              <w:rPr>
                <w:rFonts w:eastAsia="Calibri"/>
                <w:lang w:eastAsia="en-US"/>
              </w:rPr>
              <w:t xml:space="preserve">ой </w:t>
            </w:r>
            <w:r>
              <w:rPr>
                <w:rFonts w:eastAsia="Calibri"/>
                <w:lang w:eastAsia="en-US"/>
              </w:rPr>
              <w:t xml:space="preserve"> и терминологи</w:t>
            </w:r>
            <w:r w:rsidR="00EA3AB1">
              <w:rPr>
                <w:rFonts w:eastAsia="Calibri"/>
                <w:lang w:eastAsia="en-US"/>
              </w:rPr>
              <w:t>ей.</w:t>
            </w:r>
          </w:p>
        </w:tc>
        <w:tc>
          <w:tcPr>
            <w:tcW w:w="1984" w:type="dxa"/>
          </w:tcPr>
          <w:p w14:paraId="46770F63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40614AE4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79758E95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E4404C" w:rsidRDefault="00A22B45" w:rsidP="00FC1ACA">
            <w:r>
              <w:t>Устная дискуссия</w:t>
            </w:r>
          </w:p>
        </w:tc>
        <w:tc>
          <w:tcPr>
            <w:tcW w:w="8080" w:type="dxa"/>
          </w:tcPr>
          <w:p w14:paraId="144A4ED8" w14:textId="071C39C2" w:rsidR="00A22B45" w:rsidRPr="00967916" w:rsidRDefault="00A22B45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</w:t>
            </w:r>
          </w:p>
        </w:tc>
        <w:tc>
          <w:tcPr>
            <w:tcW w:w="1984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8080" w:type="dxa"/>
          </w:tcPr>
          <w:p w14:paraId="0FCD9C98" w14:textId="1D83B102" w:rsidR="00A22B45" w:rsidRPr="00967916" w:rsidRDefault="00A22B45" w:rsidP="00FC1ACA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8080" w:type="dxa"/>
          </w:tcPr>
          <w:p w14:paraId="602A5D9C" w14:textId="77777777" w:rsidR="00A22B45" w:rsidRPr="00967916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14:paraId="36BA8612" w14:textId="77777777" w:rsidR="00A22B45" w:rsidRPr="00967916" w:rsidRDefault="00A22B45" w:rsidP="00FC1ACA"/>
        </w:tc>
        <w:tc>
          <w:tcPr>
            <w:tcW w:w="1984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080" w:type="dxa"/>
          </w:tcPr>
          <w:p w14:paraId="3A5AD1A8" w14:textId="5456193D"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5902CB08" w14:textId="3C02EF0D" w:rsidR="008162A2" w:rsidRDefault="008162A2" w:rsidP="0009260A">
            <w:pPr>
              <w:jc w:val="both"/>
            </w:pPr>
            <w:r>
              <w:t>Зачёт.</w:t>
            </w:r>
          </w:p>
          <w:p w14:paraId="1499A734" w14:textId="5AF90457" w:rsidR="002C4687" w:rsidRPr="00CA4548" w:rsidRDefault="008162A2" w:rsidP="0009260A">
            <w:pPr>
              <w:jc w:val="both"/>
            </w:pPr>
            <w:r>
              <w:t>Зачётный тест (25 вопросов)</w:t>
            </w:r>
          </w:p>
        </w:tc>
        <w:tc>
          <w:tcPr>
            <w:tcW w:w="11340" w:type="dxa"/>
          </w:tcPr>
          <w:p w14:paraId="78589C6C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1.Метрология представляет собой…</w:t>
            </w:r>
          </w:p>
          <w:p w14:paraId="7A75DA89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совокупность операций, необходимая для обеспечения соответствия измерительного оборудования требованиям, отвечающим его назначению;</w:t>
            </w:r>
          </w:p>
          <w:p w14:paraId="164DAAFD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совокупность операций для установления значения величины;</w:t>
            </w:r>
          </w:p>
          <w:p w14:paraId="3CA57112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науку об измерениях физических величин, методах и средствах достижения необходимой точности и единства измерений.</w:t>
            </w:r>
          </w:p>
          <w:p w14:paraId="31EF8C1E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  </w:t>
            </w:r>
            <w:r w:rsidRPr="008A1337">
              <w:rPr>
                <w:rFonts w:eastAsia="Times New Roman"/>
                <w:b/>
                <w:sz w:val="24"/>
                <w:szCs w:val="24"/>
              </w:rPr>
              <w:t>2. Единство измерений - это…</w:t>
            </w:r>
          </w:p>
          <w:p w14:paraId="4DDF26CD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состояние измерений, при котором их результаты выражены в узаконенных единицах величин и погрешности измерений не выходят за установленные границы с заданной вероятностью;</w:t>
            </w:r>
          </w:p>
          <w:p w14:paraId="04E06064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совокупность операций, необходимая для обеспечения соответствия измерительного оборудования требованиям, отвечающим его назначению;</w:t>
            </w:r>
          </w:p>
          <w:p w14:paraId="2EDE8E9B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совокупность операций для установления значения величины.</w:t>
            </w:r>
          </w:p>
          <w:p w14:paraId="2B11A594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3.  Процесс измерения представляет собой…</w:t>
            </w:r>
          </w:p>
          <w:p w14:paraId="5F09ED5D" w14:textId="77777777" w:rsidR="008A1337" w:rsidRPr="008A1337" w:rsidRDefault="008A1337" w:rsidP="008A133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постоянное слежение, надзор, а также измерение или испытание через определённые интервалы времени, главным образом с целью регулирования и управления;</w:t>
            </w:r>
          </w:p>
          <w:p w14:paraId="1AE3F762" w14:textId="77777777" w:rsidR="008A1337" w:rsidRPr="008A1337" w:rsidRDefault="008A1337" w:rsidP="008A133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совокупность операций для установления значения величины;</w:t>
            </w:r>
          </w:p>
          <w:p w14:paraId="369621F9" w14:textId="77777777" w:rsidR="008A1337" w:rsidRPr="008A1337" w:rsidRDefault="008A1337" w:rsidP="008A133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совокупность операций, необходимая для обеспечения соответствия измерительного оборудования требованиям, отвечающим его назначению.</w:t>
            </w:r>
          </w:p>
          <w:p w14:paraId="05F7D085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14. Декларирование соответствия – это…</w:t>
            </w:r>
          </w:p>
          <w:p w14:paraId="0F073611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совокупность свойств декларируемой продукции;</w:t>
            </w:r>
          </w:p>
          <w:p w14:paraId="22B1E30C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совокупность оценки технико-экономических показателей продукции требованиям технических условий;</w:t>
            </w:r>
          </w:p>
          <w:p w14:paraId="1D601808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форма подтверждения соответствия продукции требованиям технических регламентов.</w:t>
            </w:r>
          </w:p>
          <w:p w14:paraId="0A86A820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15. Документ, в котором заявитель удостоверяет соответствие выпускаемой в обращение продукции требованиям технических регламентов, называется…</w:t>
            </w:r>
          </w:p>
          <w:p w14:paraId="6AEC9675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сертификатом соответствия;</w:t>
            </w:r>
          </w:p>
          <w:p w14:paraId="1155079C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 декларацией соответствия;</w:t>
            </w:r>
          </w:p>
          <w:p w14:paraId="06119DF4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заключением о соответствии;</w:t>
            </w:r>
          </w:p>
          <w:p w14:paraId="6CE5488B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4)  актом проверки.</w:t>
            </w:r>
          </w:p>
          <w:p w14:paraId="331CF176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16. Система сертификации – это…</w:t>
            </w:r>
          </w:p>
          <w:p w14:paraId="7868042B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договоров;</w:t>
            </w:r>
          </w:p>
          <w:p w14:paraId="4974F0B0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документальное удостоверение соответствия объекта требованиям технических регламентов, положениям стандартов или условиям договоров;</w:t>
            </w:r>
          </w:p>
          <w:p w14:paraId="26426E93" w14:textId="58DAE815" w:rsid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совокупность правил выполнения работ по сертификации, её участников и правил функционирования системы сертификации.</w:t>
            </w:r>
          </w:p>
          <w:p w14:paraId="1D658802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35. При измерении электрического напряжения вольтметром класса точности 1,5 с диапазоном измерения от 0 до 100 В прибор показал 75 В. Погрешность градуировки шкалы составляет + 2 В. Результат измерения должен быть представлен в виде…</w:t>
            </w:r>
          </w:p>
          <w:p w14:paraId="5B1F80ED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</w:p>
          <w:p w14:paraId="62A1F9E2" w14:textId="4302732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1)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sz w:val="24"/>
                <w:szCs w:val="24"/>
              </w:rPr>
              <w:t xml:space="preserve"> = (73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±</m:t>
              </m:r>
            </m:oMath>
            <w:r w:rsidRPr="008A1337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8A1337">
              <w:rPr>
                <w:rFonts w:eastAsia="Times New Roman"/>
                <w:sz w:val="24"/>
                <w:szCs w:val="24"/>
              </w:rPr>
              <w:t xml:space="preserve">2) </w:t>
            </w:r>
            <w:r w:rsidRPr="008A1337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8A1337">
              <w:rPr>
                <w:rFonts w:eastAsia="Times New Roman"/>
                <w:sz w:val="24"/>
                <w:szCs w:val="24"/>
              </w:rPr>
              <w:t>;</w:t>
            </w:r>
          </w:p>
          <w:p w14:paraId="7AFC419E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2)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sz w:val="24"/>
                <w:szCs w:val="24"/>
              </w:rPr>
              <w:t xml:space="preserve"> = (77,0 ± 1,5) </w:t>
            </w:r>
            <w:r w:rsidRPr="008A1337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8A1337">
              <w:rPr>
                <w:rFonts w:eastAsia="Times New Roman"/>
                <w:sz w:val="24"/>
                <w:szCs w:val="24"/>
              </w:rPr>
              <w:t>;</w:t>
            </w:r>
          </w:p>
          <w:p w14:paraId="3A6E4788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3)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sz w:val="24"/>
                <w:szCs w:val="24"/>
              </w:rPr>
              <w:t xml:space="preserve"> = (73,0 ± 1,5) В;</w:t>
            </w:r>
          </w:p>
          <w:p w14:paraId="33BAED12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4)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A1337">
              <w:rPr>
                <w:rFonts w:eastAsia="Times New Roman"/>
                <w:sz w:val="24"/>
                <w:szCs w:val="24"/>
              </w:rPr>
              <w:t xml:space="preserve">= (75,0 ± 1,5) В. </w:t>
            </w:r>
          </w:p>
          <w:p w14:paraId="61064BD0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5081210C" w14:textId="3B02BCC9" w:rsidR="002C4687" w:rsidRPr="00CA4548" w:rsidRDefault="002C4687" w:rsidP="008162A2">
            <w:pPr>
              <w:tabs>
                <w:tab w:val="left" w:pos="301"/>
              </w:tabs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43"/>
        <w:gridCol w:w="957"/>
        <w:gridCol w:w="102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8A133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A1337" w:rsidRPr="00314BCA" w14:paraId="167FBC64" w14:textId="77777777" w:rsidTr="008A1337">
        <w:trPr>
          <w:trHeight w:val="389"/>
        </w:trPr>
        <w:tc>
          <w:tcPr>
            <w:tcW w:w="3828" w:type="dxa"/>
            <w:vMerge w:val="restart"/>
          </w:tcPr>
          <w:p w14:paraId="465F4E83" w14:textId="74A67D37" w:rsidR="008A1337" w:rsidRPr="00E87ABA" w:rsidRDefault="008A1337" w:rsidP="008A1337">
            <w:pPr>
              <w:rPr>
                <w:i/>
              </w:rPr>
            </w:pPr>
            <w:r>
              <w:t>Зачётный тест</w:t>
            </w:r>
          </w:p>
        </w:tc>
        <w:tc>
          <w:tcPr>
            <w:tcW w:w="6945" w:type="dxa"/>
            <w:vMerge w:val="restart"/>
          </w:tcPr>
          <w:p w14:paraId="2CD9ACBC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A1337">
              <w:rPr>
                <w:lang w:val="ru-RU"/>
              </w:rPr>
              <w:t>За выполнение каждого  задания обучающемуся  выставляются оценки в зависимости от процента правильных ответов:</w:t>
            </w:r>
          </w:p>
          <w:p w14:paraId="35C48309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rPr>
                <w:lang w:val="ru-RU"/>
              </w:rPr>
              <w:t xml:space="preserve"> </w:t>
            </w:r>
            <w:r w:rsidRPr="008A1337">
              <w:t>«2» - равно или менее 40%</w:t>
            </w:r>
          </w:p>
          <w:p w14:paraId="4EE3C8D6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t>«3» - 41% - 64%</w:t>
            </w:r>
          </w:p>
          <w:p w14:paraId="139C880C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t>«4» - 65% - 84%</w:t>
            </w:r>
          </w:p>
          <w:p w14:paraId="317C7FB9" w14:textId="771BE0B7" w:rsidR="008A1337" w:rsidRPr="00CA4548" w:rsidRDefault="008A1337" w:rsidP="008A133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8A1337">
              <w:rPr>
                <w:lang w:val="ru-RU"/>
              </w:rPr>
              <w:t>«5» - 85% - 100%</w:t>
            </w:r>
          </w:p>
        </w:tc>
        <w:tc>
          <w:tcPr>
            <w:tcW w:w="1843" w:type="dxa"/>
            <w:vMerge w:val="restart"/>
          </w:tcPr>
          <w:p w14:paraId="103CB081" w14:textId="0D54410D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48857187" w14:textId="4261325E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028" w:type="dxa"/>
          </w:tcPr>
          <w:p w14:paraId="034C059B" w14:textId="3543C6A1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85:-100%</w:t>
            </w:r>
          </w:p>
        </w:tc>
      </w:tr>
      <w:tr w:rsidR="008A1337" w:rsidRPr="00314BCA" w14:paraId="4930E68F" w14:textId="77777777" w:rsidTr="008A1337">
        <w:trPr>
          <w:trHeight w:val="386"/>
        </w:trPr>
        <w:tc>
          <w:tcPr>
            <w:tcW w:w="3828" w:type="dxa"/>
            <w:vMerge/>
          </w:tcPr>
          <w:p w14:paraId="23A547DC" w14:textId="77777777" w:rsidR="008A1337" w:rsidRDefault="008A1337" w:rsidP="008A1337"/>
        </w:tc>
        <w:tc>
          <w:tcPr>
            <w:tcW w:w="6945" w:type="dxa"/>
            <w:vMerge/>
          </w:tcPr>
          <w:p w14:paraId="16C2805E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14:paraId="3EC34787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0C303F22" w14:textId="25D61053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649BD46B" w14:textId="6B73F95A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65%-84%</w:t>
            </w:r>
          </w:p>
        </w:tc>
      </w:tr>
      <w:tr w:rsidR="008A1337" w:rsidRPr="00314BCA" w14:paraId="6C3D1792" w14:textId="77777777" w:rsidTr="008A1337">
        <w:trPr>
          <w:trHeight w:val="386"/>
        </w:trPr>
        <w:tc>
          <w:tcPr>
            <w:tcW w:w="3828" w:type="dxa"/>
            <w:vMerge/>
          </w:tcPr>
          <w:p w14:paraId="7409E60B" w14:textId="77777777" w:rsidR="008A1337" w:rsidRDefault="008A1337" w:rsidP="008A1337"/>
        </w:tc>
        <w:tc>
          <w:tcPr>
            <w:tcW w:w="6945" w:type="dxa"/>
            <w:vMerge/>
          </w:tcPr>
          <w:p w14:paraId="3ACB3BFE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14:paraId="21C94CD4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2135DE4E" w14:textId="203D0144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28" w:type="dxa"/>
          </w:tcPr>
          <w:p w14:paraId="4295146B" w14:textId="33FC193E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41%-64</w:t>
            </w:r>
          </w:p>
        </w:tc>
      </w:tr>
      <w:tr w:rsidR="008A1337" w:rsidRPr="00314BCA" w14:paraId="4DB01249" w14:textId="77777777" w:rsidTr="008A1337">
        <w:trPr>
          <w:trHeight w:val="501"/>
        </w:trPr>
        <w:tc>
          <w:tcPr>
            <w:tcW w:w="3828" w:type="dxa"/>
            <w:vMerge/>
          </w:tcPr>
          <w:p w14:paraId="7EBE3FE9" w14:textId="77777777" w:rsidR="008A1337" w:rsidRDefault="008A1337" w:rsidP="008A1337"/>
        </w:tc>
        <w:tc>
          <w:tcPr>
            <w:tcW w:w="6945" w:type="dxa"/>
            <w:vMerge/>
          </w:tcPr>
          <w:p w14:paraId="63A6C1DB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14:paraId="0F67E446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34F6C745" w14:textId="5F66619F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028" w:type="dxa"/>
          </w:tcPr>
          <w:p w14:paraId="1FAD129F" w14:textId="26257698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40% и менее 40%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1C2A4F4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997853D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 xml:space="preserve">Домашние задания в виде </w:t>
            </w:r>
            <w:r w:rsidR="00843EE5">
              <w:rPr>
                <w:bCs/>
              </w:rPr>
              <w:t>расчётных работ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332286D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 xml:space="preserve">самостоятельное изучение материалов дополнительных Лекций 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30E30A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82B559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8E141FE" w14:textId="344F3F9C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3B752C5A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46DE7D" w:rsidR="0043086E" w:rsidRPr="00E87ABA" w:rsidRDefault="00843EE5" w:rsidP="00E87ABA">
            <w:pPr>
              <w:rPr>
                <w:bCs/>
              </w:rPr>
            </w:pPr>
            <w:r>
              <w:rPr>
                <w:bCs/>
              </w:rPr>
              <w:t>(зачёт)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57859232" w:rsidR="0043086E" w:rsidRPr="00843EE5" w:rsidRDefault="00843EE5" w:rsidP="00843EE5">
            <w:pPr>
              <w:rPr>
                <w:bCs/>
              </w:rPr>
            </w:pPr>
            <w:r>
              <w:rPr>
                <w:bCs/>
              </w:rPr>
              <w:t xml:space="preserve">     Зач</w:t>
            </w:r>
            <w:r w:rsidR="002F7825">
              <w:rPr>
                <w:bCs/>
              </w:rPr>
              <w:t>ё</w:t>
            </w:r>
            <w:r>
              <w:rPr>
                <w:bCs/>
              </w:rPr>
              <w:t>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3CE498BB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</w:t>
            </w:r>
            <w:r w:rsidR="001E4F8B">
              <w:rPr>
                <w:bCs/>
                <w:i/>
              </w:rPr>
              <w:t>зачёт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485236E9" w:rsidR="00FF102D" w:rsidRPr="00575E24" w:rsidRDefault="00FF102D" w:rsidP="00843EE5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65A53B3D" w14:textId="686D0C6B" w:rsidR="00FD4A53" w:rsidRPr="002F7825" w:rsidRDefault="00FD4A53" w:rsidP="002F782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2F7825">
        <w:rPr>
          <w:sz w:val="24"/>
          <w:szCs w:val="24"/>
        </w:rPr>
        <w:t>и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501AF994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2C6630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1792BBBD" w:rsidR="00566E12" w:rsidRPr="00C548CF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548CF">
        <w:rPr>
          <w:color w:val="000000"/>
          <w:sz w:val="24"/>
          <w:szCs w:val="24"/>
        </w:rPr>
        <w:t>Характеристика материально-техни</w:t>
      </w:r>
      <w:r w:rsidR="00575E24" w:rsidRPr="00C548CF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C548CF">
        <w:rPr>
          <w:color w:val="000000"/>
          <w:sz w:val="24"/>
          <w:szCs w:val="24"/>
        </w:rPr>
        <w:t xml:space="preserve"> </w:t>
      </w:r>
      <w:r w:rsidR="00574A34" w:rsidRPr="00C548CF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C548C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7EC7A74" w:rsidR="00F71998" w:rsidRPr="00C548CF" w:rsidRDefault="00F71998" w:rsidP="00575E24">
            <w:pPr>
              <w:jc w:val="center"/>
            </w:pPr>
            <w:r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C548CF">
              <w:rPr>
                <w:rFonts w:eastAsia="Calibri"/>
                <w:b/>
                <w:sz w:val="24"/>
                <w:szCs w:val="24"/>
                <w:lang w:eastAsia="en-US"/>
              </w:rPr>
              <w:t>, строение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2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2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>08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C548CF" w:rsidRDefault="00FF2838" w:rsidP="00C509F7">
            <w:r w:rsidRPr="00C548CF">
              <w:t>аудитори</w:t>
            </w:r>
            <w:r w:rsidR="00C509F7" w:rsidRPr="00C548CF">
              <w:t>и</w:t>
            </w:r>
            <w:r w:rsidRPr="00C548CF">
              <w:t xml:space="preserve"> </w:t>
            </w:r>
            <w:r w:rsidR="00574A34" w:rsidRPr="00C548CF">
              <w:t xml:space="preserve">для проведения занятий </w:t>
            </w:r>
            <w:r w:rsidR="00D01F0C" w:rsidRPr="00C548CF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C548CF" w:rsidRDefault="0067232E" w:rsidP="0067232E">
            <w:r w:rsidRPr="00C548CF">
              <w:t>к</w:t>
            </w:r>
            <w:r w:rsidR="00574A34" w:rsidRPr="00C548CF">
              <w:t xml:space="preserve">омплект учебной мебели, </w:t>
            </w:r>
          </w:p>
          <w:p w14:paraId="38837DFD" w14:textId="77777777" w:rsidR="0067232E" w:rsidRPr="00C548CF" w:rsidRDefault="00574A34" w:rsidP="0067232E">
            <w:r w:rsidRPr="00C548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548C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ноутбук;</w:t>
            </w:r>
          </w:p>
          <w:p w14:paraId="2542D2B2" w14:textId="77777777" w:rsidR="00FF2838" w:rsidRPr="00C548C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проектор</w:t>
            </w:r>
            <w:r w:rsidR="00C509F7" w:rsidRPr="00C548CF">
              <w:t>,</w:t>
            </w:r>
          </w:p>
          <w:p w14:paraId="7309251E" w14:textId="63AC50E4" w:rsidR="00C509F7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C548CF" w:rsidRDefault="00D82E07" w:rsidP="00C509F7">
            <w:r w:rsidRPr="00C548CF">
              <w:t>аудитори</w:t>
            </w:r>
            <w:r w:rsidR="00C509F7" w:rsidRPr="00C548CF">
              <w:t>и</w:t>
            </w:r>
            <w:r w:rsidRPr="00C548C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C548CF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C548CF" w:rsidRDefault="00D82E07" w:rsidP="008F506D">
            <w:r w:rsidRPr="00C548CF">
              <w:t xml:space="preserve">комплект учебной мебели, </w:t>
            </w:r>
          </w:p>
          <w:p w14:paraId="432D2170" w14:textId="77777777" w:rsidR="00D82E07" w:rsidRPr="00C548CF" w:rsidRDefault="00D82E07" w:rsidP="008F506D">
            <w:r w:rsidRPr="00C548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ноутбук;</w:t>
            </w:r>
          </w:p>
          <w:p w14:paraId="479708B6" w14:textId="77777777" w:rsidR="00575E24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проектор,</w:t>
            </w:r>
          </w:p>
          <w:p w14:paraId="28172B33" w14:textId="0835F83A" w:rsidR="00C509F7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548CF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4578E7" w14:textId="1A77BC5C" w:rsidR="0014516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Шустов Ю.С.</w:t>
            </w:r>
          </w:p>
          <w:p w14:paraId="4F76C543" w14:textId="6947DF11" w:rsidR="00F84F8F" w:rsidRPr="00F84F8F" w:rsidRDefault="00F84F8F" w:rsidP="00F84F8F">
            <w:pPr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22B610B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A9FF54B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</w:t>
            </w:r>
            <w:r w:rsidR="00F84F8F">
              <w:rPr>
                <w:i/>
                <w:color w:val="000000"/>
                <w:lang w:eastAsia="ar-SA"/>
              </w:rPr>
              <w:t>МГТУ им А.Н.</w:t>
            </w:r>
            <w:r w:rsidR="00F018DD">
              <w:rPr>
                <w:i/>
                <w:color w:val="000000"/>
                <w:lang w:eastAsia="ar-SA"/>
              </w:rPr>
              <w:t xml:space="preserve"> </w:t>
            </w:r>
            <w:r w:rsidR="00F84F8F">
              <w:rPr>
                <w:i/>
                <w:color w:val="000000"/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7AE57F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08242BB5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5E05D5B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Мишин В.М. ,ред.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7C125EE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Метрология. Стандартизация. Сертификация.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157AAA1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</w:t>
            </w:r>
            <w:r w:rsidR="00F018DD">
              <w:rPr>
                <w:i/>
                <w:lang w:eastAsia="ar-SA"/>
              </w:rPr>
              <w:t>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8E5909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</w:t>
            </w:r>
            <w:r w:rsidR="00F018DD">
              <w:rPr>
                <w:i/>
                <w:color w:val="000000"/>
                <w:lang w:eastAsia="ar-SA"/>
              </w:rPr>
              <w:t>ЮНИТИ- 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4DB08E8" w:rsidR="00145166" w:rsidRPr="000C4FC6" w:rsidRDefault="00145166" w:rsidP="00F018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F018DD">
              <w:rPr>
                <w:i/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1F159F3" w:rsidR="00145166" w:rsidRPr="00A35224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29CA2EE" w:rsidR="00145166" w:rsidRPr="000C4FC6" w:rsidRDefault="00F018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0265E" w:rsidRPr="0021251B" w14:paraId="3A15F99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E118C" w14:textId="3D2A56D7" w:rsidR="0030265E" w:rsidRPr="005D249D" w:rsidRDefault="0030265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40872" w14:textId="307FBBF6" w:rsidR="0030265E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Эрастов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4B60F" w14:textId="0854FF6A" w:rsidR="0030265E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94393" w14:textId="1D1499A6" w:rsidR="0030265E" w:rsidRPr="000C4FC6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24E59" w14:textId="6D2E0B95" w:rsidR="0030265E" w:rsidRPr="000C4FC6" w:rsidRDefault="0030265E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46E31" w14:textId="3272F96C" w:rsidR="0030265E" w:rsidRPr="000C4FC6" w:rsidRDefault="0030265E" w:rsidP="00F018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4410B" w14:textId="77777777" w:rsidR="0030265E" w:rsidRPr="00A35224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00468" w14:textId="076BA355" w:rsidR="0030265E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22</w:t>
            </w:r>
          </w:p>
        </w:tc>
      </w:tr>
      <w:tr w:rsidR="0030265E" w:rsidRPr="007B294D" w14:paraId="1E30474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748C9" w14:textId="476596B8" w:rsidR="0030265E" w:rsidRPr="005D249D" w:rsidRDefault="0030265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03697" w14:textId="197B3176" w:rsidR="0030265E" w:rsidRDefault="0090539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Воробьёва Г.А.</w:t>
            </w:r>
            <w:r w:rsidR="002B0D54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Муравьёва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B042A" w14:textId="290611D3" w:rsidR="0030265E" w:rsidRDefault="0090539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B99C6" w14:textId="5E87C9E1" w:rsidR="0030265E" w:rsidRPr="000C4FC6" w:rsidRDefault="0090539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70497" w14:textId="7DFF4123" w:rsidR="0030265E" w:rsidRPr="000C4FC6" w:rsidRDefault="0090539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М.:Изд</w:t>
            </w:r>
            <w:r w:rsidR="00576656">
              <w:rPr>
                <w:i/>
                <w:color w:val="000000"/>
                <w:lang w:eastAsia="ar-SA"/>
              </w:rPr>
              <w:t>. Дом НИТУ «МИСиС»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7EF84" w14:textId="2D7F10FC" w:rsidR="0030265E" w:rsidRPr="000C4FC6" w:rsidRDefault="00576656" w:rsidP="00F018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</w:t>
            </w:r>
            <w:r w:rsidR="00C60E47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C92E9" w14:textId="489C61F7" w:rsidR="0030265E" w:rsidRPr="00BA000E" w:rsidRDefault="00830A08" w:rsidP="00314897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hyperlink r:id="rId16" w:history="1">
              <w:r w:rsidR="00BA000E" w:rsidRPr="00611A4D">
                <w:rPr>
                  <w:rStyle w:val="af3"/>
                  <w:iCs/>
                  <w:lang w:val="en-US" w:eastAsia="ar-SA"/>
                </w:rPr>
                <w:t>https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://</w:t>
              </w:r>
              <w:r w:rsidR="00BA000E" w:rsidRPr="00611A4D">
                <w:rPr>
                  <w:rStyle w:val="af3"/>
                  <w:iCs/>
                  <w:lang w:val="en-US" w:eastAsia="ar-SA"/>
                </w:rPr>
                <w:t>znanium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.</w:t>
              </w:r>
              <w:r w:rsidR="00BA000E" w:rsidRPr="00611A4D">
                <w:rPr>
                  <w:rStyle w:val="af3"/>
                  <w:iCs/>
                  <w:lang w:val="en-US" w:eastAsia="ar-SA"/>
                </w:rPr>
                <w:t>com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/</w:t>
              </w:r>
              <w:r w:rsidR="00BA000E" w:rsidRPr="00611A4D">
                <w:rPr>
                  <w:rStyle w:val="af3"/>
                  <w:iCs/>
                  <w:lang w:val="en-US" w:eastAsia="ar-SA"/>
                </w:rPr>
                <w:t>catalog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/</w:t>
              </w:r>
            </w:hyperlink>
            <w:r w:rsidR="00BA000E" w:rsidRPr="00BA000E">
              <w:rPr>
                <w:iCs/>
                <w:lang w:val="en-US" w:eastAsia="ar-SA"/>
              </w:rPr>
              <w:t xml:space="preserve"> </w:t>
            </w:r>
            <w:r w:rsidR="00BA000E" w:rsidRPr="00385E12">
              <w:rPr>
                <w:iCs/>
                <w:lang w:val="en-US" w:eastAsia="ar-SA"/>
              </w:rPr>
              <w:t>document</w:t>
            </w:r>
            <w:r w:rsidR="00576656" w:rsidRPr="00385E12">
              <w:rPr>
                <w:iCs/>
                <w:lang w:val="en-US" w:eastAsia="ar-SA"/>
              </w:rPr>
              <w:t>/1248047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CED81" w14:textId="77777777" w:rsidR="0030265E" w:rsidRPr="00BA000E" w:rsidRDefault="0030265E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7B294D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6011494" w:rsidR="00145166" w:rsidRPr="000C4FC6" w:rsidRDefault="00B37D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Эрастов В.Е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1DF8C6B" w:rsidR="00145166" w:rsidRPr="000C4FC6" w:rsidRDefault="00B37D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BB2715C" w:rsidR="00145166" w:rsidRPr="000C4FC6" w:rsidRDefault="00B37D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E1B971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37D2F">
              <w:rPr>
                <w:i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8D21318" w:rsidR="00145166" w:rsidRPr="00BA000E" w:rsidRDefault="00830A08" w:rsidP="00314897">
            <w:pPr>
              <w:suppressAutoHyphens/>
              <w:spacing w:line="100" w:lineRule="atLeast"/>
              <w:rPr>
                <w:lang w:val="en-US"/>
              </w:rPr>
            </w:pPr>
            <w:hyperlink w:history="1">
              <w:r w:rsidR="00406DC9" w:rsidRPr="00BA000E">
                <w:rPr>
                  <w:rStyle w:val="af3"/>
                  <w:lang w:val="en-US"/>
                </w:rPr>
                <w:t>https:// znanium.com/catalog/ document/6</w:t>
              </w:r>
            </w:hyperlink>
            <w:r w:rsidR="00406DC9" w:rsidRPr="00BA000E">
              <w:rPr>
                <w:rStyle w:val="af3"/>
                <w:lang w:val="en-US"/>
              </w:rPr>
              <w:t>36240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CFDDB9D" w:rsidR="00145166" w:rsidRPr="002744E7" w:rsidRDefault="00145166" w:rsidP="00314897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145166" w:rsidRPr="00BA000E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B1B818" w:rsidR="00145166" w:rsidRPr="000C4FC6" w:rsidRDefault="005E1F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Колчков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0998168" w:rsidR="00145166" w:rsidRPr="000C4FC6" w:rsidRDefault="005E1F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8367EAD" w:rsidR="00145166" w:rsidRPr="000C4FC6" w:rsidRDefault="005E1F5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D2B52E2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</w:t>
            </w:r>
            <w:r w:rsidR="005E1F54">
              <w:rPr>
                <w:i/>
                <w:color w:val="000000"/>
                <w:lang w:eastAsia="ar-SA"/>
              </w:rPr>
              <w:t>ФОРУМ:ИНФРА-М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388E0CD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5E1F54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48EBF30" w:rsidR="00145166" w:rsidRPr="000C4FC6" w:rsidRDefault="00830A0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2744E7" w:rsidRPr="00611A4D">
                <w:rPr>
                  <w:rStyle w:val="af3"/>
                </w:rPr>
                <w:t>https://znanium.com/catalog/document/</w:t>
              </w:r>
            </w:hyperlink>
            <w:r w:rsidR="002744E7">
              <w:rPr>
                <w:rStyle w:val="af3"/>
              </w:rPr>
              <w:t>987717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1DECD2E" w:rsidR="00145166" w:rsidRPr="000C4FC6" w:rsidRDefault="002744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  <w:r w:rsidR="00145166" w:rsidRPr="000C4FC6">
              <w:rPr>
                <w:i/>
                <w:lang w:eastAsia="ar-SA"/>
              </w:rPr>
              <w:t>-</w:t>
            </w:r>
          </w:p>
        </w:tc>
      </w:tr>
      <w:tr w:rsidR="00385E1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85E12" w:rsidRPr="009F4515" w:rsidRDefault="00385E12" w:rsidP="00385E1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D3238" w:rsidRPr="0021251B" w14:paraId="68618753" w14:textId="77777777" w:rsidTr="00936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D3238" w:rsidRPr="005D249D" w:rsidRDefault="00BD3238" w:rsidP="00BD32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D6B1B46" w:rsidR="00BD3238" w:rsidRPr="00BD3238" w:rsidRDefault="00BD3238" w:rsidP="00BD323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D3238">
              <w:rPr>
                <w:i/>
                <w:iCs/>
                <w:lang w:eastAsia="ar-SA"/>
              </w:rPr>
              <w:t>Новиков А.В., Гридина Н.Н., Баранов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D4EF03A" w:rsidR="00BD3238" w:rsidRPr="00BD3238" w:rsidRDefault="00BD3238" w:rsidP="00BD323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D3238">
              <w:rPr>
                <w:i/>
                <w:iCs/>
                <w:lang w:eastAsia="ar-SA"/>
              </w:rPr>
              <w:t>Метрология, стандартизация, сертификация. Раздел «Метрология»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A7DBB7C" w:rsidR="00BD3238" w:rsidRPr="00385E12" w:rsidRDefault="00BD3238" w:rsidP="00BD32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  <w:r w:rsidRPr="00385E12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для самостоятельной работы студентов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A755FE3" w:rsidR="00BD3238" w:rsidRPr="000C4FC6" w:rsidRDefault="00BD3238" w:rsidP="00BD32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</w:t>
            </w:r>
            <w:r>
              <w:rPr>
                <w:i/>
                <w:color w:val="000000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A40ADA" w:rsidR="00BD3238" w:rsidRPr="000C4FC6" w:rsidRDefault="00BD3238" w:rsidP="00BD323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B4CE24B" w:rsidR="00BD3238" w:rsidRPr="000C4FC6" w:rsidRDefault="00BD3238" w:rsidP="00BD323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6C4109C" w:rsidR="00BD3238" w:rsidRPr="00D611C9" w:rsidRDefault="00BD3238" w:rsidP="00BD32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830A08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7B294D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2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E4AA" w14:textId="77777777" w:rsidR="00830A08" w:rsidRDefault="00830A08" w:rsidP="005E3840">
      <w:r>
        <w:separator/>
      </w:r>
    </w:p>
  </w:endnote>
  <w:endnote w:type="continuationSeparator" w:id="0">
    <w:p w14:paraId="0B00B781" w14:textId="77777777" w:rsidR="00830A08" w:rsidRDefault="00830A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FE9C" w14:textId="77777777" w:rsidR="00830A08" w:rsidRDefault="00830A08" w:rsidP="005E3840">
      <w:r>
        <w:separator/>
      </w:r>
    </w:p>
  </w:footnote>
  <w:footnote w:type="continuationSeparator" w:id="0">
    <w:p w14:paraId="56587D08" w14:textId="77777777" w:rsidR="00830A08" w:rsidRDefault="00830A08" w:rsidP="005E3840">
      <w:r>
        <w:continuationSeparator/>
      </w:r>
    </w:p>
  </w:footnote>
  <w:footnote w:id="1">
    <w:p w14:paraId="555EB226" w14:textId="77777777" w:rsidR="008A1337" w:rsidRDefault="008A1337"/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16637"/>
    <w:multiLevelType w:val="hybridMultilevel"/>
    <w:tmpl w:val="7AA8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5484E"/>
    <w:multiLevelType w:val="hybridMultilevel"/>
    <w:tmpl w:val="69741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A4B46"/>
    <w:multiLevelType w:val="hybridMultilevel"/>
    <w:tmpl w:val="0AF22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D0210"/>
    <w:multiLevelType w:val="hybridMultilevel"/>
    <w:tmpl w:val="B7FA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14F72"/>
    <w:multiLevelType w:val="hybridMultilevel"/>
    <w:tmpl w:val="29D88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544C1F"/>
    <w:multiLevelType w:val="hybridMultilevel"/>
    <w:tmpl w:val="0DF49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993835">
    <w:abstractNumId w:val="4"/>
  </w:num>
  <w:num w:numId="2" w16cid:durableId="149167286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44334001">
    <w:abstractNumId w:val="18"/>
  </w:num>
  <w:num w:numId="4" w16cid:durableId="553201281">
    <w:abstractNumId w:val="2"/>
  </w:num>
  <w:num w:numId="5" w16cid:durableId="1461262841">
    <w:abstractNumId w:val="27"/>
  </w:num>
  <w:num w:numId="6" w16cid:durableId="1254969504">
    <w:abstractNumId w:val="26"/>
  </w:num>
  <w:num w:numId="7" w16cid:durableId="1459564184">
    <w:abstractNumId w:val="13"/>
  </w:num>
  <w:num w:numId="8" w16cid:durableId="503013186">
    <w:abstractNumId w:val="12"/>
  </w:num>
  <w:num w:numId="9" w16cid:durableId="632567529">
    <w:abstractNumId w:val="5"/>
  </w:num>
  <w:num w:numId="10" w16cid:durableId="1501696309">
    <w:abstractNumId w:val="24"/>
  </w:num>
  <w:num w:numId="11" w16cid:durableId="1688093987">
    <w:abstractNumId w:val="30"/>
  </w:num>
  <w:num w:numId="12" w16cid:durableId="157231481">
    <w:abstractNumId w:val="7"/>
  </w:num>
  <w:num w:numId="13" w16cid:durableId="733358260">
    <w:abstractNumId w:val="15"/>
  </w:num>
  <w:num w:numId="14" w16cid:durableId="1513300383">
    <w:abstractNumId w:val="3"/>
  </w:num>
  <w:num w:numId="15" w16cid:durableId="1464494560">
    <w:abstractNumId w:val="14"/>
  </w:num>
  <w:num w:numId="16" w16cid:durableId="352347074">
    <w:abstractNumId w:val="21"/>
  </w:num>
  <w:num w:numId="17" w16cid:durableId="267007552">
    <w:abstractNumId w:val="6"/>
  </w:num>
  <w:num w:numId="18" w16cid:durableId="129444713">
    <w:abstractNumId w:val="8"/>
  </w:num>
  <w:num w:numId="19" w16cid:durableId="1399281390">
    <w:abstractNumId w:val="17"/>
  </w:num>
  <w:num w:numId="20" w16cid:durableId="746268084">
    <w:abstractNumId w:val="11"/>
  </w:num>
  <w:num w:numId="21" w16cid:durableId="1552112509">
    <w:abstractNumId w:val="16"/>
  </w:num>
  <w:num w:numId="22" w16cid:durableId="374087255">
    <w:abstractNumId w:val="25"/>
  </w:num>
  <w:num w:numId="23" w16cid:durableId="30543039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23134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65752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8993273">
    <w:abstractNumId w:val="29"/>
  </w:num>
  <w:num w:numId="27" w16cid:durableId="751118977">
    <w:abstractNumId w:val="9"/>
  </w:num>
  <w:num w:numId="28" w16cid:durableId="1990132600">
    <w:abstractNumId w:val="22"/>
  </w:num>
  <w:num w:numId="29" w16cid:durableId="1640576850">
    <w:abstractNumId w:val="19"/>
  </w:num>
  <w:num w:numId="30" w16cid:durableId="503981120">
    <w:abstractNumId w:val="20"/>
  </w:num>
  <w:num w:numId="31" w16cid:durableId="4036507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6D1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E48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328"/>
    <w:rsid w:val="00020392"/>
    <w:rsid w:val="000213CE"/>
    <w:rsid w:val="00021C27"/>
    <w:rsid w:val="00022A39"/>
    <w:rsid w:val="0002356E"/>
    <w:rsid w:val="00024672"/>
    <w:rsid w:val="000270DB"/>
    <w:rsid w:val="0003098C"/>
    <w:rsid w:val="00031545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4E9"/>
    <w:rsid w:val="000474AB"/>
    <w:rsid w:val="000474B4"/>
    <w:rsid w:val="0005086D"/>
    <w:rsid w:val="00053E5F"/>
    <w:rsid w:val="00054144"/>
    <w:rsid w:val="00055695"/>
    <w:rsid w:val="00057DB4"/>
    <w:rsid w:val="00057E4B"/>
    <w:rsid w:val="00060919"/>
    <w:rsid w:val="00061080"/>
    <w:rsid w:val="00062012"/>
    <w:rsid w:val="000622D1"/>
    <w:rsid w:val="000629BB"/>
    <w:rsid w:val="00062F10"/>
    <w:rsid w:val="0006316B"/>
    <w:rsid w:val="0006455B"/>
    <w:rsid w:val="0006705B"/>
    <w:rsid w:val="000672C2"/>
    <w:rsid w:val="00070E0F"/>
    <w:rsid w:val="00073075"/>
    <w:rsid w:val="0007360D"/>
    <w:rsid w:val="00073F68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AFF"/>
    <w:rsid w:val="00096404"/>
    <w:rsid w:val="000974C0"/>
    <w:rsid w:val="0009792B"/>
    <w:rsid w:val="00097B74"/>
    <w:rsid w:val="00097E75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04"/>
    <w:rsid w:val="000B3575"/>
    <w:rsid w:val="000B424D"/>
    <w:rsid w:val="000B434B"/>
    <w:rsid w:val="000B488B"/>
    <w:rsid w:val="000B48FF"/>
    <w:rsid w:val="000B4AC3"/>
    <w:rsid w:val="000B4E01"/>
    <w:rsid w:val="000B530B"/>
    <w:rsid w:val="000B53BA"/>
    <w:rsid w:val="000B56A7"/>
    <w:rsid w:val="000B75E6"/>
    <w:rsid w:val="000B7B19"/>
    <w:rsid w:val="000C0410"/>
    <w:rsid w:val="000C0D4F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D89"/>
    <w:rsid w:val="000F492F"/>
    <w:rsid w:val="000F4B7B"/>
    <w:rsid w:val="000F513B"/>
    <w:rsid w:val="000F51CB"/>
    <w:rsid w:val="000F551B"/>
    <w:rsid w:val="000F5AFE"/>
    <w:rsid w:val="000F6B16"/>
    <w:rsid w:val="000F6F86"/>
    <w:rsid w:val="00101535"/>
    <w:rsid w:val="0010174F"/>
    <w:rsid w:val="0010289F"/>
    <w:rsid w:val="00102CD2"/>
    <w:rsid w:val="0010344F"/>
    <w:rsid w:val="00103BEB"/>
    <w:rsid w:val="00103EC2"/>
    <w:rsid w:val="001067E7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D4F"/>
    <w:rsid w:val="00136F14"/>
    <w:rsid w:val="001377EA"/>
    <w:rsid w:val="00142462"/>
    <w:rsid w:val="00142C98"/>
    <w:rsid w:val="001435DD"/>
    <w:rsid w:val="00145166"/>
    <w:rsid w:val="00146244"/>
    <w:rsid w:val="001479F8"/>
    <w:rsid w:val="00153223"/>
    <w:rsid w:val="001540AD"/>
    <w:rsid w:val="00154457"/>
    <w:rsid w:val="00154655"/>
    <w:rsid w:val="00155233"/>
    <w:rsid w:val="00155379"/>
    <w:rsid w:val="001556D0"/>
    <w:rsid w:val="0015677D"/>
    <w:rsid w:val="0015779F"/>
    <w:rsid w:val="00160ECB"/>
    <w:rsid w:val="0016181F"/>
    <w:rsid w:val="00161CF5"/>
    <w:rsid w:val="001632F9"/>
    <w:rsid w:val="00164151"/>
    <w:rsid w:val="001646A9"/>
    <w:rsid w:val="00166BC8"/>
    <w:rsid w:val="00167B02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1D5A"/>
    <w:rsid w:val="0018236D"/>
    <w:rsid w:val="001826B2"/>
    <w:rsid w:val="00182B1D"/>
    <w:rsid w:val="0018455D"/>
    <w:rsid w:val="001857DB"/>
    <w:rsid w:val="00186399"/>
    <w:rsid w:val="001867B5"/>
    <w:rsid w:val="0018746B"/>
    <w:rsid w:val="00190E76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DDB"/>
    <w:rsid w:val="001B179C"/>
    <w:rsid w:val="001B17FB"/>
    <w:rsid w:val="001B1AFE"/>
    <w:rsid w:val="001B22D4"/>
    <w:rsid w:val="001B2DFF"/>
    <w:rsid w:val="001B35E1"/>
    <w:rsid w:val="001B5028"/>
    <w:rsid w:val="001B66C2"/>
    <w:rsid w:val="001B69D0"/>
    <w:rsid w:val="001B7083"/>
    <w:rsid w:val="001C0088"/>
    <w:rsid w:val="001C0802"/>
    <w:rsid w:val="001C14F4"/>
    <w:rsid w:val="001C1B2E"/>
    <w:rsid w:val="001C1CBB"/>
    <w:rsid w:val="001C3D42"/>
    <w:rsid w:val="001C4044"/>
    <w:rsid w:val="001C639C"/>
    <w:rsid w:val="001C6417"/>
    <w:rsid w:val="001C7AA4"/>
    <w:rsid w:val="001D126D"/>
    <w:rsid w:val="001D12B4"/>
    <w:rsid w:val="001D17C8"/>
    <w:rsid w:val="001D1854"/>
    <w:rsid w:val="001D22B4"/>
    <w:rsid w:val="001D2536"/>
    <w:rsid w:val="001D34C1"/>
    <w:rsid w:val="001D396A"/>
    <w:rsid w:val="001D45D6"/>
    <w:rsid w:val="001D4EF5"/>
    <w:rsid w:val="001D50F0"/>
    <w:rsid w:val="001D5917"/>
    <w:rsid w:val="001D5E69"/>
    <w:rsid w:val="001D6383"/>
    <w:rsid w:val="001D6993"/>
    <w:rsid w:val="001D6AEC"/>
    <w:rsid w:val="001D7152"/>
    <w:rsid w:val="001E3875"/>
    <w:rsid w:val="001E3D8D"/>
    <w:rsid w:val="001E44B1"/>
    <w:rsid w:val="001E4F8B"/>
    <w:rsid w:val="001F086F"/>
    <w:rsid w:val="001F41C5"/>
    <w:rsid w:val="001F5596"/>
    <w:rsid w:val="001F7024"/>
    <w:rsid w:val="00200CDE"/>
    <w:rsid w:val="002025D1"/>
    <w:rsid w:val="002040F6"/>
    <w:rsid w:val="002048AD"/>
    <w:rsid w:val="00204910"/>
    <w:rsid w:val="00206C3D"/>
    <w:rsid w:val="00206E4B"/>
    <w:rsid w:val="0021001E"/>
    <w:rsid w:val="002115F5"/>
    <w:rsid w:val="00211944"/>
    <w:rsid w:val="0021251B"/>
    <w:rsid w:val="002142B7"/>
    <w:rsid w:val="0021441B"/>
    <w:rsid w:val="0021574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D06"/>
    <w:rsid w:val="002310C0"/>
    <w:rsid w:val="00231BD5"/>
    <w:rsid w:val="00232212"/>
    <w:rsid w:val="00234795"/>
    <w:rsid w:val="00234D61"/>
    <w:rsid w:val="00235EE1"/>
    <w:rsid w:val="002370CE"/>
    <w:rsid w:val="00237158"/>
    <w:rsid w:val="00240437"/>
    <w:rsid w:val="00240F23"/>
    <w:rsid w:val="00241C37"/>
    <w:rsid w:val="00242084"/>
    <w:rsid w:val="002427AE"/>
    <w:rsid w:val="00243BFC"/>
    <w:rsid w:val="00243F80"/>
    <w:rsid w:val="002441B9"/>
    <w:rsid w:val="002451C0"/>
    <w:rsid w:val="002452F3"/>
    <w:rsid w:val="00251D19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420F"/>
    <w:rsid w:val="00265909"/>
    <w:rsid w:val="00265D29"/>
    <w:rsid w:val="0026603D"/>
    <w:rsid w:val="00266966"/>
    <w:rsid w:val="002677B9"/>
    <w:rsid w:val="00270909"/>
    <w:rsid w:val="0027230D"/>
    <w:rsid w:val="00272A93"/>
    <w:rsid w:val="00273CA3"/>
    <w:rsid w:val="002740F7"/>
    <w:rsid w:val="002744E7"/>
    <w:rsid w:val="00276389"/>
    <w:rsid w:val="00276670"/>
    <w:rsid w:val="0028074E"/>
    <w:rsid w:val="002811EB"/>
    <w:rsid w:val="00282D88"/>
    <w:rsid w:val="0028455F"/>
    <w:rsid w:val="00284A7E"/>
    <w:rsid w:val="00287B9D"/>
    <w:rsid w:val="0029022B"/>
    <w:rsid w:val="00290D98"/>
    <w:rsid w:val="002915C6"/>
    <w:rsid w:val="00291E8B"/>
    <w:rsid w:val="002921B6"/>
    <w:rsid w:val="0029283F"/>
    <w:rsid w:val="00293136"/>
    <w:rsid w:val="00296213"/>
    <w:rsid w:val="00296AB1"/>
    <w:rsid w:val="00296E5B"/>
    <w:rsid w:val="002975EE"/>
    <w:rsid w:val="002A115C"/>
    <w:rsid w:val="002A159D"/>
    <w:rsid w:val="002A2399"/>
    <w:rsid w:val="002A316C"/>
    <w:rsid w:val="002A4AF6"/>
    <w:rsid w:val="002A584B"/>
    <w:rsid w:val="002A63A8"/>
    <w:rsid w:val="002A6988"/>
    <w:rsid w:val="002B04B1"/>
    <w:rsid w:val="002B0C84"/>
    <w:rsid w:val="002B0D54"/>
    <w:rsid w:val="002B0EEB"/>
    <w:rsid w:val="002B1B01"/>
    <w:rsid w:val="002B20D1"/>
    <w:rsid w:val="002B2802"/>
    <w:rsid w:val="002B2B86"/>
    <w:rsid w:val="002B2FC0"/>
    <w:rsid w:val="002B30BE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7A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59"/>
    <w:rsid w:val="002D52CD"/>
    <w:rsid w:val="002D644C"/>
    <w:rsid w:val="002D7295"/>
    <w:rsid w:val="002D7742"/>
    <w:rsid w:val="002D7872"/>
    <w:rsid w:val="002E0B9A"/>
    <w:rsid w:val="002E0C1F"/>
    <w:rsid w:val="002E15E4"/>
    <w:rsid w:val="002E16C0"/>
    <w:rsid w:val="002E1806"/>
    <w:rsid w:val="002E206B"/>
    <w:rsid w:val="002E22F8"/>
    <w:rsid w:val="002E26FD"/>
    <w:rsid w:val="002E29B1"/>
    <w:rsid w:val="002E29D0"/>
    <w:rsid w:val="002E422F"/>
    <w:rsid w:val="002E4457"/>
    <w:rsid w:val="002E59BB"/>
    <w:rsid w:val="002E5DF5"/>
    <w:rsid w:val="002E79E2"/>
    <w:rsid w:val="002E7F77"/>
    <w:rsid w:val="002F04ED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E21"/>
    <w:rsid w:val="002F6E44"/>
    <w:rsid w:val="002F7825"/>
    <w:rsid w:val="00300049"/>
    <w:rsid w:val="0030265E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E19"/>
    <w:rsid w:val="00314454"/>
    <w:rsid w:val="00314897"/>
    <w:rsid w:val="00315307"/>
    <w:rsid w:val="0031558F"/>
    <w:rsid w:val="00315948"/>
    <w:rsid w:val="00316D63"/>
    <w:rsid w:val="00317CFA"/>
    <w:rsid w:val="00317F4B"/>
    <w:rsid w:val="00320172"/>
    <w:rsid w:val="00323147"/>
    <w:rsid w:val="0032629D"/>
    <w:rsid w:val="003270E2"/>
    <w:rsid w:val="0033082A"/>
    <w:rsid w:val="00331985"/>
    <w:rsid w:val="003325B5"/>
    <w:rsid w:val="0033435A"/>
    <w:rsid w:val="00334899"/>
    <w:rsid w:val="00336448"/>
    <w:rsid w:val="0033726A"/>
    <w:rsid w:val="003379B3"/>
    <w:rsid w:val="00342AAE"/>
    <w:rsid w:val="00343089"/>
    <w:rsid w:val="0034380E"/>
    <w:rsid w:val="00344235"/>
    <w:rsid w:val="00345CDD"/>
    <w:rsid w:val="00345ED3"/>
    <w:rsid w:val="00346E25"/>
    <w:rsid w:val="00347E17"/>
    <w:rsid w:val="00350CEB"/>
    <w:rsid w:val="00350E1F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6D"/>
    <w:rsid w:val="00357AEE"/>
    <w:rsid w:val="00361F3F"/>
    <w:rsid w:val="00362528"/>
    <w:rsid w:val="003625B1"/>
    <w:rsid w:val="0036282B"/>
    <w:rsid w:val="003630A6"/>
    <w:rsid w:val="003631C8"/>
    <w:rsid w:val="003635B7"/>
    <w:rsid w:val="00363F3F"/>
    <w:rsid w:val="0036408D"/>
    <w:rsid w:val="00365F8E"/>
    <w:rsid w:val="0036723E"/>
    <w:rsid w:val="00370011"/>
    <w:rsid w:val="00370B92"/>
    <w:rsid w:val="003749B4"/>
    <w:rsid w:val="00375731"/>
    <w:rsid w:val="00375AD5"/>
    <w:rsid w:val="00375D43"/>
    <w:rsid w:val="00380189"/>
    <w:rsid w:val="003803AB"/>
    <w:rsid w:val="003806E0"/>
    <w:rsid w:val="00380BE8"/>
    <w:rsid w:val="00380BF9"/>
    <w:rsid w:val="00382A5D"/>
    <w:rsid w:val="00383545"/>
    <w:rsid w:val="00384970"/>
    <w:rsid w:val="00384B34"/>
    <w:rsid w:val="00385541"/>
    <w:rsid w:val="00385AD6"/>
    <w:rsid w:val="00385E12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BDF"/>
    <w:rsid w:val="003A790D"/>
    <w:rsid w:val="003B272A"/>
    <w:rsid w:val="003B53D0"/>
    <w:rsid w:val="003B543C"/>
    <w:rsid w:val="003B7241"/>
    <w:rsid w:val="003B76F8"/>
    <w:rsid w:val="003C00E4"/>
    <w:rsid w:val="003C0A97"/>
    <w:rsid w:val="003C1D7D"/>
    <w:rsid w:val="003C1F06"/>
    <w:rsid w:val="003C27FE"/>
    <w:rsid w:val="003C337E"/>
    <w:rsid w:val="003C3571"/>
    <w:rsid w:val="003C3641"/>
    <w:rsid w:val="003C502E"/>
    <w:rsid w:val="003C57C1"/>
    <w:rsid w:val="003C6072"/>
    <w:rsid w:val="003C6CFC"/>
    <w:rsid w:val="003C79B5"/>
    <w:rsid w:val="003D0C3A"/>
    <w:rsid w:val="003D10C2"/>
    <w:rsid w:val="003D298F"/>
    <w:rsid w:val="003D3AF9"/>
    <w:rsid w:val="003D4C5C"/>
    <w:rsid w:val="003D5742"/>
    <w:rsid w:val="003D5F48"/>
    <w:rsid w:val="003D6E77"/>
    <w:rsid w:val="003D6F18"/>
    <w:rsid w:val="003D771D"/>
    <w:rsid w:val="003E0557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2EF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DC9"/>
    <w:rsid w:val="00407366"/>
    <w:rsid w:val="004075D8"/>
    <w:rsid w:val="00407DEE"/>
    <w:rsid w:val="00410647"/>
    <w:rsid w:val="00411584"/>
    <w:rsid w:val="0041349B"/>
    <w:rsid w:val="00414531"/>
    <w:rsid w:val="004169DE"/>
    <w:rsid w:val="00417274"/>
    <w:rsid w:val="0041782C"/>
    <w:rsid w:val="004178BC"/>
    <w:rsid w:val="004207C7"/>
    <w:rsid w:val="00421B5F"/>
    <w:rsid w:val="0042287B"/>
    <w:rsid w:val="00422A7E"/>
    <w:rsid w:val="0042319C"/>
    <w:rsid w:val="00423395"/>
    <w:rsid w:val="004239DF"/>
    <w:rsid w:val="004267D3"/>
    <w:rsid w:val="00426E04"/>
    <w:rsid w:val="004274DC"/>
    <w:rsid w:val="0043086E"/>
    <w:rsid w:val="0043299F"/>
    <w:rsid w:val="00435C89"/>
    <w:rsid w:val="00435F4B"/>
    <w:rsid w:val="0044031E"/>
    <w:rsid w:val="00440FD6"/>
    <w:rsid w:val="004429B5"/>
    <w:rsid w:val="00442B02"/>
    <w:rsid w:val="00443558"/>
    <w:rsid w:val="00443DE3"/>
    <w:rsid w:val="00444D2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6B36"/>
    <w:rsid w:val="0046779E"/>
    <w:rsid w:val="0047081A"/>
    <w:rsid w:val="00472575"/>
    <w:rsid w:val="00472EF9"/>
    <w:rsid w:val="00474605"/>
    <w:rsid w:val="004748DD"/>
    <w:rsid w:val="004760E7"/>
    <w:rsid w:val="00482000"/>
    <w:rsid w:val="00482483"/>
    <w:rsid w:val="00483338"/>
    <w:rsid w:val="004836A1"/>
    <w:rsid w:val="00484062"/>
    <w:rsid w:val="00484E0B"/>
    <w:rsid w:val="004856A7"/>
    <w:rsid w:val="00486E21"/>
    <w:rsid w:val="00487A37"/>
    <w:rsid w:val="004925D7"/>
    <w:rsid w:val="004927C8"/>
    <w:rsid w:val="00493505"/>
    <w:rsid w:val="004938F7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96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44A"/>
    <w:rsid w:val="004C4C4C"/>
    <w:rsid w:val="004C4F5B"/>
    <w:rsid w:val="004C4FEF"/>
    <w:rsid w:val="004C5148"/>
    <w:rsid w:val="004C5EB4"/>
    <w:rsid w:val="004D02D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BE"/>
    <w:rsid w:val="004E1809"/>
    <w:rsid w:val="004E24D8"/>
    <w:rsid w:val="004E2ACB"/>
    <w:rsid w:val="004E2BBD"/>
    <w:rsid w:val="004E4C46"/>
    <w:rsid w:val="004E66E8"/>
    <w:rsid w:val="004E6C7A"/>
    <w:rsid w:val="004E765E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1CF8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E2B"/>
    <w:rsid w:val="00521B01"/>
    <w:rsid w:val="00522B22"/>
    <w:rsid w:val="00523621"/>
    <w:rsid w:val="00523DB8"/>
    <w:rsid w:val="00524837"/>
    <w:rsid w:val="005265DB"/>
    <w:rsid w:val="00526F43"/>
    <w:rsid w:val="00527EFC"/>
    <w:rsid w:val="00530D8E"/>
    <w:rsid w:val="00530EC4"/>
    <w:rsid w:val="005313C3"/>
    <w:rsid w:val="00532A00"/>
    <w:rsid w:val="00532F5A"/>
    <w:rsid w:val="005331A4"/>
    <w:rsid w:val="005338F1"/>
    <w:rsid w:val="00533D8D"/>
    <w:rsid w:val="0053462B"/>
    <w:rsid w:val="005365C8"/>
    <w:rsid w:val="00537358"/>
    <w:rsid w:val="00540114"/>
    <w:rsid w:val="005401CA"/>
    <w:rsid w:val="0054241E"/>
    <w:rsid w:val="00544315"/>
    <w:rsid w:val="00544C42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6CBD"/>
    <w:rsid w:val="00560461"/>
    <w:rsid w:val="00561171"/>
    <w:rsid w:val="0056180C"/>
    <w:rsid w:val="00562306"/>
    <w:rsid w:val="00562347"/>
    <w:rsid w:val="0056260E"/>
    <w:rsid w:val="00563B4E"/>
    <w:rsid w:val="00563BAD"/>
    <w:rsid w:val="00564B39"/>
    <w:rsid w:val="00565187"/>
    <w:rsid w:val="005651E1"/>
    <w:rsid w:val="00565D23"/>
    <w:rsid w:val="00566BD8"/>
    <w:rsid w:val="00566E12"/>
    <w:rsid w:val="00567BCB"/>
    <w:rsid w:val="005713AB"/>
    <w:rsid w:val="00571BBD"/>
    <w:rsid w:val="00574585"/>
    <w:rsid w:val="00574A34"/>
    <w:rsid w:val="00575E24"/>
    <w:rsid w:val="00576656"/>
    <w:rsid w:val="005766D9"/>
    <w:rsid w:val="00576E78"/>
    <w:rsid w:val="005776C0"/>
    <w:rsid w:val="00580243"/>
    <w:rsid w:val="00580E26"/>
    <w:rsid w:val="00580E46"/>
    <w:rsid w:val="005814C4"/>
    <w:rsid w:val="00581794"/>
    <w:rsid w:val="00583448"/>
    <w:rsid w:val="00583991"/>
    <w:rsid w:val="005839FF"/>
    <w:rsid w:val="005842EC"/>
    <w:rsid w:val="00584C19"/>
    <w:rsid w:val="00584DA7"/>
    <w:rsid w:val="0058634C"/>
    <w:rsid w:val="00587347"/>
    <w:rsid w:val="00587A68"/>
    <w:rsid w:val="00587E26"/>
    <w:rsid w:val="00590E81"/>
    <w:rsid w:val="00590F4D"/>
    <w:rsid w:val="00590FE2"/>
    <w:rsid w:val="00591461"/>
    <w:rsid w:val="005925C4"/>
    <w:rsid w:val="0059304D"/>
    <w:rsid w:val="005933F3"/>
    <w:rsid w:val="005945C3"/>
    <w:rsid w:val="00594AF0"/>
    <w:rsid w:val="00594C42"/>
    <w:rsid w:val="005956A5"/>
    <w:rsid w:val="005A00E8"/>
    <w:rsid w:val="005A03BA"/>
    <w:rsid w:val="005A1F9E"/>
    <w:rsid w:val="005A24DB"/>
    <w:rsid w:val="005A509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160"/>
    <w:rsid w:val="005C46A4"/>
    <w:rsid w:val="005C5B15"/>
    <w:rsid w:val="005C6508"/>
    <w:rsid w:val="005C6D73"/>
    <w:rsid w:val="005D073F"/>
    <w:rsid w:val="005D086E"/>
    <w:rsid w:val="005D1959"/>
    <w:rsid w:val="005D249D"/>
    <w:rsid w:val="005D2615"/>
    <w:rsid w:val="005D2E1B"/>
    <w:rsid w:val="005D388C"/>
    <w:rsid w:val="005D59E7"/>
    <w:rsid w:val="005D5CC1"/>
    <w:rsid w:val="005D5EF1"/>
    <w:rsid w:val="005D78C1"/>
    <w:rsid w:val="005E1F54"/>
    <w:rsid w:val="005E2895"/>
    <w:rsid w:val="005E2F23"/>
    <w:rsid w:val="005E3840"/>
    <w:rsid w:val="005E43BD"/>
    <w:rsid w:val="005E55DC"/>
    <w:rsid w:val="005E642D"/>
    <w:rsid w:val="005E7C4F"/>
    <w:rsid w:val="005F0EA9"/>
    <w:rsid w:val="005F1025"/>
    <w:rsid w:val="005F1C1E"/>
    <w:rsid w:val="005F1DE7"/>
    <w:rsid w:val="005F2A00"/>
    <w:rsid w:val="005F3CE4"/>
    <w:rsid w:val="005F3E0D"/>
    <w:rsid w:val="005F4073"/>
    <w:rsid w:val="005F49E0"/>
    <w:rsid w:val="005F518D"/>
    <w:rsid w:val="005F570F"/>
    <w:rsid w:val="005F6FC1"/>
    <w:rsid w:val="005F6FC6"/>
    <w:rsid w:val="005F736E"/>
    <w:rsid w:val="006012C6"/>
    <w:rsid w:val="00601924"/>
    <w:rsid w:val="00601A10"/>
    <w:rsid w:val="0060306C"/>
    <w:rsid w:val="00603159"/>
    <w:rsid w:val="006031DC"/>
    <w:rsid w:val="0060426D"/>
    <w:rsid w:val="00605B57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A08"/>
    <w:rsid w:val="00614B35"/>
    <w:rsid w:val="00614CB0"/>
    <w:rsid w:val="00614ED1"/>
    <w:rsid w:val="00614F17"/>
    <w:rsid w:val="00615426"/>
    <w:rsid w:val="006168A8"/>
    <w:rsid w:val="0061726E"/>
    <w:rsid w:val="006205F6"/>
    <w:rsid w:val="00620A67"/>
    <w:rsid w:val="006216E8"/>
    <w:rsid w:val="0062256F"/>
    <w:rsid w:val="0062267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B02"/>
    <w:rsid w:val="00630F91"/>
    <w:rsid w:val="00633506"/>
    <w:rsid w:val="006335DB"/>
    <w:rsid w:val="0063379A"/>
    <w:rsid w:val="0063447C"/>
    <w:rsid w:val="00635C58"/>
    <w:rsid w:val="006362EA"/>
    <w:rsid w:val="00636967"/>
    <w:rsid w:val="006403E2"/>
    <w:rsid w:val="00640964"/>
    <w:rsid w:val="0064201A"/>
    <w:rsid w:val="00642081"/>
    <w:rsid w:val="006427A9"/>
    <w:rsid w:val="00643166"/>
    <w:rsid w:val="00644062"/>
    <w:rsid w:val="00644DB6"/>
    <w:rsid w:val="00644FBD"/>
    <w:rsid w:val="00645039"/>
    <w:rsid w:val="00645560"/>
    <w:rsid w:val="00646B1D"/>
    <w:rsid w:val="006470FB"/>
    <w:rsid w:val="00647644"/>
    <w:rsid w:val="00655A44"/>
    <w:rsid w:val="00655AD3"/>
    <w:rsid w:val="00656329"/>
    <w:rsid w:val="00656764"/>
    <w:rsid w:val="006574B4"/>
    <w:rsid w:val="0066105B"/>
    <w:rsid w:val="00662B1B"/>
    <w:rsid w:val="00662D30"/>
    <w:rsid w:val="006643C5"/>
    <w:rsid w:val="006655F4"/>
    <w:rsid w:val="0066571C"/>
    <w:rsid w:val="00665AFE"/>
    <w:rsid w:val="00665E2F"/>
    <w:rsid w:val="00667585"/>
    <w:rsid w:val="00670C49"/>
    <w:rsid w:val="00671033"/>
    <w:rsid w:val="0067232E"/>
    <w:rsid w:val="006727C2"/>
    <w:rsid w:val="00674887"/>
    <w:rsid w:val="0067490C"/>
    <w:rsid w:val="0067655E"/>
    <w:rsid w:val="00677D7D"/>
    <w:rsid w:val="0068164F"/>
    <w:rsid w:val="0068572B"/>
    <w:rsid w:val="00685E2A"/>
    <w:rsid w:val="0068633D"/>
    <w:rsid w:val="00687295"/>
    <w:rsid w:val="006877E5"/>
    <w:rsid w:val="006877F1"/>
    <w:rsid w:val="00687B56"/>
    <w:rsid w:val="00690895"/>
    <w:rsid w:val="00692393"/>
    <w:rsid w:val="00693C53"/>
    <w:rsid w:val="006958D2"/>
    <w:rsid w:val="00695B52"/>
    <w:rsid w:val="006A1707"/>
    <w:rsid w:val="006A2EAF"/>
    <w:rsid w:val="006A5E39"/>
    <w:rsid w:val="006A5F68"/>
    <w:rsid w:val="006A68A5"/>
    <w:rsid w:val="006A6AB0"/>
    <w:rsid w:val="006A71CB"/>
    <w:rsid w:val="006B1840"/>
    <w:rsid w:val="006B18C2"/>
    <w:rsid w:val="006B2CE0"/>
    <w:rsid w:val="006B31F2"/>
    <w:rsid w:val="006B3A08"/>
    <w:rsid w:val="006C1320"/>
    <w:rsid w:val="006C317E"/>
    <w:rsid w:val="006C3C4B"/>
    <w:rsid w:val="006C4801"/>
    <w:rsid w:val="006C52D7"/>
    <w:rsid w:val="006C6DF4"/>
    <w:rsid w:val="006C7E94"/>
    <w:rsid w:val="006D0117"/>
    <w:rsid w:val="006D248F"/>
    <w:rsid w:val="006D510F"/>
    <w:rsid w:val="006D599C"/>
    <w:rsid w:val="006D6D6D"/>
    <w:rsid w:val="006D6DF3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A39"/>
    <w:rsid w:val="006E5EA3"/>
    <w:rsid w:val="006F1115"/>
    <w:rsid w:val="006F1ABB"/>
    <w:rsid w:val="006F347B"/>
    <w:rsid w:val="006F41A5"/>
    <w:rsid w:val="006F5137"/>
    <w:rsid w:val="006F542E"/>
    <w:rsid w:val="006F566D"/>
    <w:rsid w:val="007009B9"/>
    <w:rsid w:val="00702CA9"/>
    <w:rsid w:val="0070384B"/>
    <w:rsid w:val="00705C8F"/>
    <w:rsid w:val="00706C17"/>
    <w:rsid w:val="00706E49"/>
    <w:rsid w:val="007104E4"/>
    <w:rsid w:val="00710E50"/>
    <w:rsid w:val="00712F7F"/>
    <w:rsid w:val="007133F2"/>
    <w:rsid w:val="007137C8"/>
    <w:rsid w:val="00713D97"/>
    <w:rsid w:val="0071459A"/>
    <w:rsid w:val="007155B1"/>
    <w:rsid w:val="00716C87"/>
    <w:rsid w:val="007170C6"/>
    <w:rsid w:val="007174F7"/>
    <w:rsid w:val="00717607"/>
    <w:rsid w:val="007179AF"/>
    <w:rsid w:val="00717C44"/>
    <w:rsid w:val="00717DB3"/>
    <w:rsid w:val="0072062B"/>
    <w:rsid w:val="00721AD5"/>
    <w:rsid w:val="00721E06"/>
    <w:rsid w:val="00722618"/>
    <w:rsid w:val="00722D56"/>
    <w:rsid w:val="00724E04"/>
    <w:rsid w:val="007250B8"/>
    <w:rsid w:val="00726214"/>
    <w:rsid w:val="007275EE"/>
    <w:rsid w:val="0073087B"/>
    <w:rsid w:val="00730B26"/>
    <w:rsid w:val="00731832"/>
    <w:rsid w:val="00733976"/>
    <w:rsid w:val="00734133"/>
    <w:rsid w:val="007355A9"/>
    <w:rsid w:val="00735986"/>
    <w:rsid w:val="00736A58"/>
    <w:rsid w:val="00736EAE"/>
    <w:rsid w:val="007376B4"/>
    <w:rsid w:val="00737B41"/>
    <w:rsid w:val="00737BA0"/>
    <w:rsid w:val="00742BAD"/>
    <w:rsid w:val="0074391A"/>
    <w:rsid w:val="00743CDC"/>
    <w:rsid w:val="00744628"/>
    <w:rsid w:val="0074477B"/>
    <w:rsid w:val="0074580B"/>
    <w:rsid w:val="00746CA7"/>
    <w:rsid w:val="007476A8"/>
    <w:rsid w:val="007477BC"/>
    <w:rsid w:val="00747EB9"/>
    <w:rsid w:val="00747F47"/>
    <w:rsid w:val="00751505"/>
    <w:rsid w:val="00752C34"/>
    <w:rsid w:val="0075450D"/>
    <w:rsid w:val="00756F94"/>
    <w:rsid w:val="0075790B"/>
    <w:rsid w:val="00760AA3"/>
    <w:rsid w:val="00760B8D"/>
    <w:rsid w:val="007614BF"/>
    <w:rsid w:val="00762EAC"/>
    <w:rsid w:val="00763B96"/>
    <w:rsid w:val="00764BAB"/>
    <w:rsid w:val="00765B5C"/>
    <w:rsid w:val="00766734"/>
    <w:rsid w:val="007668D0"/>
    <w:rsid w:val="00766CB1"/>
    <w:rsid w:val="00767206"/>
    <w:rsid w:val="0076778E"/>
    <w:rsid w:val="007709AB"/>
    <w:rsid w:val="007714ED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CB8"/>
    <w:rsid w:val="0079114B"/>
    <w:rsid w:val="007914DF"/>
    <w:rsid w:val="00791ABD"/>
    <w:rsid w:val="0079239E"/>
    <w:rsid w:val="007926F1"/>
    <w:rsid w:val="0079359E"/>
    <w:rsid w:val="007943BA"/>
    <w:rsid w:val="0079664B"/>
    <w:rsid w:val="00797100"/>
    <w:rsid w:val="00797304"/>
    <w:rsid w:val="00797466"/>
    <w:rsid w:val="00797768"/>
    <w:rsid w:val="00797F00"/>
    <w:rsid w:val="007A0BA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9A6"/>
    <w:rsid w:val="007B1E0B"/>
    <w:rsid w:val="007B21C3"/>
    <w:rsid w:val="007B294D"/>
    <w:rsid w:val="007B298F"/>
    <w:rsid w:val="007B2EAC"/>
    <w:rsid w:val="007B37B3"/>
    <w:rsid w:val="007B449A"/>
    <w:rsid w:val="007B473C"/>
    <w:rsid w:val="007B6E7C"/>
    <w:rsid w:val="007B711B"/>
    <w:rsid w:val="007C0926"/>
    <w:rsid w:val="007C2334"/>
    <w:rsid w:val="007C297E"/>
    <w:rsid w:val="007C3227"/>
    <w:rsid w:val="007C3822"/>
    <w:rsid w:val="007C3897"/>
    <w:rsid w:val="007C3F4C"/>
    <w:rsid w:val="007D232E"/>
    <w:rsid w:val="007D2876"/>
    <w:rsid w:val="007D4049"/>
    <w:rsid w:val="007D4E23"/>
    <w:rsid w:val="007D6C0D"/>
    <w:rsid w:val="007E0B73"/>
    <w:rsid w:val="007E18CB"/>
    <w:rsid w:val="007E1DAD"/>
    <w:rsid w:val="007E3823"/>
    <w:rsid w:val="007E58B0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775"/>
    <w:rsid w:val="00802128"/>
    <w:rsid w:val="00803CF1"/>
    <w:rsid w:val="00807407"/>
    <w:rsid w:val="008079CB"/>
    <w:rsid w:val="00807BB4"/>
    <w:rsid w:val="00807E3D"/>
    <w:rsid w:val="008105B7"/>
    <w:rsid w:val="00810B66"/>
    <w:rsid w:val="0081126D"/>
    <w:rsid w:val="00811C2F"/>
    <w:rsid w:val="0081201B"/>
    <w:rsid w:val="00812B92"/>
    <w:rsid w:val="00812DC5"/>
    <w:rsid w:val="00814250"/>
    <w:rsid w:val="0081597B"/>
    <w:rsid w:val="008162A2"/>
    <w:rsid w:val="00817ACD"/>
    <w:rsid w:val="00821987"/>
    <w:rsid w:val="0082314D"/>
    <w:rsid w:val="0082635B"/>
    <w:rsid w:val="008266E4"/>
    <w:rsid w:val="00826AC6"/>
    <w:rsid w:val="00826C8B"/>
    <w:rsid w:val="00826DA3"/>
    <w:rsid w:val="00827597"/>
    <w:rsid w:val="008277DF"/>
    <w:rsid w:val="00827F79"/>
    <w:rsid w:val="008309E9"/>
    <w:rsid w:val="00830A08"/>
    <w:rsid w:val="00834670"/>
    <w:rsid w:val="00834D96"/>
    <w:rsid w:val="00835934"/>
    <w:rsid w:val="0083777A"/>
    <w:rsid w:val="00837A82"/>
    <w:rsid w:val="00842087"/>
    <w:rsid w:val="008429C9"/>
    <w:rsid w:val="00842B21"/>
    <w:rsid w:val="00843D70"/>
    <w:rsid w:val="00843EE5"/>
    <w:rsid w:val="00844574"/>
    <w:rsid w:val="00844D5A"/>
    <w:rsid w:val="00845325"/>
    <w:rsid w:val="00845AC7"/>
    <w:rsid w:val="00846B51"/>
    <w:rsid w:val="0084702C"/>
    <w:rsid w:val="00847367"/>
    <w:rsid w:val="0085449A"/>
    <w:rsid w:val="008547D1"/>
    <w:rsid w:val="008606A6"/>
    <w:rsid w:val="00861BB0"/>
    <w:rsid w:val="00861C5B"/>
    <w:rsid w:val="00864324"/>
    <w:rsid w:val="008651AA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13EC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1A9"/>
    <w:rsid w:val="008842E5"/>
    <w:rsid w:val="00884752"/>
    <w:rsid w:val="00886896"/>
    <w:rsid w:val="00890BB8"/>
    <w:rsid w:val="00890CAF"/>
    <w:rsid w:val="00891057"/>
    <w:rsid w:val="00892169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37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0FC1"/>
    <w:rsid w:val="008C141C"/>
    <w:rsid w:val="008C52CF"/>
    <w:rsid w:val="008C540E"/>
    <w:rsid w:val="008C7BA1"/>
    <w:rsid w:val="008D0628"/>
    <w:rsid w:val="008D1FEE"/>
    <w:rsid w:val="008D22A9"/>
    <w:rsid w:val="008D25AB"/>
    <w:rsid w:val="008D3C36"/>
    <w:rsid w:val="008D408C"/>
    <w:rsid w:val="008D75A2"/>
    <w:rsid w:val="008D7F54"/>
    <w:rsid w:val="008E0752"/>
    <w:rsid w:val="008E0F9E"/>
    <w:rsid w:val="008E16C7"/>
    <w:rsid w:val="008E2D76"/>
    <w:rsid w:val="008E319D"/>
    <w:rsid w:val="008E3833"/>
    <w:rsid w:val="008E454D"/>
    <w:rsid w:val="008E4CE4"/>
    <w:rsid w:val="008F1812"/>
    <w:rsid w:val="008F20D0"/>
    <w:rsid w:val="008F3EA0"/>
    <w:rsid w:val="008F4FEC"/>
    <w:rsid w:val="008F506D"/>
    <w:rsid w:val="008F58C3"/>
    <w:rsid w:val="008F667D"/>
    <w:rsid w:val="008F6748"/>
    <w:rsid w:val="008F7216"/>
    <w:rsid w:val="008F7643"/>
    <w:rsid w:val="00900CEB"/>
    <w:rsid w:val="00900D1F"/>
    <w:rsid w:val="00900D9E"/>
    <w:rsid w:val="00900F1C"/>
    <w:rsid w:val="00901646"/>
    <w:rsid w:val="0090205F"/>
    <w:rsid w:val="00902DBC"/>
    <w:rsid w:val="00903668"/>
    <w:rsid w:val="00905391"/>
    <w:rsid w:val="00905BB9"/>
    <w:rsid w:val="009105BD"/>
    <w:rsid w:val="00910C7B"/>
    <w:rsid w:val="00912DBB"/>
    <w:rsid w:val="009131A8"/>
    <w:rsid w:val="009132ED"/>
    <w:rsid w:val="009135DE"/>
    <w:rsid w:val="0091471A"/>
    <w:rsid w:val="00914B7E"/>
    <w:rsid w:val="00915719"/>
    <w:rsid w:val="00915E22"/>
    <w:rsid w:val="009168B4"/>
    <w:rsid w:val="00917475"/>
    <w:rsid w:val="00917C80"/>
    <w:rsid w:val="00917D9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053"/>
    <w:rsid w:val="00944E0B"/>
    <w:rsid w:val="00946040"/>
    <w:rsid w:val="00950003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A5"/>
    <w:rsid w:val="009644FD"/>
    <w:rsid w:val="00965F21"/>
    <w:rsid w:val="009664F2"/>
    <w:rsid w:val="00967017"/>
    <w:rsid w:val="00967916"/>
    <w:rsid w:val="009679B6"/>
    <w:rsid w:val="009679F4"/>
    <w:rsid w:val="00970085"/>
    <w:rsid w:val="009715EC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834"/>
    <w:rsid w:val="00987351"/>
    <w:rsid w:val="00987F65"/>
    <w:rsid w:val="00990910"/>
    <w:rsid w:val="009917D4"/>
    <w:rsid w:val="009924B7"/>
    <w:rsid w:val="00993FE6"/>
    <w:rsid w:val="00995043"/>
    <w:rsid w:val="00995135"/>
    <w:rsid w:val="0099514E"/>
    <w:rsid w:val="009A0113"/>
    <w:rsid w:val="009A10E5"/>
    <w:rsid w:val="009A16C5"/>
    <w:rsid w:val="009A1816"/>
    <w:rsid w:val="009A1FE2"/>
    <w:rsid w:val="009A2D02"/>
    <w:rsid w:val="009A51EF"/>
    <w:rsid w:val="009A6F14"/>
    <w:rsid w:val="009A70FE"/>
    <w:rsid w:val="009A7A6F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51"/>
    <w:rsid w:val="009B7EB7"/>
    <w:rsid w:val="009C1833"/>
    <w:rsid w:val="009C2C3E"/>
    <w:rsid w:val="009C4994"/>
    <w:rsid w:val="009C6373"/>
    <w:rsid w:val="009C78FC"/>
    <w:rsid w:val="009C7CFB"/>
    <w:rsid w:val="009D24B0"/>
    <w:rsid w:val="009D2B0D"/>
    <w:rsid w:val="009D4AC2"/>
    <w:rsid w:val="009D52CB"/>
    <w:rsid w:val="009D5862"/>
    <w:rsid w:val="009D5B25"/>
    <w:rsid w:val="009D6E57"/>
    <w:rsid w:val="009D7820"/>
    <w:rsid w:val="009E1F66"/>
    <w:rsid w:val="009E2CD4"/>
    <w:rsid w:val="009E524E"/>
    <w:rsid w:val="009E7700"/>
    <w:rsid w:val="009E7F57"/>
    <w:rsid w:val="009F007D"/>
    <w:rsid w:val="009F02B2"/>
    <w:rsid w:val="009F1042"/>
    <w:rsid w:val="009F282F"/>
    <w:rsid w:val="009F2B41"/>
    <w:rsid w:val="009F2E03"/>
    <w:rsid w:val="009F35B3"/>
    <w:rsid w:val="009F385E"/>
    <w:rsid w:val="009F39A3"/>
    <w:rsid w:val="009F3F86"/>
    <w:rsid w:val="009F4515"/>
    <w:rsid w:val="009F79A9"/>
    <w:rsid w:val="00A011D3"/>
    <w:rsid w:val="00A01B79"/>
    <w:rsid w:val="00A030AC"/>
    <w:rsid w:val="00A051CE"/>
    <w:rsid w:val="00A05E71"/>
    <w:rsid w:val="00A063CA"/>
    <w:rsid w:val="00A067AD"/>
    <w:rsid w:val="00A06B9C"/>
    <w:rsid w:val="00A06CF3"/>
    <w:rsid w:val="00A06E59"/>
    <w:rsid w:val="00A070E0"/>
    <w:rsid w:val="00A10775"/>
    <w:rsid w:val="00A108BB"/>
    <w:rsid w:val="00A1148A"/>
    <w:rsid w:val="00A11BF6"/>
    <w:rsid w:val="00A12B38"/>
    <w:rsid w:val="00A12DF6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267"/>
    <w:rsid w:val="00A30442"/>
    <w:rsid w:val="00A30A05"/>
    <w:rsid w:val="00A30D4B"/>
    <w:rsid w:val="00A31010"/>
    <w:rsid w:val="00A3120F"/>
    <w:rsid w:val="00A32201"/>
    <w:rsid w:val="00A32511"/>
    <w:rsid w:val="00A33B2D"/>
    <w:rsid w:val="00A346B3"/>
    <w:rsid w:val="00A35224"/>
    <w:rsid w:val="00A36AD7"/>
    <w:rsid w:val="00A40825"/>
    <w:rsid w:val="00A409C9"/>
    <w:rsid w:val="00A4143D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0"/>
    <w:rsid w:val="00A529E6"/>
    <w:rsid w:val="00A537E6"/>
    <w:rsid w:val="00A53B3D"/>
    <w:rsid w:val="00A53C09"/>
    <w:rsid w:val="00A5527B"/>
    <w:rsid w:val="00A553FA"/>
    <w:rsid w:val="00A55483"/>
    <w:rsid w:val="00A55E81"/>
    <w:rsid w:val="00A5619F"/>
    <w:rsid w:val="00A567FD"/>
    <w:rsid w:val="00A57354"/>
    <w:rsid w:val="00A5761E"/>
    <w:rsid w:val="00A5763E"/>
    <w:rsid w:val="00A61F9A"/>
    <w:rsid w:val="00A64694"/>
    <w:rsid w:val="00A653FF"/>
    <w:rsid w:val="00A67271"/>
    <w:rsid w:val="00A67E32"/>
    <w:rsid w:val="00A71A94"/>
    <w:rsid w:val="00A71C12"/>
    <w:rsid w:val="00A71C86"/>
    <w:rsid w:val="00A73824"/>
    <w:rsid w:val="00A759BE"/>
    <w:rsid w:val="00A76078"/>
    <w:rsid w:val="00A76687"/>
    <w:rsid w:val="00A76D87"/>
    <w:rsid w:val="00A77E8E"/>
    <w:rsid w:val="00A80E2B"/>
    <w:rsid w:val="00A82838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59C"/>
    <w:rsid w:val="00A96289"/>
    <w:rsid w:val="00A96462"/>
    <w:rsid w:val="00A965FE"/>
    <w:rsid w:val="00A97E3D"/>
    <w:rsid w:val="00AA01DF"/>
    <w:rsid w:val="00AA120E"/>
    <w:rsid w:val="00AA1323"/>
    <w:rsid w:val="00AA2137"/>
    <w:rsid w:val="00AA39A0"/>
    <w:rsid w:val="00AA4A17"/>
    <w:rsid w:val="00AA50CC"/>
    <w:rsid w:val="00AA5AA2"/>
    <w:rsid w:val="00AA5DA9"/>
    <w:rsid w:val="00AA5E88"/>
    <w:rsid w:val="00AA6ADF"/>
    <w:rsid w:val="00AA6FCF"/>
    <w:rsid w:val="00AA78AC"/>
    <w:rsid w:val="00AA7CB0"/>
    <w:rsid w:val="00AB01B9"/>
    <w:rsid w:val="00AB03E0"/>
    <w:rsid w:val="00AB06E5"/>
    <w:rsid w:val="00AB1A70"/>
    <w:rsid w:val="00AB3E62"/>
    <w:rsid w:val="00AB5719"/>
    <w:rsid w:val="00AB579B"/>
    <w:rsid w:val="00AB5FD8"/>
    <w:rsid w:val="00AB7A76"/>
    <w:rsid w:val="00AC0A0B"/>
    <w:rsid w:val="00AC0F5F"/>
    <w:rsid w:val="00AC2A92"/>
    <w:rsid w:val="00AC3042"/>
    <w:rsid w:val="00AC36C6"/>
    <w:rsid w:val="00AC4C96"/>
    <w:rsid w:val="00AC4E73"/>
    <w:rsid w:val="00AC53C3"/>
    <w:rsid w:val="00AC5614"/>
    <w:rsid w:val="00AC5A72"/>
    <w:rsid w:val="00AC5B22"/>
    <w:rsid w:val="00AC64A0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836"/>
    <w:rsid w:val="00AE1C17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5C"/>
    <w:rsid w:val="00AF3B6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F2E"/>
    <w:rsid w:val="00B15DEA"/>
    <w:rsid w:val="00B16CF8"/>
    <w:rsid w:val="00B17428"/>
    <w:rsid w:val="00B17ABF"/>
    <w:rsid w:val="00B233A6"/>
    <w:rsid w:val="00B2527E"/>
    <w:rsid w:val="00B258B7"/>
    <w:rsid w:val="00B30E57"/>
    <w:rsid w:val="00B30EE8"/>
    <w:rsid w:val="00B320DB"/>
    <w:rsid w:val="00B3255D"/>
    <w:rsid w:val="00B32CA7"/>
    <w:rsid w:val="00B32D2E"/>
    <w:rsid w:val="00B33875"/>
    <w:rsid w:val="00B3400A"/>
    <w:rsid w:val="00B349F6"/>
    <w:rsid w:val="00B35C45"/>
    <w:rsid w:val="00B36F85"/>
    <w:rsid w:val="00B36FDD"/>
    <w:rsid w:val="00B37D2F"/>
    <w:rsid w:val="00B400BC"/>
    <w:rsid w:val="00B40370"/>
    <w:rsid w:val="00B411E3"/>
    <w:rsid w:val="00B41479"/>
    <w:rsid w:val="00B4149C"/>
    <w:rsid w:val="00B41F8D"/>
    <w:rsid w:val="00B426EA"/>
    <w:rsid w:val="00B4296A"/>
    <w:rsid w:val="00B431BF"/>
    <w:rsid w:val="00B446C9"/>
    <w:rsid w:val="00B44DF5"/>
    <w:rsid w:val="00B45CAE"/>
    <w:rsid w:val="00B46456"/>
    <w:rsid w:val="00B46857"/>
    <w:rsid w:val="00B47FE0"/>
    <w:rsid w:val="00B50216"/>
    <w:rsid w:val="00B5192A"/>
    <w:rsid w:val="00B528A8"/>
    <w:rsid w:val="00B52AE6"/>
    <w:rsid w:val="00B53491"/>
    <w:rsid w:val="00B537E2"/>
    <w:rsid w:val="00B53C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400"/>
    <w:rsid w:val="00B66418"/>
    <w:rsid w:val="00B70AE2"/>
    <w:rsid w:val="00B70D4E"/>
    <w:rsid w:val="00B721E2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3FD8"/>
    <w:rsid w:val="00B943AF"/>
    <w:rsid w:val="00B95704"/>
    <w:rsid w:val="00B96945"/>
    <w:rsid w:val="00B96AE5"/>
    <w:rsid w:val="00BA000E"/>
    <w:rsid w:val="00BA0010"/>
    <w:rsid w:val="00BA0D6A"/>
    <w:rsid w:val="00BA1520"/>
    <w:rsid w:val="00BA1941"/>
    <w:rsid w:val="00BA1BBB"/>
    <w:rsid w:val="00BA2129"/>
    <w:rsid w:val="00BA2B03"/>
    <w:rsid w:val="00BA33EE"/>
    <w:rsid w:val="00BB07B6"/>
    <w:rsid w:val="00BB099C"/>
    <w:rsid w:val="00BB0F37"/>
    <w:rsid w:val="00BB420C"/>
    <w:rsid w:val="00BB4AA1"/>
    <w:rsid w:val="00BB59E0"/>
    <w:rsid w:val="00BB7C78"/>
    <w:rsid w:val="00BC03E9"/>
    <w:rsid w:val="00BC072C"/>
    <w:rsid w:val="00BC21B1"/>
    <w:rsid w:val="00BC2675"/>
    <w:rsid w:val="00BC2BA8"/>
    <w:rsid w:val="00BC2FCE"/>
    <w:rsid w:val="00BC4789"/>
    <w:rsid w:val="00BC564D"/>
    <w:rsid w:val="00BC7160"/>
    <w:rsid w:val="00BC7487"/>
    <w:rsid w:val="00BC754B"/>
    <w:rsid w:val="00BC7F71"/>
    <w:rsid w:val="00BD235F"/>
    <w:rsid w:val="00BD2ACE"/>
    <w:rsid w:val="00BD2F50"/>
    <w:rsid w:val="00BD3238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10A"/>
    <w:rsid w:val="00BF0275"/>
    <w:rsid w:val="00BF2A37"/>
    <w:rsid w:val="00BF3112"/>
    <w:rsid w:val="00BF4693"/>
    <w:rsid w:val="00BF492E"/>
    <w:rsid w:val="00BF61B9"/>
    <w:rsid w:val="00BF68BD"/>
    <w:rsid w:val="00BF7A20"/>
    <w:rsid w:val="00C00C49"/>
    <w:rsid w:val="00C01C77"/>
    <w:rsid w:val="00C020D2"/>
    <w:rsid w:val="00C04154"/>
    <w:rsid w:val="00C04758"/>
    <w:rsid w:val="00C062E9"/>
    <w:rsid w:val="00C068D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7F"/>
    <w:rsid w:val="00C35DC7"/>
    <w:rsid w:val="00C360A9"/>
    <w:rsid w:val="00C36A52"/>
    <w:rsid w:val="00C41464"/>
    <w:rsid w:val="00C41A57"/>
    <w:rsid w:val="00C443A0"/>
    <w:rsid w:val="00C4488B"/>
    <w:rsid w:val="00C452C1"/>
    <w:rsid w:val="00C47ABC"/>
    <w:rsid w:val="00C47C4D"/>
    <w:rsid w:val="00C506A1"/>
    <w:rsid w:val="00C509F7"/>
    <w:rsid w:val="00C50D23"/>
    <w:rsid w:val="00C50D38"/>
    <w:rsid w:val="00C50D82"/>
    <w:rsid w:val="00C512FA"/>
    <w:rsid w:val="00C514BF"/>
    <w:rsid w:val="00C52EBF"/>
    <w:rsid w:val="00C5411F"/>
    <w:rsid w:val="00C548CF"/>
    <w:rsid w:val="00C54F2F"/>
    <w:rsid w:val="00C60E47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4E4E"/>
    <w:rsid w:val="00C8588B"/>
    <w:rsid w:val="00C85D8C"/>
    <w:rsid w:val="00C86FB8"/>
    <w:rsid w:val="00C87339"/>
    <w:rsid w:val="00C90F71"/>
    <w:rsid w:val="00C9126C"/>
    <w:rsid w:val="00C91DA7"/>
    <w:rsid w:val="00C9208E"/>
    <w:rsid w:val="00C92096"/>
    <w:rsid w:val="00C93247"/>
    <w:rsid w:val="00C94AB4"/>
    <w:rsid w:val="00C96010"/>
    <w:rsid w:val="00C97E75"/>
    <w:rsid w:val="00CA0C53"/>
    <w:rsid w:val="00CA0E20"/>
    <w:rsid w:val="00CA2A26"/>
    <w:rsid w:val="00CA2EF0"/>
    <w:rsid w:val="00CA318A"/>
    <w:rsid w:val="00CA3402"/>
    <w:rsid w:val="00CA3F83"/>
    <w:rsid w:val="00CA419C"/>
    <w:rsid w:val="00CA4548"/>
    <w:rsid w:val="00CA5EE9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28E"/>
    <w:rsid w:val="00CB660C"/>
    <w:rsid w:val="00CB6782"/>
    <w:rsid w:val="00CB6A20"/>
    <w:rsid w:val="00CB6B24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1E75"/>
    <w:rsid w:val="00CD3246"/>
    <w:rsid w:val="00CD3266"/>
    <w:rsid w:val="00CD4116"/>
    <w:rsid w:val="00CD4C4E"/>
    <w:rsid w:val="00CD4DA8"/>
    <w:rsid w:val="00CD55CA"/>
    <w:rsid w:val="00CD5E54"/>
    <w:rsid w:val="00CD6666"/>
    <w:rsid w:val="00CD6CE4"/>
    <w:rsid w:val="00CE041F"/>
    <w:rsid w:val="00CE0B18"/>
    <w:rsid w:val="00CE0DAE"/>
    <w:rsid w:val="00CE156C"/>
    <w:rsid w:val="00CE2010"/>
    <w:rsid w:val="00CE31C7"/>
    <w:rsid w:val="00CE34BE"/>
    <w:rsid w:val="00CE372B"/>
    <w:rsid w:val="00CE40FF"/>
    <w:rsid w:val="00CE413D"/>
    <w:rsid w:val="00CE45B0"/>
    <w:rsid w:val="00CE53A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E6A"/>
    <w:rsid w:val="00D122A3"/>
    <w:rsid w:val="00D1230F"/>
    <w:rsid w:val="00D13779"/>
    <w:rsid w:val="00D139F4"/>
    <w:rsid w:val="00D13B8C"/>
    <w:rsid w:val="00D141E7"/>
    <w:rsid w:val="00D14BD4"/>
    <w:rsid w:val="00D14C88"/>
    <w:rsid w:val="00D15506"/>
    <w:rsid w:val="00D15814"/>
    <w:rsid w:val="00D1593E"/>
    <w:rsid w:val="00D16486"/>
    <w:rsid w:val="00D1672D"/>
    <w:rsid w:val="00D1678A"/>
    <w:rsid w:val="00D167F5"/>
    <w:rsid w:val="00D2138D"/>
    <w:rsid w:val="00D2284A"/>
    <w:rsid w:val="00D23872"/>
    <w:rsid w:val="00D23CA5"/>
    <w:rsid w:val="00D23D99"/>
    <w:rsid w:val="00D23F40"/>
    <w:rsid w:val="00D24951"/>
    <w:rsid w:val="00D27775"/>
    <w:rsid w:val="00D3089A"/>
    <w:rsid w:val="00D3389E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115A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5FEC"/>
    <w:rsid w:val="00D56234"/>
    <w:rsid w:val="00D574ED"/>
    <w:rsid w:val="00D60D34"/>
    <w:rsid w:val="00D611C9"/>
    <w:rsid w:val="00D611E9"/>
    <w:rsid w:val="00D61A49"/>
    <w:rsid w:val="00D629BC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30C6"/>
    <w:rsid w:val="00D7387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A99"/>
    <w:rsid w:val="00D93AA9"/>
    <w:rsid w:val="00D94484"/>
    <w:rsid w:val="00D94486"/>
    <w:rsid w:val="00D94EF7"/>
    <w:rsid w:val="00D95CEA"/>
    <w:rsid w:val="00D965B9"/>
    <w:rsid w:val="00D97D6F"/>
    <w:rsid w:val="00DA07EA"/>
    <w:rsid w:val="00DA08AD"/>
    <w:rsid w:val="00DA0DEE"/>
    <w:rsid w:val="00DA212F"/>
    <w:rsid w:val="00DA301F"/>
    <w:rsid w:val="00DA3317"/>
    <w:rsid w:val="00DA47CF"/>
    <w:rsid w:val="00DA4BD8"/>
    <w:rsid w:val="00DA5696"/>
    <w:rsid w:val="00DA732B"/>
    <w:rsid w:val="00DA7556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9DE"/>
    <w:rsid w:val="00DD05CD"/>
    <w:rsid w:val="00DD0F8F"/>
    <w:rsid w:val="00DD17B5"/>
    <w:rsid w:val="00DD1ACA"/>
    <w:rsid w:val="00DD3DB6"/>
    <w:rsid w:val="00DD4879"/>
    <w:rsid w:val="00DD5543"/>
    <w:rsid w:val="00DD576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264"/>
    <w:rsid w:val="00DE37E0"/>
    <w:rsid w:val="00DE54DC"/>
    <w:rsid w:val="00DE5CE9"/>
    <w:rsid w:val="00DE6C4A"/>
    <w:rsid w:val="00DE710A"/>
    <w:rsid w:val="00DE72E7"/>
    <w:rsid w:val="00DE7FE1"/>
    <w:rsid w:val="00DF1426"/>
    <w:rsid w:val="00DF1CD0"/>
    <w:rsid w:val="00DF1F63"/>
    <w:rsid w:val="00DF3C1E"/>
    <w:rsid w:val="00DF4068"/>
    <w:rsid w:val="00DF635E"/>
    <w:rsid w:val="00DF6FA0"/>
    <w:rsid w:val="00E009BC"/>
    <w:rsid w:val="00E035C2"/>
    <w:rsid w:val="00E03B65"/>
    <w:rsid w:val="00E052D3"/>
    <w:rsid w:val="00E05948"/>
    <w:rsid w:val="00E06D64"/>
    <w:rsid w:val="00E072CB"/>
    <w:rsid w:val="00E073FC"/>
    <w:rsid w:val="00E108A8"/>
    <w:rsid w:val="00E10D4F"/>
    <w:rsid w:val="00E11A33"/>
    <w:rsid w:val="00E12431"/>
    <w:rsid w:val="00E12ECE"/>
    <w:rsid w:val="00E136FA"/>
    <w:rsid w:val="00E14A23"/>
    <w:rsid w:val="00E14AFF"/>
    <w:rsid w:val="00E14F9B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41"/>
    <w:rsid w:val="00E3061D"/>
    <w:rsid w:val="00E31742"/>
    <w:rsid w:val="00E3248C"/>
    <w:rsid w:val="00E32DE4"/>
    <w:rsid w:val="00E33D60"/>
    <w:rsid w:val="00E34F0A"/>
    <w:rsid w:val="00E35540"/>
    <w:rsid w:val="00E35C0D"/>
    <w:rsid w:val="00E36EF2"/>
    <w:rsid w:val="00E37619"/>
    <w:rsid w:val="00E37ED2"/>
    <w:rsid w:val="00E40A5B"/>
    <w:rsid w:val="00E40C0A"/>
    <w:rsid w:val="00E421F9"/>
    <w:rsid w:val="00E42267"/>
    <w:rsid w:val="00E435EE"/>
    <w:rsid w:val="00E4404C"/>
    <w:rsid w:val="00E45306"/>
    <w:rsid w:val="00E4644F"/>
    <w:rsid w:val="00E52B35"/>
    <w:rsid w:val="00E52EE8"/>
    <w:rsid w:val="00E55739"/>
    <w:rsid w:val="00E56CDC"/>
    <w:rsid w:val="00E56EC3"/>
    <w:rsid w:val="00E578C5"/>
    <w:rsid w:val="00E57D2D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591E"/>
    <w:rsid w:val="00E65C7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A4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AB1"/>
    <w:rsid w:val="00EA5247"/>
    <w:rsid w:val="00EA5D85"/>
    <w:rsid w:val="00EA7A89"/>
    <w:rsid w:val="00EA7B3C"/>
    <w:rsid w:val="00EB21AD"/>
    <w:rsid w:val="00EB4C54"/>
    <w:rsid w:val="00EB4C9D"/>
    <w:rsid w:val="00EB531C"/>
    <w:rsid w:val="00EB5B08"/>
    <w:rsid w:val="00EB672F"/>
    <w:rsid w:val="00EB7A73"/>
    <w:rsid w:val="00EB7D49"/>
    <w:rsid w:val="00EB7F94"/>
    <w:rsid w:val="00EC0396"/>
    <w:rsid w:val="00EC0721"/>
    <w:rsid w:val="00EC0AF5"/>
    <w:rsid w:val="00EC12EA"/>
    <w:rsid w:val="00EC1C9A"/>
    <w:rsid w:val="00EC1FE2"/>
    <w:rsid w:val="00EC2082"/>
    <w:rsid w:val="00EC366F"/>
    <w:rsid w:val="00EC3F2D"/>
    <w:rsid w:val="00EC400E"/>
    <w:rsid w:val="00EC4265"/>
    <w:rsid w:val="00EC476C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3B"/>
    <w:rsid w:val="00EE537E"/>
    <w:rsid w:val="00EE6A25"/>
    <w:rsid w:val="00EE7113"/>
    <w:rsid w:val="00EE78C7"/>
    <w:rsid w:val="00EE7E9E"/>
    <w:rsid w:val="00EF0192"/>
    <w:rsid w:val="00EF0C82"/>
    <w:rsid w:val="00EF1D7C"/>
    <w:rsid w:val="00EF2F64"/>
    <w:rsid w:val="00EF355D"/>
    <w:rsid w:val="00EF43AE"/>
    <w:rsid w:val="00F0055A"/>
    <w:rsid w:val="00F00C35"/>
    <w:rsid w:val="00F00F3A"/>
    <w:rsid w:val="00F018DD"/>
    <w:rsid w:val="00F028A7"/>
    <w:rsid w:val="00F03EB1"/>
    <w:rsid w:val="00F049E9"/>
    <w:rsid w:val="00F062CE"/>
    <w:rsid w:val="00F062E1"/>
    <w:rsid w:val="00F07D7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553"/>
    <w:rsid w:val="00F24448"/>
    <w:rsid w:val="00F247B7"/>
    <w:rsid w:val="00F25A6A"/>
    <w:rsid w:val="00F25D79"/>
    <w:rsid w:val="00F26C58"/>
    <w:rsid w:val="00F2702F"/>
    <w:rsid w:val="00F27E8D"/>
    <w:rsid w:val="00F3025C"/>
    <w:rsid w:val="00F31254"/>
    <w:rsid w:val="00F32329"/>
    <w:rsid w:val="00F32688"/>
    <w:rsid w:val="00F32758"/>
    <w:rsid w:val="00F330BA"/>
    <w:rsid w:val="00F33B6E"/>
    <w:rsid w:val="00F35A98"/>
    <w:rsid w:val="00F36167"/>
    <w:rsid w:val="00F36573"/>
    <w:rsid w:val="00F37708"/>
    <w:rsid w:val="00F409C8"/>
    <w:rsid w:val="00F42A44"/>
    <w:rsid w:val="00F43DA2"/>
    <w:rsid w:val="00F44DC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4BF"/>
    <w:rsid w:val="00F61708"/>
    <w:rsid w:val="00F6263F"/>
    <w:rsid w:val="00F63313"/>
    <w:rsid w:val="00F63545"/>
    <w:rsid w:val="00F63A74"/>
    <w:rsid w:val="00F64D04"/>
    <w:rsid w:val="00F65DCD"/>
    <w:rsid w:val="00F66B35"/>
    <w:rsid w:val="00F670EC"/>
    <w:rsid w:val="00F71670"/>
    <w:rsid w:val="00F71751"/>
    <w:rsid w:val="00F71998"/>
    <w:rsid w:val="00F71FBF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4F8F"/>
    <w:rsid w:val="00F86320"/>
    <w:rsid w:val="00F90077"/>
    <w:rsid w:val="00F90B57"/>
    <w:rsid w:val="00F9155E"/>
    <w:rsid w:val="00F934AB"/>
    <w:rsid w:val="00F94166"/>
    <w:rsid w:val="00F95A44"/>
    <w:rsid w:val="00F96635"/>
    <w:rsid w:val="00F968C8"/>
    <w:rsid w:val="00F969E8"/>
    <w:rsid w:val="00FA2451"/>
    <w:rsid w:val="00FA2702"/>
    <w:rsid w:val="00FA2C9F"/>
    <w:rsid w:val="00FA448F"/>
    <w:rsid w:val="00FA4E77"/>
    <w:rsid w:val="00FA5126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4E93"/>
    <w:rsid w:val="00FD57E5"/>
    <w:rsid w:val="00FD610D"/>
    <w:rsid w:val="00FD6501"/>
    <w:rsid w:val="00FD6B96"/>
    <w:rsid w:val="00FD79DE"/>
    <w:rsid w:val="00FE07EA"/>
    <w:rsid w:val="00FE0A68"/>
    <w:rsid w:val="00FE2AF3"/>
    <w:rsid w:val="00FE2D2D"/>
    <w:rsid w:val="00FE59DC"/>
    <w:rsid w:val="00FE6AB8"/>
    <w:rsid w:val="00FE6ABD"/>
    <w:rsid w:val="00FE7254"/>
    <w:rsid w:val="00FF058C"/>
    <w:rsid w:val="00FF0D8A"/>
    <w:rsid w:val="00FF102D"/>
    <w:rsid w:val="00FF2838"/>
    <w:rsid w:val="00FF2CE5"/>
    <w:rsid w:val="00FF360F"/>
    <w:rsid w:val="00FF3E9B"/>
    <w:rsid w:val="00FF4614"/>
    <w:rsid w:val="00FF4CEF"/>
    <w:rsid w:val="00FF500B"/>
    <w:rsid w:val="00FF5A8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80B7493-8849-4A7A-99D9-593C3EF3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669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8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B0E5-A84B-4411-B029-1CB9FB5D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5611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hp</cp:lastModifiedBy>
  <cp:revision>5</cp:revision>
  <cp:lastPrinted>2021-06-03T09:32:00Z</cp:lastPrinted>
  <dcterms:created xsi:type="dcterms:W3CDTF">2022-05-18T20:58:00Z</dcterms:created>
  <dcterms:modified xsi:type="dcterms:W3CDTF">2022-05-18T21:02:00Z</dcterms:modified>
</cp:coreProperties>
</file>