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5BB3B9CC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AC301D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35795C">
              <w:rPr>
                <w:b/>
                <w:sz w:val="26"/>
                <w:szCs w:val="26"/>
              </w:rPr>
              <w:t>Теория подобия и физическое моделирование в промышленной теплоэнергетике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0ED5CA7F" w:rsidR="00D1678A" w:rsidRPr="00C82B11" w:rsidRDefault="0035795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730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EF02783" w14:textId="3136B510" w:rsidR="00D1678A" w:rsidRPr="00C82B11" w:rsidRDefault="0035795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4D0A527B" w:rsidR="00D1678A" w:rsidRPr="00C82B11" w:rsidRDefault="0035795C" w:rsidP="00121E30">
            <w:pPr>
              <w:rPr>
                <w:sz w:val="24"/>
                <w:szCs w:val="24"/>
              </w:rPr>
            </w:pPr>
            <w:r w:rsidRPr="0035795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2D038604" w:rsidR="00D1678A" w:rsidRPr="00C82B11" w:rsidRDefault="0063730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242B2933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063E" w:rsidRPr="0005063E">
              <w:rPr>
                <w:bCs/>
                <w:sz w:val="24"/>
                <w:szCs w:val="24"/>
              </w:rPr>
              <w:fldChar w:fldCharType="begin"/>
            </w:r>
            <w:r w:rsidR="0005063E" w:rsidRPr="0005063E">
              <w:rPr>
                <w:bCs/>
                <w:sz w:val="24"/>
                <w:szCs w:val="24"/>
              </w:rPr>
              <w:instrText xml:space="preserve"> TITLE  \* MERGEFORMAT </w:instrText>
            </w:r>
            <w:r w:rsidR="0005063E" w:rsidRPr="0005063E">
              <w:rPr>
                <w:bCs/>
                <w:sz w:val="24"/>
                <w:szCs w:val="24"/>
              </w:rPr>
              <w:fldChar w:fldCharType="separate"/>
            </w:r>
            <w:r w:rsidR="0035795C">
              <w:rPr>
                <w:bCs/>
                <w:sz w:val="24"/>
                <w:szCs w:val="24"/>
              </w:rPr>
              <w:t>Теория подобия и физическое моделирование в промышленной теплоэнергетике</w:t>
            </w:r>
            <w:r w:rsidR="0005063E" w:rsidRPr="0005063E">
              <w:rPr>
                <w:bCs/>
                <w:sz w:val="24"/>
                <w:szCs w:val="24"/>
              </w:rPr>
              <w:fldChar w:fldCharType="end"/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179C67EA" w:rsidR="0005063E" w:rsidRPr="00C82B11" w:rsidRDefault="0005063E" w:rsidP="00050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наук,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758D4079" w:rsidR="00AA6ADF" w:rsidRPr="00C82B11" w:rsidRDefault="00F21A1D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7EDF6E43" w:rsidR="00AA6ADF" w:rsidRPr="00C82B11" w:rsidRDefault="0005063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r w:rsidR="00F21A1D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Тюрин</w:t>
            </w:r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4C8C9493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D90877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05063E" w:rsidRPr="0005063E">
        <w:rPr>
          <w:bCs/>
          <w:sz w:val="24"/>
          <w:szCs w:val="24"/>
        </w:rPr>
        <w:fldChar w:fldCharType="end"/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5063E">
        <w:rPr>
          <w:sz w:val="24"/>
          <w:szCs w:val="24"/>
        </w:rPr>
        <w:t xml:space="preserve"> </w:t>
      </w:r>
      <w:r w:rsidR="0035795C">
        <w:rPr>
          <w:sz w:val="24"/>
          <w:szCs w:val="24"/>
        </w:rPr>
        <w:t>восьмом</w:t>
      </w:r>
      <w:r w:rsidR="001E4BA8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>семестр</w:t>
      </w:r>
      <w:r w:rsidR="0035795C">
        <w:rPr>
          <w:sz w:val="24"/>
          <w:szCs w:val="24"/>
        </w:rPr>
        <w:t>е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3DD1DA72" w14:textId="25CEB14F" w:rsidR="000B0FD5" w:rsidRPr="00DE2CD0" w:rsidRDefault="0035795C" w:rsidP="001E4BA8">
      <w:r>
        <w:t>Восьмой</w:t>
      </w:r>
      <w:r w:rsidR="000B0FD5">
        <w:t xml:space="preserve"> семестр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069B0660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C8772F" w:rsidRPr="0005063E">
        <w:rPr>
          <w:bCs/>
          <w:sz w:val="24"/>
          <w:szCs w:val="24"/>
        </w:rPr>
        <w:fldChar w:fldCharType="begin"/>
      </w:r>
      <w:r w:rsidR="00C8772F" w:rsidRPr="00C8772F">
        <w:rPr>
          <w:bCs/>
          <w:sz w:val="24"/>
          <w:szCs w:val="24"/>
        </w:rPr>
        <w:instrText xml:space="preserve"> TITLE  \* MERGEFORMAT </w:instrText>
      </w:r>
      <w:r w:rsidR="00C8772F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C8772F" w:rsidRPr="0005063E">
        <w:rPr>
          <w:bCs/>
          <w:sz w:val="24"/>
          <w:szCs w:val="24"/>
        </w:rPr>
        <w:fldChar w:fldCharType="end"/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7CA7A5B9" w:rsidR="006B4DE2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6B4DE2" w:rsidRPr="000327B2">
        <w:rPr>
          <w:sz w:val="24"/>
          <w:szCs w:val="24"/>
        </w:rPr>
        <w:t>,</w:t>
      </w:r>
    </w:p>
    <w:p w14:paraId="7FD4B248" w14:textId="2D881994" w:rsidR="001E4BA8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1E4BA8">
        <w:rPr>
          <w:sz w:val="24"/>
          <w:szCs w:val="24"/>
        </w:rPr>
        <w:t>,</w:t>
      </w:r>
    </w:p>
    <w:p w14:paraId="594A1795" w14:textId="59476499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Теплофизика,</w:t>
      </w:r>
    </w:p>
    <w:p w14:paraId="22EB344D" w14:textId="1B5E03BB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Техническая термодинамика</w:t>
      </w:r>
    </w:p>
    <w:p w14:paraId="00C1E9E4" w14:textId="3FE778C1" w:rsidR="0035795C" w:rsidRDefault="003579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Тепломассобмен</w:t>
      </w:r>
      <w:proofErr w:type="spellEnd"/>
    </w:p>
    <w:p w14:paraId="2CD07C53" w14:textId="3CEFC58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Теория вероятности и статистика в экологии и теплоэнергетике</w:t>
      </w:r>
    </w:p>
    <w:p w14:paraId="557ABA37" w14:textId="05F8A73C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Уравнения математической физики в экологии и теплоэнергетике</w:t>
      </w:r>
    </w:p>
    <w:p w14:paraId="2F346963" w14:textId="60AC526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4DE32DD0" w14:textId="47158D47" w:rsidR="00637301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Метрология, стандартизация и сертификация</w:t>
      </w:r>
    </w:p>
    <w:p w14:paraId="20D9ACBE" w14:textId="190CA5A0" w:rsidR="0095407F" w:rsidRPr="000327B2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Введение в технику экспериментальных исследований</w:t>
      </w:r>
      <w:r>
        <w:rPr>
          <w:sz w:val="24"/>
          <w:szCs w:val="24"/>
        </w:rPr>
        <w:t xml:space="preserve"> / Основы эксперимента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18212DF0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011CA7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05063E" w:rsidRPr="0005063E">
        <w:rPr>
          <w:bCs/>
          <w:sz w:val="24"/>
          <w:szCs w:val="24"/>
        </w:rPr>
        <w:fldChar w:fldCharType="end"/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49E2CBF4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95407F">
        <w:rPr>
          <w:sz w:val="24"/>
          <w:szCs w:val="24"/>
        </w:rPr>
        <w:t>науки и техники</w:t>
      </w:r>
      <w:r w:rsidR="006900DD">
        <w:rPr>
          <w:sz w:val="24"/>
          <w:szCs w:val="24"/>
        </w:rPr>
        <w:t xml:space="preserve">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60D39360" w14:textId="4E7F7AF8" w:rsidR="006900DD" w:rsidRPr="00C24AEB" w:rsidRDefault="006900DD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="0095407F">
        <w:rPr>
          <w:rFonts w:eastAsia="MS Mincho"/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="0035795C">
        <w:rPr>
          <w:rFonts w:eastAsia="MS Mincho"/>
          <w:sz w:val="24"/>
          <w:szCs w:val="24"/>
        </w:rPr>
        <w:t>основ теории подобия и анализа размерностей</w:t>
      </w:r>
      <w:r>
        <w:rPr>
          <w:rFonts w:eastAsia="MS Mincho"/>
          <w:sz w:val="24"/>
          <w:szCs w:val="24"/>
        </w:rPr>
        <w:t>;</w:t>
      </w:r>
    </w:p>
    <w:p w14:paraId="6299C60E" w14:textId="49288767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</w:t>
      </w:r>
      <w:r w:rsidR="000936C6" w:rsidRPr="000936C6">
        <w:rPr>
          <w:rFonts w:eastAsia="MS Mincho"/>
          <w:sz w:val="24"/>
          <w:szCs w:val="24"/>
        </w:rPr>
        <w:t>метод</w:t>
      </w:r>
      <w:r w:rsidR="000936C6">
        <w:rPr>
          <w:rFonts w:eastAsia="MS Mincho"/>
          <w:sz w:val="24"/>
          <w:szCs w:val="24"/>
        </w:rPr>
        <w:t>ов</w:t>
      </w:r>
      <w:r w:rsidR="000936C6" w:rsidRPr="000936C6">
        <w:rPr>
          <w:rFonts w:eastAsia="MS Mincho"/>
          <w:sz w:val="24"/>
          <w:szCs w:val="24"/>
        </w:rPr>
        <w:t xml:space="preserve"> и средств </w:t>
      </w:r>
      <w:r w:rsidR="0035795C">
        <w:rPr>
          <w:rFonts w:eastAsia="MS Mincho"/>
          <w:sz w:val="24"/>
          <w:szCs w:val="24"/>
        </w:rPr>
        <w:t>моделирования</w:t>
      </w:r>
      <w:r w:rsidRPr="00C24AEB">
        <w:rPr>
          <w:rFonts w:eastAsia="MS Mincho"/>
          <w:sz w:val="24"/>
          <w:szCs w:val="24"/>
        </w:rPr>
        <w:t>;</w:t>
      </w:r>
    </w:p>
    <w:p w14:paraId="2A8030D2" w14:textId="510F3F24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="0095407F"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539FD3D4" w14:textId="19CAF755" w:rsidR="008D72D6" w:rsidRDefault="005F79E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>–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DE2CD0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2C4B09F6" w:rsidR="00DE2CD0" w:rsidRPr="00D92722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519"/>
      </w:tblGrid>
      <w:tr w:rsidR="008266E4" w:rsidRPr="00F31E81" w14:paraId="4D3251A2" w14:textId="77777777" w:rsidTr="009F38B4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463D1E" w:rsidRPr="00F31E81" w14:paraId="7BD5042E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151160EE" w:rsidR="00463D1E" w:rsidRPr="000327B2" w:rsidRDefault="0035795C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5795C">
              <w:rPr>
                <w:color w:val="000000" w:themeColor="text1"/>
                <w:sz w:val="22"/>
                <w:szCs w:val="22"/>
              </w:rPr>
              <w:t>ОПК-2</w:t>
            </w:r>
            <w:r w:rsidRPr="0035795C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BA290" w14:textId="6B95EAA9" w:rsidR="00463D1E" w:rsidRPr="00DE2CD0" w:rsidRDefault="0035795C" w:rsidP="000936C6">
            <w:pPr>
              <w:autoSpaceDE w:val="0"/>
              <w:autoSpaceDN w:val="0"/>
              <w:adjustRightInd w:val="0"/>
            </w:pPr>
            <w:r w:rsidRPr="0035795C">
              <w:t>ИД-ОПК-2.4</w:t>
            </w:r>
            <w:r w:rsidRPr="0035795C">
              <w:tab/>
            </w:r>
            <w:r w:rsidRPr="0035795C">
              <w:tab/>
              <w:t>Решение задач моделирования технологических процессов и аппар</w:t>
            </w:r>
            <w:r w:rsidR="006D3C67">
              <w:t>а</w:t>
            </w:r>
            <w:r w:rsidRPr="0035795C">
              <w:t>тов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EB22F" w14:textId="7777777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Знает общие положения и понятия теории подобия и размерностей;</w:t>
            </w:r>
          </w:p>
          <w:p w14:paraId="434DCE33" w14:textId="15244A82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Понимает основы обработки и анализа полученных экспериментальных данных.</w:t>
            </w:r>
          </w:p>
          <w:p w14:paraId="1AEC4D7A" w14:textId="150F61A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Проводит математическую обработку и анализ результатов эксперимента.</w:t>
            </w:r>
          </w:p>
          <w:p w14:paraId="725967C6" w14:textId="77777777" w:rsidR="009F38B4" w:rsidRPr="009F38B4" w:rsidRDefault="00242E22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>Владе</w:t>
            </w:r>
            <w:r w:rsidR="009F38B4" w:rsidRPr="009F38B4">
              <w:rPr>
                <w:rFonts w:ascii="Times" w:hAnsi="Times"/>
              </w:rPr>
              <w:t xml:space="preserve">ет </w:t>
            </w:r>
            <w:r w:rsidRPr="009F38B4">
              <w:rPr>
                <w:rFonts w:ascii="Times" w:hAnsi="Times"/>
              </w:rPr>
              <w:t xml:space="preserve">методиками подбора и разработки физических и математических моделей исследуемых процессов и аппаратов; </w:t>
            </w:r>
          </w:p>
          <w:p w14:paraId="19A3F383" w14:textId="77777777" w:rsidR="00242E22" w:rsidRPr="00F21A1D" w:rsidRDefault="009F38B4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 xml:space="preserve">Владеет </w:t>
            </w:r>
            <w:r w:rsidR="00242E22" w:rsidRPr="009F38B4">
              <w:rPr>
                <w:rFonts w:ascii="Times" w:hAnsi="Times"/>
              </w:rPr>
              <w:t>методами и методиками обработки их результатов с использованием информационных технологий.</w:t>
            </w:r>
          </w:p>
          <w:p w14:paraId="043B8E76" w14:textId="33D2163E" w:rsidR="00F21A1D" w:rsidRPr="00602652" w:rsidRDefault="00F21A1D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Использует современную вычислительную технику и специализированное программное обеспечение для анализа и обработки экспериментальных данных</w:t>
            </w:r>
            <w:r w:rsidR="006D3C67">
              <w:rPr>
                <w:rFonts w:ascii="Times" w:hAnsi="Times"/>
              </w:rPr>
              <w:t xml:space="preserve"> и моделирования технологических процессов и аппаратов</w:t>
            </w:r>
          </w:p>
        </w:tc>
      </w:tr>
      <w:tr w:rsidR="000936C6" w:rsidRPr="00F31E81" w14:paraId="5F848E33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A1334" w14:textId="1AFFF959" w:rsidR="000936C6" w:rsidRPr="00E71DCE" w:rsidRDefault="006D3C67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3C67">
              <w:rPr>
                <w:color w:val="000000" w:themeColor="text1"/>
                <w:sz w:val="22"/>
                <w:szCs w:val="22"/>
              </w:rPr>
              <w:t>ОПК-4</w:t>
            </w:r>
            <w:r w:rsidRPr="006D3C67">
              <w:rPr>
                <w:color w:val="000000" w:themeColor="text1"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8E21" w14:textId="1DAC0704" w:rsidR="000936C6" w:rsidRPr="00E71DCE" w:rsidRDefault="006D3C67" w:rsidP="000936C6">
            <w:pPr>
              <w:autoSpaceDE w:val="0"/>
              <w:autoSpaceDN w:val="0"/>
              <w:adjustRightInd w:val="0"/>
            </w:pPr>
            <w:r w:rsidRPr="006D3C67">
              <w:t>ИД-ОПК-4.3</w:t>
            </w:r>
            <w:r w:rsidRPr="006D3C67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6D3C67">
              <w:t>тов с использованием специализированного программного обеспечения</w:t>
            </w: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C5277" w14:textId="77777777" w:rsidR="000936C6" w:rsidRPr="00F41C54" w:rsidRDefault="000936C6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3BBDC004" w:rsidR="00560461" w:rsidRPr="0004140F" w:rsidRDefault="008E79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7FC8365C" w:rsidR="00560461" w:rsidRPr="0004140F" w:rsidRDefault="008E791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773E7675" w:rsidR="0000328B" w:rsidRPr="00B61D4D" w:rsidRDefault="008E791B" w:rsidP="009B399A">
            <w:r>
              <w:rPr>
                <w:i/>
              </w:rPr>
              <w:t>8</w:t>
            </w:r>
            <w:r w:rsidR="005F79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350F8830" w:rsidR="0000328B" w:rsidRPr="0015463B" w:rsidRDefault="008E791B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C3DF7EC" w14:textId="401BAD72" w:rsidR="0000328B" w:rsidRPr="009F38B4" w:rsidRDefault="008E791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05CE0D0" w14:textId="2A353548" w:rsidR="0000328B" w:rsidRPr="009F38B4" w:rsidRDefault="008E791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62981B9" w14:textId="6BDA3CB2" w:rsidR="0000328B" w:rsidRPr="009F38B4" w:rsidRDefault="0000328B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1628134" w14:textId="68CDFC1F" w:rsidR="0000328B" w:rsidRPr="00B61D4D" w:rsidRDefault="008E791B" w:rsidP="00DD30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3E3D4F4B" w:rsidR="0000328B" w:rsidRPr="009F38B4" w:rsidRDefault="008E791B" w:rsidP="0000328B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01" w:type="dxa"/>
          </w:tcPr>
          <w:p w14:paraId="52274412" w14:textId="17F5A813" w:rsidR="0000328B" w:rsidRPr="00B61D4D" w:rsidRDefault="008E791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3C931367" w:rsidR="005F79E0" w:rsidRDefault="005F79E0" w:rsidP="009B399A">
            <w:pPr>
              <w:rPr>
                <w:i/>
              </w:rPr>
            </w:pPr>
          </w:p>
        </w:tc>
        <w:tc>
          <w:tcPr>
            <w:tcW w:w="1130" w:type="dxa"/>
          </w:tcPr>
          <w:p w14:paraId="7C02778C" w14:textId="5A45A335" w:rsidR="005F79E0" w:rsidRPr="00C84269" w:rsidRDefault="005F79E0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14:paraId="05B12FFF" w14:textId="3080DA5B" w:rsidR="005F79E0" w:rsidRDefault="005F79E0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98B001B" w14:textId="77C73673" w:rsidR="005F79E0" w:rsidRDefault="005F79E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900E08" w14:textId="1304D167" w:rsidR="005F79E0" w:rsidRDefault="005F79E0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773D6C" w14:textId="15F875AD" w:rsidR="005F79E0" w:rsidRDefault="005F79E0" w:rsidP="00DD30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434700DA" w:rsidR="005F79E0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901" w:type="dxa"/>
          </w:tcPr>
          <w:p w14:paraId="5C9E04FE" w14:textId="463D9341" w:rsidR="005F79E0" w:rsidRDefault="005F79E0" w:rsidP="009B399A">
            <w:pPr>
              <w:ind w:left="28"/>
              <w:jc w:val="center"/>
              <w:rPr>
                <w:i/>
              </w:rPr>
            </w:pPr>
          </w:p>
        </w:tc>
      </w:tr>
      <w:tr w:rsidR="008E791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8E791B" w:rsidRPr="00B02E88" w:rsidRDefault="008E791B" w:rsidP="008E791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8E791B" w:rsidRPr="00B02E88" w:rsidRDefault="008E791B" w:rsidP="008E791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18BF6677" w:rsidR="008E791B" w:rsidRPr="00B02E88" w:rsidRDefault="008E791B" w:rsidP="008E791B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3C5646F" w14:textId="5340F838" w:rsidR="008E791B" w:rsidRPr="00B02E88" w:rsidRDefault="008E791B" w:rsidP="008E791B">
            <w:pPr>
              <w:ind w:left="28"/>
              <w:jc w:val="center"/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6AAB27E" w14:textId="7E7F616C" w:rsidR="008E791B" w:rsidRPr="00B02E88" w:rsidRDefault="008E791B" w:rsidP="008E79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8E6025" w14:textId="03356EC0" w:rsidR="008E791B" w:rsidRPr="00B02E88" w:rsidRDefault="008E791B" w:rsidP="008E791B">
            <w:pPr>
              <w:ind w:left="28"/>
              <w:jc w:val="center"/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8E791B" w:rsidRPr="00B02E88" w:rsidRDefault="008E791B" w:rsidP="008E791B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8E791B" w:rsidRPr="00B02E88" w:rsidRDefault="008E791B" w:rsidP="008E791B">
            <w:pPr>
              <w:jc w:val="center"/>
            </w:pPr>
          </w:p>
        </w:tc>
        <w:tc>
          <w:tcPr>
            <w:tcW w:w="851" w:type="dxa"/>
          </w:tcPr>
          <w:p w14:paraId="54FC00DD" w14:textId="2C623D6F" w:rsidR="008E791B" w:rsidRPr="00B02E88" w:rsidRDefault="008E791B" w:rsidP="008E791B">
            <w:pPr>
              <w:jc w:val="center"/>
            </w:pPr>
            <w:r>
              <w:rPr>
                <w:i/>
              </w:rPr>
              <w:t>24</w:t>
            </w:r>
          </w:p>
        </w:tc>
        <w:tc>
          <w:tcPr>
            <w:tcW w:w="901" w:type="dxa"/>
          </w:tcPr>
          <w:p w14:paraId="62BA04EF" w14:textId="34DE1627" w:rsidR="008E791B" w:rsidRPr="00762967" w:rsidRDefault="008E791B" w:rsidP="008E791B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36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23CEC3E3" w:rsidR="0003778E" w:rsidRPr="00136A95" w:rsidRDefault="0091271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Пятый</w:t>
            </w:r>
            <w:r w:rsidR="007D169C" w:rsidRPr="00136A95">
              <w:rPr>
                <w:b/>
                <w:sz w:val="18"/>
                <w:szCs w:val="18"/>
              </w:rPr>
              <w:t xml:space="preserve"> </w:t>
            </w:r>
            <w:r w:rsidR="0003778E" w:rsidRPr="00136A95">
              <w:rPr>
                <w:b/>
                <w:sz w:val="18"/>
                <w:szCs w:val="18"/>
              </w:rPr>
              <w:t>семестр</w:t>
            </w:r>
          </w:p>
        </w:tc>
      </w:tr>
      <w:tr w:rsidR="005C1B74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40490268" w14:textId="738FF94E" w:rsidR="005C1B74" w:rsidRPr="008069AF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7EC940BC" w14:textId="342CC59A" w:rsidR="005C1B74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34A57771" w14:textId="3D813DA2" w:rsidR="005C1B74" w:rsidRPr="008069AF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275BE4A9" w14:textId="3CD2E04F" w:rsidR="005C1B74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1EE7D71D" w14:textId="5F2C55FA" w:rsidR="005C1B74" w:rsidRPr="00136A95" w:rsidRDefault="005C1B74" w:rsidP="00FF335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42789" w14:textId="5B3F75AA" w:rsidR="005C1B74" w:rsidRPr="00136A95" w:rsidRDefault="005C1B74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Основы теории подобия и анализа размерностей</w:t>
            </w:r>
          </w:p>
        </w:tc>
        <w:tc>
          <w:tcPr>
            <w:tcW w:w="815" w:type="dxa"/>
          </w:tcPr>
          <w:p w14:paraId="4EDD8EDB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5C1B74" w:rsidRPr="00136A95" w:rsidRDefault="005C1B74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71EC968B" w:rsidR="005C1B74" w:rsidRPr="004056A6" w:rsidRDefault="0034397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2" w:type="dxa"/>
          </w:tcPr>
          <w:p w14:paraId="3DBD889F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C1B74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5C1B74" w:rsidRPr="00136A95" w:rsidRDefault="005C1B74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4230FFF1" w:rsidR="005C1B74" w:rsidRPr="00136A95" w:rsidRDefault="005C1B74" w:rsidP="0003778E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1668D65D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C95016A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5C1B74" w:rsidRPr="00136A95" w:rsidRDefault="005C1B74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5C1B74" w:rsidRPr="00136A95" w:rsidRDefault="005C1B74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5C1B74" w:rsidRPr="00136A95" w:rsidRDefault="005C1B74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60EC70C2" w14:textId="44C60179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Коллоквиум</w:t>
            </w:r>
          </w:p>
          <w:p w14:paraId="6CBD457C" w14:textId="77777777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индивидуальные практические задания</w:t>
            </w:r>
          </w:p>
          <w:p w14:paraId="69AEBC88" w14:textId="341F862E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C1B74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5C1B74" w:rsidRPr="00136A95" w:rsidRDefault="005C1B74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5F31A6C0" w:rsidR="005C1B74" w:rsidRPr="00136A95" w:rsidRDefault="005C1B74" w:rsidP="0003778E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12717">
              <w:rPr>
                <w:sz w:val="20"/>
                <w:szCs w:val="20"/>
              </w:rPr>
              <w:t>Практическое применение теории подобия</w:t>
            </w:r>
          </w:p>
        </w:tc>
        <w:tc>
          <w:tcPr>
            <w:tcW w:w="815" w:type="dxa"/>
          </w:tcPr>
          <w:p w14:paraId="5F23EE84" w14:textId="114F6CFD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00821F24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5C1B74" w:rsidRPr="00136A95" w:rsidRDefault="005C1B74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5C1B74" w:rsidRPr="00136A95" w:rsidRDefault="005C1B74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B74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5C1B74" w:rsidRPr="00136A95" w:rsidRDefault="005C1B74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1.3 </w:t>
            </w:r>
          </w:p>
          <w:p w14:paraId="18186D7A" w14:textId="271E1470" w:rsidR="005C1B74" w:rsidRPr="00786A99" w:rsidRDefault="005C1B74" w:rsidP="009A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анализа размерностей. </w:t>
            </w:r>
            <w:r w:rsidRPr="00912717">
              <w:rPr>
                <w:bCs/>
                <w:sz w:val="20"/>
                <w:szCs w:val="20"/>
              </w:rPr>
              <w:t>Практическое применение теории размерностей</w:t>
            </w:r>
          </w:p>
        </w:tc>
        <w:tc>
          <w:tcPr>
            <w:tcW w:w="815" w:type="dxa"/>
          </w:tcPr>
          <w:p w14:paraId="7C2CAB6C" w14:textId="4DE19CC4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8B940B9" w14:textId="77777777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5C1B74" w:rsidRPr="00136A95" w:rsidRDefault="005C1B74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7777777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5C1B74" w:rsidRPr="00136A95" w:rsidRDefault="005C1B74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C1B74" w:rsidRPr="006168DD" w14:paraId="0614F992" w14:textId="77777777" w:rsidTr="005F62C1">
        <w:tc>
          <w:tcPr>
            <w:tcW w:w="1701" w:type="dxa"/>
            <w:vMerge/>
          </w:tcPr>
          <w:p w14:paraId="6573E52A" w14:textId="77777777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1D1C36" w14:textId="3496D817" w:rsidR="005C1B74" w:rsidRPr="00136A95" w:rsidRDefault="005C1B74" w:rsidP="008E791B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4</w:t>
            </w:r>
          </w:p>
          <w:p w14:paraId="5FC8C9B8" w14:textId="1C5B575E" w:rsidR="005C1B74" w:rsidRPr="00136A95" w:rsidRDefault="005C1B74" w:rsidP="00786A99">
            <w:pPr>
              <w:rPr>
                <w:sz w:val="20"/>
                <w:szCs w:val="20"/>
              </w:rPr>
            </w:pPr>
            <w:r w:rsidRPr="00912717">
              <w:rPr>
                <w:bCs/>
                <w:sz w:val="20"/>
                <w:szCs w:val="20"/>
              </w:rPr>
              <w:t>Исследование принципов создания математических моделей</w:t>
            </w:r>
          </w:p>
        </w:tc>
        <w:tc>
          <w:tcPr>
            <w:tcW w:w="815" w:type="dxa"/>
          </w:tcPr>
          <w:p w14:paraId="34EF84B7" w14:textId="19ECC300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3C33765" w14:textId="4802D658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3311281" w14:textId="77777777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5C1B74" w:rsidRPr="00136A95" w:rsidRDefault="005C1B74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77777777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FED1A41" w14:textId="77777777" w:rsidR="005C1B74" w:rsidRPr="00136A95" w:rsidRDefault="005C1B74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C1B74" w:rsidRPr="006168DD" w14:paraId="2F71553B" w14:textId="77777777" w:rsidTr="005F62C1">
        <w:tc>
          <w:tcPr>
            <w:tcW w:w="1701" w:type="dxa"/>
            <w:vMerge/>
          </w:tcPr>
          <w:p w14:paraId="600915BE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DFEA66D" w14:textId="77777777" w:rsidR="005C1B74" w:rsidRPr="00136A95" w:rsidRDefault="005C1B74" w:rsidP="005C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793FBF4" w14:textId="3D436FBA" w:rsidR="005C1B74" w:rsidRPr="00136A95" w:rsidRDefault="005C1B74" w:rsidP="005C1B74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6335A8FD" w14:textId="77777777" w:rsidR="005C1B74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CA0DA96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1EE7CD0" w14:textId="1C6557B0" w:rsidR="005C1B74" w:rsidRPr="00136A95" w:rsidRDefault="00E5470F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15372CFA" w14:textId="77777777" w:rsidR="005C1B74" w:rsidRPr="00136A95" w:rsidRDefault="005C1B74" w:rsidP="005C1B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C53E81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</w:tcPr>
          <w:p w14:paraId="29FB7983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C1B74" w:rsidRPr="006168DD" w14:paraId="1E523221" w14:textId="77777777" w:rsidTr="005F62C1">
        <w:tc>
          <w:tcPr>
            <w:tcW w:w="1701" w:type="dxa"/>
            <w:vMerge/>
          </w:tcPr>
          <w:p w14:paraId="1F9F32D6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F21FB06" w14:textId="77777777" w:rsidR="005C1B74" w:rsidRPr="00136A95" w:rsidRDefault="005C1B74" w:rsidP="005C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396DF331" w14:textId="35A807D2" w:rsidR="005C1B74" w:rsidRPr="00136A95" w:rsidRDefault="005C1B74" w:rsidP="005C1B74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Графическое отображение математических зависимостей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4A176229" w14:textId="77777777" w:rsidR="005C1B74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E1DA40B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22B4271" w14:textId="76E1B72D" w:rsidR="005C1B74" w:rsidRPr="00136A95" w:rsidRDefault="00E5470F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60A0BA0C" w14:textId="77777777" w:rsidR="005C1B74" w:rsidRPr="00136A95" w:rsidRDefault="005C1B74" w:rsidP="005C1B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10E45C3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</w:tcPr>
          <w:p w14:paraId="6B9716CA" w14:textId="77777777" w:rsidR="005C1B74" w:rsidRPr="00136A95" w:rsidRDefault="005C1B74" w:rsidP="005C1B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36E6632C" w14:textId="77777777" w:rsidTr="00912717">
        <w:trPr>
          <w:trHeight w:val="363"/>
        </w:trPr>
        <w:tc>
          <w:tcPr>
            <w:tcW w:w="1701" w:type="dxa"/>
            <w:vMerge w:val="restart"/>
          </w:tcPr>
          <w:p w14:paraId="7DA7A7B9" w14:textId="77777777" w:rsidR="005C1B74" w:rsidRPr="008069AF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23DA6DB4" w14:textId="77777777" w:rsidR="005C1B74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0DAF51DC" w14:textId="77777777" w:rsidR="005C1B74" w:rsidRPr="008069AF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19E412A1" w14:textId="77777777" w:rsidR="005C1B74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28FCB5EF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1DC63CD" w14:textId="46D33349" w:rsidR="00837E62" w:rsidRPr="00136A95" w:rsidRDefault="00837E62" w:rsidP="006D1631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 w:rsidRPr="00136A9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2717"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  <w:tc>
          <w:tcPr>
            <w:tcW w:w="815" w:type="dxa"/>
          </w:tcPr>
          <w:p w14:paraId="7EED5801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5628D5" w14:textId="77777777" w:rsidR="00837E62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957B5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A569CFC" w14:textId="77777777" w:rsidR="00837E62" w:rsidRPr="00136A95" w:rsidRDefault="00837E62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14E7B" w14:textId="06A54CC3" w:rsidR="00837E62" w:rsidRPr="00343977" w:rsidRDefault="0034397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2" w:type="dxa"/>
            <w:vMerge w:val="restart"/>
          </w:tcPr>
          <w:p w14:paraId="523EE899" w14:textId="77777777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26E041B" w14:textId="5056005A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</w:t>
            </w:r>
            <w:r w:rsidR="004056A6">
              <w:rPr>
                <w:sz w:val="20"/>
                <w:szCs w:val="20"/>
              </w:rPr>
              <w:t xml:space="preserve"> и </w:t>
            </w:r>
            <w:r w:rsidR="004056A6"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>:</w:t>
            </w:r>
          </w:p>
          <w:p w14:paraId="0F045128" w14:textId="3DCE400C" w:rsidR="00837E62" w:rsidRPr="004056A6" w:rsidRDefault="00837E62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056A6">
              <w:rPr>
                <w:sz w:val="20"/>
                <w:szCs w:val="20"/>
              </w:rPr>
              <w:t>Контрольная работа</w:t>
            </w:r>
          </w:p>
          <w:p w14:paraId="43BCA3D8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583E004D" w14:textId="77777777" w:rsidTr="005F62C1">
        <w:trPr>
          <w:trHeight w:val="557"/>
        </w:trPr>
        <w:tc>
          <w:tcPr>
            <w:tcW w:w="1701" w:type="dxa"/>
            <w:vMerge/>
          </w:tcPr>
          <w:p w14:paraId="31F6F43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DC1FDA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</w:t>
            </w:r>
          </w:p>
          <w:p w14:paraId="6A043041" w14:textId="764F6582" w:rsidR="00837E62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  <w:r w:rsidR="0095028E" w:rsidRPr="00B20769">
              <w:rPr>
                <w:bCs/>
                <w:sz w:val="20"/>
                <w:szCs w:val="20"/>
              </w:rPr>
              <w:t xml:space="preserve"> Сравнительная оценка средств измерения</w:t>
            </w:r>
          </w:p>
        </w:tc>
        <w:tc>
          <w:tcPr>
            <w:tcW w:w="815" w:type="dxa"/>
          </w:tcPr>
          <w:p w14:paraId="3DBC2FFD" w14:textId="27729681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789D8D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E50D1C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D7EB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42F2D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B6B238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1D2CC86D" w14:textId="77777777" w:rsidTr="005F62C1">
        <w:trPr>
          <w:trHeight w:val="557"/>
        </w:trPr>
        <w:tc>
          <w:tcPr>
            <w:tcW w:w="1701" w:type="dxa"/>
            <w:vMerge/>
          </w:tcPr>
          <w:p w14:paraId="0DA1695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EAA09FD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  <w:p w14:paraId="04535D7E" w14:textId="0111BB4F" w:rsidR="00837E62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815" w:type="dxa"/>
          </w:tcPr>
          <w:p w14:paraId="0D365C4E" w14:textId="427A5D30" w:rsidR="00837E62" w:rsidRPr="00136A95" w:rsidRDefault="0081049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97FD24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7B30BF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ADEEDA7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55001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4BD4B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1B3DAE" w:rsidRPr="006168DD" w14:paraId="4F0F2645" w14:textId="77777777" w:rsidTr="005F62C1">
        <w:trPr>
          <w:trHeight w:val="557"/>
        </w:trPr>
        <w:tc>
          <w:tcPr>
            <w:tcW w:w="1701" w:type="dxa"/>
            <w:vMerge/>
          </w:tcPr>
          <w:p w14:paraId="5BDBE49B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340E9" w14:textId="77777777" w:rsidR="001B3DAE" w:rsidRDefault="001B3DAE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14:paraId="1DDE0586" w14:textId="585BF02E" w:rsidR="001B3DAE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815" w:type="dxa"/>
          </w:tcPr>
          <w:p w14:paraId="698698C7" w14:textId="412F1BA1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BA005D9" w14:textId="77777777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50D43D3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EFE85F" w14:textId="77777777" w:rsidR="001B3DAE" w:rsidRPr="00136A95" w:rsidRDefault="001B3DA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B23B95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EA4B060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28989D64" w14:textId="77777777" w:rsidTr="005F62C1">
        <w:tc>
          <w:tcPr>
            <w:tcW w:w="1701" w:type="dxa"/>
            <w:vMerge w:val="restart"/>
          </w:tcPr>
          <w:p w14:paraId="5DAB7CAF" w14:textId="77777777" w:rsidR="005C1B74" w:rsidRPr="008069AF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16DB2962" w14:textId="77777777" w:rsidR="005C1B74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70CF45FA" w14:textId="77777777" w:rsidR="005C1B74" w:rsidRPr="008069AF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5ABC7C8F" w14:textId="77777777" w:rsidR="005C1B74" w:rsidRDefault="005C1B74" w:rsidP="005C1B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lastRenderedPageBreak/>
              <w:t>ИД-ОПК-4.3</w:t>
            </w:r>
          </w:p>
          <w:p w14:paraId="173532AF" w14:textId="046ED58C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7799E8D3" w:rsidR="00837E62" w:rsidRPr="00136A95" w:rsidRDefault="00837E62" w:rsidP="00D311B8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04198B" w:rsidRPr="0004198B">
              <w:rPr>
                <w:b/>
                <w:sz w:val="20"/>
                <w:szCs w:val="20"/>
              </w:rPr>
              <w:t>Математическое моделирование и идентификация моделей</w:t>
            </w:r>
          </w:p>
        </w:tc>
        <w:tc>
          <w:tcPr>
            <w:tcW w:w="815" w:type="dxa"/>
          </w:tcPr>
          <w:p w14:paraId="1047EEC5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29FC61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68062D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1CBE78C8" w:rsidR="00837E62" w:rsidRPr="00343977" w:rsidRDefault="0034397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972" w:type="dxa"/>
            <w:vMerge w:val="restart"/>
          </w:tcPr>
          <w:p w14:paraId="5AF3454B" w14:textId="77777777" w:rsidR="00E5470F" w:rsidRPr="00136A95" w:rsidRDefault="00E5470F" w:rsidP="00E5470F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079FBB5E" w14:textId="77777777" w:rsidR="00837E62" w:rsidRDefault="00E5470F" w:rsidP="00E547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>:</w:t>
            </w:r>
          </w:p>
          <w:p w14:paraId="5AE412AB" w14:textId="5C74CF68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индивидуальные практические задания</w:t>
            </w:r>
          </w:p>
          <w:p w14:paraId="1B30577A" w14:textId="0B0CDDA5" w:rsidR="00E5470F" w:rsidRPr="00136A95" w:rsidRDefault="00E5470F" w:rsidP="00E547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E62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4BF60" w14:textId="55A5933E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EEEC254" w14:textId="3343531E" w:rsidR="00837E62" w:rsidRPr="00136A95" w:rsidRDefault="00B20769" w:rsidP="00D311B8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lastRenderedPageBreak/>
              <w:t>Понятия математической модели</w:t>
            </w:r>
            <w:r w:rsidR="00837E62"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815" w:type="dxa"/>
          </w:tcPr>
          <w:p w14:paraId="08A20568" w14:textId="396677C6" w:rsidR="00837E62" w:rsidRPr="00136A95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dxa"/>
          </w:tcPr>
          <w:p w14:paraId="4AB6280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284FB9" w14:textId="693B2FF5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CBBFC7C" w14:textId="7E5919A5" w:rsidR="00837E62" w:rsidRPr="00136A95" w:rsidRDefault="008E256F" w:rsidP="00D311B8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815" w:type="dxa"/>
          </w:tcPr>
          <w:p w14:paraId="22D1CE28" w14:textId="470595A1" w:rsidR="00837E62" w:rsidRPr="00136A95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5DE955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6C427B38" w14:textId="77777777" w:rsidTr="005F62C1">
        <w:tc>
          <w:tcPr>
            <w:tcW w:w="1701" w:type="dxa"/>
            <w:vMerge/>
          </w:tcPr>
          <w:p w14:paraId="7F86C83B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6D05C79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0BC7F1C" w14:textId="0278421C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Линейная алгебра в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0A6542CC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9C035B1" w14:textId="4C3D3B0C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DD8C03D" w14:textId="640F2562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4F539E14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44EC3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2AE8574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5D946435" w14:textId="77777777" w:rsidTr="005F62C1">
        <w:tc>
          <w:tcPr>
            <w:tcW w:w="1701" w:type="dxa"/>
            <w:vMerge/>
          </w:tcPr>
          <w:p w14:paraId="4C0B7968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A8CEFD5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6F3D7554" w14:textId="6BD9990B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нелинейных уравнений</w:t>
            </w:r>
          </w:p>
        </w:tc>
        <w:tc>
          <w:tcPr>
            <w:tcW w:w="815" w:type="dxa"/>
          </w:tcPr>
          <w:p w14:paraId="23CAFC99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492E68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B8627CB" w14:textId="3419FB44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24B172AF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89788B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2E24597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6DA8B692" w14:textId="77777777" w:rsidTr="005F62C1">
        <w:tc>
          <w:tcPr>
            <w:tcW w:w="1701" w:type="dxa"/>
            <w:vMerge/>
          </w:tcPr>
          <w:p w14:paraId="5A5094C0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D12399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14:paraId="60676409" w14:textId="134F6DF1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оптимизационных задач</w:t>
            </w:r>
          </w:p>
        </w:tc>
        <w:tc>
          <w:tcPr>
            <w:tcW w:w="815" w:type="dxa"/>
          </w:tcPr>
          <w:p w14:paraId="7975A8C0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1D7B4C7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B3F06D7" w14:textId="63C9314C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7BF64A0E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840721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E124333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4900B107" w14:textId="77777777" w:rsidTr="005F62C1">
        <w:tc>
          <w:tcPr>
            <w:tcW w:w="1701" w:type="dxa"/>
            <w:vMerge/>
          </w:tcPr>
          <w:p w14:paraId="2FAA9FAC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939635B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14:paraId="3FBC5610" w14:textId="59A58BB9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815" w:type="dxa"/>
          </w:tcPr>
          <w:p w14:paraId="373E6FB7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1509964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C199055" w14:textId="38752965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3BC2E239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6D7A47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8F8B9E8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3300269E" w14:textId="77777777" w:rsidTr="005F62C1">
        <w:tc>
          <w:tcPr>
            <w:tcW w:w="1701" w:type="dxa"/>
            <w:vMerge/>
          </w:tcPr>
          <w:p w14:paraId="3E0F779A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EEE271A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  <w:p w14:paraId="726C30A6" w14:textId="515EE3B1" w:rsidR="0004198B" w:rsidRPr="00136A95" w:rsidRDefault="0004198B" w:rsidP="0004198B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</w:t>
            </w:r>
          </w:p>
        </w:tc>
        <w:tc>
          <w:tcPr>
            <w:tcW w:w="815" w:type="dxa"/>
          </w:tcPr>
          <w:p w14:paraId="3B934B1D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CB5664A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621D4AF" w14:textId="32F92227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0AE9396F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4D148B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19DB56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635BDA74" w14:textId="77777777" w:rsidTr="005F62C1">
        <w:tc>
          <w:tcPr>
            <w:tcW w:w="1701" w:type="dxa"/>
            <w:vMerge/>
          </w:tcPr>
          <w:p w14:paraId="4F409593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051CF93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  <w:p w14:paraId="7BB6F859" w14:textId="1D94FED0" w:rsidR="0004198B" w:rsidRPr="00136A95" w:rsidRDefault="0004198B" w:rsidP="0004198B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</w:t>
            </w:r>
          </w:p>
        </w:tc>
        <w:tc>
          <w:tcPr>
            <w:tcW w:w="815" w:type="dxa"/>
          </w:tcPr>
          <w:p w14:paraId="35626744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B207C23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8471BC9" w14:textId="0872607B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B01DC63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170B129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B493AA7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04198B" w:rsidRPr="006168DD" w14:paraId="3794E146" w14:textId="77777777" w:rsidTr="005F62C1">
        <w:tc>
          <w:tcPr>
            <w:tcW w:w="1701" w:type="dxa"/>
            <w:vMerge/>
          </w:tcPr>
          <w:p w14:paraId="46A43411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800452E" w14:textId="77777777" w:rsidR="0004198B" w:rsidRPr="00136A95" w:rsidRDefault="0004198B" w:rsidP="0004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14:paraId="246E4D63" w14:textId="3D6AEAD3" w:rsidR="0004198B" w:rsidRPr="00136A95" w:rsidRDefault="0004198B" w:rsidP="0004198B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369BA74E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C6E3B19" w14:textId="77777777" w:rsidR="0004198B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BDDE6CD" w14:textId="47524E1C" w:rsidR="0004198B" w:rsidRPr="00136A95" w:rsidRDefault="00E5470F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0AEC3392" w14:textId="77777777" w:rsidR="0004198B" w:rsidRPr="00136A95" w:rsidRDefault="0004198B" w:rsidP="000419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2832D80" w14:textId="77777777" w:rsidR="0004198B" w:rsidRPr="00136A95" w:rsidRDefault="0004198B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D754997" w14:textId="77777777" w:rsidR="0004198B" w:rsidRPr="00136A95" w:rsidRDefault="0004198B" w:rsidP="0004198B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D311B8" w:rsidRPr="006168DD" w14:paraId="5BA7713C" w14:textId="77777777" w:rsidTr="005F62C1">
        <w:tc>
          <w:tcPr>
            <w:tcW w:w="1701" w:type="dxa"/>
          </w:tcPr>
          <w:p w14:paraId="7AA3CDA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4B23FEEB" w:rsidR="00D311B8" w:rsidRPr="00136A95" w:rsidRDefault="0004198B" w:rsidP="00D311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3CC82AA8" w14:textId="6E47E0D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614DBA65" w:rsidR="00D311B8" w:rsidRPr="0015463B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3972" w:type="dxa"/>
            <w:shd w:val="clear" w:color="auto" w:fill="auto"/>
          </w:tcPr>
          <w:p w14:paraId="0BA88949" w14:textId="5C329AB1" w:rsidR="00D311B8" w:rsidRPr="00136A95" w:rsidRDefault="00E5470F" w:rsidP="00D311B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</w:tr>
      <w:tr w:rsidR="00D311B8" w:rsidRPr="006168DD" w14:paraId="3D94A080" w14:textId="77777777" w:rsidTr="005F62C1">
        <w:tc>
          <w:tcPr>
            <w:tcW w:w="1701" w:type="dxa"/>
          </w:tcPr>
          <w:p w14:paraId="1F04398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00879FDB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 w:rsidR="0004198B">
              <w:rPr>
                <w:b/>
                <w:sz w:val="20"/>
                <w:szCs w:val="20"/>
              </w:rPr>
              <w:t>8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42DA4B0" w14:textId="00C19A1D" w:rsidR="00D311B8" w:rsidRPr="0015463B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5" w:type="dxa"/>
          </w:tcPr>
          <w:p w14:paraId="2613DE44" w14:textId="6A9E5723" w:rsidR="00D311B8" w:rsidRPr="00136A95" w:rsidRDefault="00D311B8" w:rsidP="000419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428EE6" w14:textId="26F19354" w:rsidR="00D311B8" w:rsidRPr="0004198B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14:paraId="0B70F03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335D43BE" w:rsidR="00D311B8" w:rsidRPr="00136A95" w:rsidRDefault="0004198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972" w:type="dxa"/>
          </w:tcPr>
          <w:p w14:paraId="1E1F9B4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51E58" w:rsidRPr="006168DD" w14:paraId="7C48AA7F" w14:textId="77777777" w:rsidTr="005F62C1">
        <w:tc>
          <w:tcPr>
            <w:tcW w:w="1701" w:type="dxa"/>
          </w:tcPr>
          <w:p w14:paraId="09DE20B3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6E3E6CBC" w:rsidR="00351E58" w:rsidRPr="00136A95" w:rsidRDefault="0004198B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5" w:type="dxa"/>
          </w:tcPr>
          <w:p w14:paraId="1A55089F" w14:textId="4F0280BF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B386F3D" w14:textId="023CBBA0" w:rsidR="00351E58" w:rsidRPr="00136A95" w:rsidRDefault="0004198B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51E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F1048D5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255E7A3E" w:rsidR="00351E58" w:rsidRPr="00136A95" w:rsidRDefault="00E5470F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972" w:type="dxa"/>
          </w:tcPr>
          <w:p w14:paraId="70760FCA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72D907E2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 xml:space="preserve">. Основные </w:t>
            </w:r>
            <w:r w:rsidR="00011915">
              <w:rPr>
                <w:b/>
                <w:sz w:val="20"/>
                <w:szCs w:val="20"/>
              </w:rPr>
              <w:t>теории подобия</w:t>
            </w:r>
            <w:r w:rsidR="003A2462">
              <w:rPr>
                <w:b/>
                <w:sz w:val="20"/>
                <w:szCs w:val="20"/>
              </w:rPr>
              <w:t xml:space="preserve"> и анализа размерностей</w:t>
            </w:r>
          </w:p>
        </w:tc>
      </w:tr>
      <w:tr w:rsidR="00011915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1E530479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672C48ED" w:rsidR="00011915" w:rsidRPr="004F5352" w:rsidRDefault="00D05E42" w:rsidP="00011915">
            <w:pPr>
              <w:rPr>
                <w:i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Виды научных исследований, их классификация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5BB2">
              <w:rPr>
                <w:sz w:val="20"/>
                <w:szCs w:val="20"/>
              </w:rPr>
              <w:t>Основные цели и задачи экспериментальных исследований. Принципы создания физических и математических моделей</w:t>
            </w:r>
          </w:p>
        </w:tc>
      </w:tr>
      <w:tr w:rsidR="00011915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491497DE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6B5FB4C4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Подобие физических </w:t>
            </w:r>
            <w:r>
              <w:rPr>
                <w:sz w:val="20"/>
                <w:szCs w:val="20"/>
              </w:rPr>
              <w:t>явлений и систем</w:t>
            </w:r>
            <w:r w:rsidRPr="00165BB2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Метод масштабных преобразований</w:t>
            </w:r>
            <w:r w:rsidR="005C1B74">
              <w:rPr>
                <w:sz w:val="20"/>
                <w:szCs w:val="20"/>
              </w:rPr>
              <w:t xml:space="preserve">. </w:t>
            </w:r>
            <w:r w:rsidRPr="00165BB2">
              <w:rPr>
                <w:sz w:val="20"/>
                <w:szCs w:val="20"/>
              </w:rPr>
              <w:t>Основы теории подобия</w:t>
            </w:r>
            <w:r>
              <w:rPr>
                <w:sz w:val="20"/>
                <w:szCs w:val="20"/>
              </w:rPr>
              <w:t>.</w:t>
            </w:r>
            <w:r w:rsidR="005C1B74">
              <w:rPr>
                <w:sz w:val="20"/>
                <w:szCs w:val="20"/>
              </w:rPr>
              <w:t xml:space="preserve"> </w:t>
            </w:r>
            <w:r w:rsidR="005C1B74" w:rsidRPr="005C1B74">
              <w:rPr>
                <w:sz w:val="20"/>
                <w:szCs w:val="20"/>
              </w:rPr>
              <w:t>Формы и константы подобия</w:t>
            </w:r>
            <w:r w:rsidR="005C1B74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Теоремы теории подобия</w:t>
            </w:r>
            <w:r w:rsidR="005C1B74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Определение критериев подобия из дифференциальных уравнений</w:t>
            </w:r>
            <w:r>
              <w:rPr>
                <w:sz w:val="20"/>
                <w:szCs w:val="20"/>
              </w:rPr>
              <w:t xml:space="preserve"> Научные основы физического моделирования</w:t>
            </w:r>
            <w:r w:rsidR="0095028E">
              <w:rPr>
                <w:sz w:val="20"/>
                <w:szCs w:val="20"/>
              </w:rPr>
              <w:t xml:space="preserve">. </w:t>
            </w:r>
          </w:p>
        </w:tc>
      </w:tr>
      <w:tr w:rsidR="00011915" w:rsidRPr="00F4632A" w14:paraId="3B511D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4FE8A0A4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3138F970" w:rsidR="00011915" w:rsidRPr="004F5352" w:rsidRDefault="00EA06B8" w:rsidP="0046705C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Алгебра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безразмерных величинах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зависимых и независимых размерностях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Образование безразмерных комплексов методом анализа</w:t>
            </w:r>
            <w:r w:rsidR="0046705C">
              <w:rPr>
                <w:sz w:val="20"/>
                <w:szCs w:val="20"/>
              </w:rPr>
              <w:t xml:space="preserve"> </w:t>
            </w:r>
            <w:r w:rsidR="0046705C" w:rsidRPr="0046705C">
              <w:rPr>
                <w:sz w:val="20"/>
                <w:szCs w:val="20"/>
              </w:rPr>
              <w:t>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 xml:space="preserve">π-теорема </w:t>
            </w:r>
            <w:proofErr w:type="spellStart"/>
            <w:r w:rsidR="0046705C" w:rsidRPr="0046705C">
              <w:rPr>
                <w:sz w:val="20"/>
                <w:szCs w:val="20"/>
              </w:rPr>
              <w:t>Бэкингема</w:t>
            </w:r>
            <w:proofErr w:type="spellEnd"/>
            <w:r w:rsidR="0046705C">
              <w:rPr>
                <w:sz w:val="20"/>
                <w:szCs w:val="20"/>
              </w:rPr>
              <w:t>.</w:t>
            </w:r>
            <w:r w:rsidR="005C1B74">
              <w:t xml:space="preserve"> </w:t>
            </w:r>
            <w:r w:rsidR="005C1B74" w:rsidRPr="005C1B74">
              <w:rPr>
                <w:sz w:val="20"/>
                <w:szCs w:val="20"/>
              </w:rPr>
              <w:t>Практическое использование метода анализа размерностей в экспериментальных исследованиях</w:t>
            </w:r>
          </w:p>
        </w:tc>
      </w:tr>
      <w:tr w:rsidR="00F67D4B" w:rsidRPr="00F4632A" w14:paraId="09E3434A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07682CC4" w:rsidR="00F67D4B" w:rsidRPr="004F5352" w:rsidRDefault="00F67D4B" w:rsidP="00F67D4B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t xml:space="preserve">Раздел II. </w:t>
            </w:r>
            <w:r w:rsidR="00D05E42"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D05E42" w:rsidRPr="00F4632A" w14:paraId="2256C4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7A4C204D" w:rsidR="00D05E42" w:rsidRPr="004F5352" w:rsidRDefault="00D05E42" w:rsidP="00D05E4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5CF0DA2D" w:rsidR="00D05E42" w:rsidRPr="004F5352" w:rsidRDefault="006838B9" w:rsidP="00D05E42">
            <w:pPr>
              <w:pStyle w:val="Default"/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Измерение. Классификация измерений</w:t>
            </w:r>
            <w:r>
              <w:rPr>
                <w:sz w:val="20"/>
                <w:szCs w:val="20"/>
              </w:rPr>
              <w:t xml:space="preserve">. Прямое измерение. Косвенные измерения. Совместные и совокупные измерения. </w:t>
            </w:r>
          </w:p>
        </w:tc>
      </w:tr>
      <w:tr w:rsidR="00D05E42" w:rsidRPr="00F4632A" w14:paraId="1A64C0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0754D42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230ACDFA" w:rsidR="00D05E42" w:rsidRPr="004F5352" w:rsidRDefault="006838B9" w:rsidP="00D05E42">
            <w:pPr>
              <w:rPr>
                <w:bCs/>
                <w:sz w:val="20"/>
                <w:szCs w:val="20"/>
              </w:rPr>
            </w:pPr>
            <w:r w:rsidRPr="006838B9">
              <w:rPr>
                <w:sz w:val="20"/>
                <w:szCs w:val="20"/>
              </w:rPr>
              <w:t>Классификация погрешностей измерения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Систематическая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Случайная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Грубая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Абсолютная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Относительная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Приведенная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="00EE6C25" w:rsidRPr="00EE6C25">
              <w:rPr>
                <w:sz w:val="20"/>
                <w:szCs w:val="20"/>
              </w:rPr>
              <w:t>Нормирование погрешностей средств измерения</w:t>
            </w:r>
            <w:r w:rsidR="00EE6C25">
              <w:rPr>
                <w:sz w:val="20"/>
                <w:szCs w:val="20"/>
              </w:rPr>
              <w:t>.</w:t>
            </w:r>
          </w:p>
        </w:tc>
      </w:tr>
      <w:tr w:rsidR="00D05E42" w:rsidRPr="00F4632A" w14:paraId="02A3D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2EC4" w14:textId="39FC529C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B25" w14:textId="32861625" w:rsidR="00D05E42" w:rsidRDefault="00D05E42" w:rsidP="00D05E4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D165" w14:textId="75470E29" w:rsidR="00D05E42" w:rsidRPr="004F5352" w:rsidRDefault="0018643D" w:rsidP="0018643D">
            <w:pPr>
              <w:rPr>
                <w:sz w:val="20"/>
                <w:szCs w:val="20"/>
              </w:rPr>
            </w:pPr>
            <w:r w:rsidRPr="0018643D">
              <w:rPr>
                <w:sz w:val="20"/>
                <w:szCs w:val="20"/>
              </w:rPr>
              <w:t>Результат измерения. Доверительный интервал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 xml:space="preserve">Нормальное или </w:t>
            </w:r>
            <w:proofErr w:type="spellStart"/>
            <w:r w:rsidRPr="0018643D">
              <w:rPr>
                <w:sz w:val="20"/>
                <w:szCs w:val="20"/>
              </w:rPr>
              <w:t>гауссовское</w:t>
            </w:r>
            <w:proofErr w:type="spellEnd"/>
            <w:r w:rsidRPr="0018643D">
              <w:rPr>
                <w:sz w:val="20"/>
                <w:szCs w:val="20"/>
              </w:rPr>
              <w:t xml:space="preserve"> распределение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Выборочные дисперсия и среднеквадратичное отклонение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Выявление грубых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Систематическая погрешность. Класс точности прибора. Расчет границы полосы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Сложение случайной и систематической погрешностей. Полная погрешность измерения</w:t>
            </w:r>
            <w:r>
              <w:rPr>
                <w:sz w:val="20"/>
                <w:szCs w:val="20"/>
              </w:rPr>
              <w:t>.</w:t>
            </w:r>
            <w:r w:rsidR="0095028E">
              <w:rPr>
                <w:sz w:val="20"/>
                <w:szCs w:val="20"/>
              </w:rPr>
              <w:t xml:space="preserve"> </w:t>
            </w:r>
            <w:r w:rsidR="0095028E" w:rsidRPr="0095028E">
              <w:rPr>
                <w:sz w:val="20"/>
                <w:szCs w:val="20"/>
              </w:rPr>
              <w:t>Основы планирования точности измерений при подготовке эксперимента</w:t>
            </w:r>
            <w:r w:rsidR="009502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методом переноса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выборочным методом</w:t>
            </w:r>
            <w:r w:rsidR="0095028E">
              <w:rPr>
                <w:sz w:val="20"/>
                <w:szCs w:val="20"/>
              </w:rPr>
              <w:t>.</w:t>
            </w:r>
          </w:p>
        </w:tc>
      </w:tr>
      <w:tr w:rsidR="00F67D4B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05C34828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 xml:space="preserve">Раздел III. </w:t>
            </w:r>
            <w:r w:rsidR="00D05E42" w:rsidRPr="00B20769">
              <w:rPr>
                <w:b/>
                <w:sz w:val="20"/>
                <w:szCs w:val="20"/>
              </w:rPr>
              <w:t>Математическое моделирование в экспериментальных исследованиях</w:t>
            </w:r>
          </w:p>
        </w:tc>
      </w:tr>
      <w:tr w:rsidR="00D05E42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45DC9F37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17AA4540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188CDACA" w:rsidR="00D05E42" w:rsidRPr="004F5352" w:rsidRDefault="00EA7337" w:rsidP="00EA733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A7337">
              <w:rPr>
                <w:sz w:val="20"/>
                <w:szCs w:val="20"/>
              </w:rPr>
              <w:t>Математическое моделирование</w:t>
            </w:r>
            <w:r>
              <w:rPr>
                <w:sz w:val="20"/>
                <w:szCs w:val="20"/>
              </w:rPr>
              <w:t xml:space="preserve"> и</w:t>
            </w:r>
            <w:r w:rsidRPr="00EA7337">
              <w:rPr>
                <w:sz w:val="20"/>
                <w:szCs w:val="20"/>
              </w:rPr>
              <w:t xml:space="preserve"> идентификация моделей</w:t>
            </w:r>
            <w:r>
              <w:rPr>
                <w:sz w:val="20"/>
                <w:szCs w:val="20"/>
              </w:rPr>
              <w:t>. Адаптивные и неадаптивные модели.</w:t>
            </w:r>
            <w:r w:rsidR="0004198B">
              <w:rPr>
                <w:sz w:val="20"/>
                <w:szCs w:val="20"/>
              </w:rPr>
              <w:t xml:space="preserve"> </w:t>
            </w:r>
            <w:r w:rsidR="0004198B" w:rsidRPr="0004198B">
              <w:rPr>
                <w:sz w:val="20"/>
                <w:szCs w:val="20"/>
              </w:rPr>
              <w:t>Методы построения статистических моделей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Интерполяция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Аппроксимация</w:t>
            </w:r>
            <w:r w:rsidR="000419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65BB2">
              <w:rPr>
                <w:sz w:val="20"/>
                <w:szCs w:val="20"/>
              </w:rPr>
              <w:t>Основные понятия метода наименьших квадратов</w:t>
            </w:r>
            <w:r>
              <w:rPr>
                <w:sz w:val="20"/>
                <w:szCs w:val="20"/>
              </w:rPr>
              <w:t>.</w:t>
            </w:r>
            <w:r w:rsidRPr="00165BB2">
              <w:rPr>
                <w:sz w:val="20"/>
                <w:szCs w:val="20"/>
              </w:rPr>
              <w:t xml:space="preserve"> </w:t>
            </w:r>
            <w:r w:rsidR="0004198B" w:rsidRPr="0004198B">
              <w:rPr>
                <w:sz w:val="20"/>
                <w:szCs w:val="20"/>
              </w:rPr>
              <w:t>Определение коэффициентов уравнения регрессии по методу наименьших квадратов</w:t>
            </w:r>
            <w:r w:rsidR="0004198B">
              <w:rPr>
                <w:sz w:val="20"/>
                <w:szCs w:val="20"/>
              </w:rPr>
              <w:t xml:space="preserve">.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линейных зависимостей</w:t>
            </w:r>
            <w:r>
              <w:rPr>
                <w:sz w:val="20"/>
                <w:szCs w:val="20"/>
              </w:rPr>
              <w:t xml:space="preserve">.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полиномиальных зависимостей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Выбор вида и определение параметров эмпирической монотонной зависимости в виде однопараметрической функции, приводимой к линейной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Оценка точности получаемых результатов. Доверительные интервалы и доверительная вероятность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Основы корреляционно-регрессионного анализа</w:t>
            </w:r>
            <w:r w:rsidR="0004198B">
              <w:rPr>
                <w:sz w:val="20"/>
                <w:szCs w:val="20"/>
              </w:rPr>
              <w:t>.</w:t>
            </w:r>
          </w:p>
        </w:tc>
      </w:tr>
      <w:tr w:rsidR="00D05E42" w:rsidRPr="00F4632A" w14:paraId="1B47DC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17FE1DAC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6A669844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E368" w14:textId="0F072ABC" w:rsidR="00D05E42" w:rsidRPr="004F5352" w:rsidRDefault="00EE6C25" w:rsidP="00EE6C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E6C25">
              <w:rPr>
                <w:sz w:val="20"/>
                <w:szCs w:val="20"/>
              </w:rPr>
              <w:t>Время пребывания элементов потока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как случайная величина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Экспериментальное изучение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Интегральная и дифференциальная функции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Типовые модели структуры потоков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Модель идеального перемешивания</w:t>
            </w:r>
            <w:r>
              <w:rPr>
                <w:sz w:val="20"/>
                <w:szCs w:val="20"/>
              </w:rPr>
              <w:t>. Модель идеального вытеснения. Однопараметрическая диффузионная модель. Ячеечная модель.</w:t>
            </w: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764B1A1C" w14:textId="25D7F184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</w:t>
      </w:r>
      <w:r w:rsidR="00DD7B25">
        <w:rPr>
          <w:sz w:val="24"/>
          <w:szCs w:val="24"/>
        </w:rPr>
        <w:t>ым работам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07C35D8A" w:rsidR="00F062CE" w:rsidRPr="00B665A4" w:rsidRDefault="003A2462" w:rsidP="009B399A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Основные </w:t>
            </w:r>
            <w:r>
              <w:rPr>
                <w:b/>
                <w:sz w:val="20"/>
                <w:szCs w:val="20"/>
              </w:rPr>
              <w:t>теории подобия и анализа размерностей</w:t>
            </w:r>
          </w:p>
        </w:tc>
      </w:tr>
      <w:tr w:rsidR="003A2462" w:rsidRPr="00B665A4" w14:paraId="4CBC9120" w14:textId="77777777" w:rsidTr="00B665A4">
        <w:trPr>
          <w:trHeight w:val="1352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31336F97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25036848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ED7221D" w14:textId="20C4E5EE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коллоквиуму.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17E5503" w14:textId="77777777" w:rsidR="003A2462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</w:t>
            </w:r>
          </w:p>
          <w:p w14:paraId="069013A2" w14:textId="77777777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практические задания</w:t>
            </w:r>
          </w:p>
          <w:p w14:paraId="4E4D1A07" w14:textId="69F61B33" w:rsidR="00E5470F" w:rsidRPr="00B665A4" w:rsidRDefault="00E5470F" w:rsidP="003A2462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54BD0D17" w:rsidR="003A2462" w:rsidRPr="00B665A4" w:rsidRDefault="00343977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8</w:t>
            </w:r>
          </w:p>
        </w:tc>
      </w:tr>
      <w:tr w:rsidR="003A2462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1B09458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592CDE0C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6DB8E47" w14:textId="66B17E1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lastRenderedPageBreak/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7B6CD24F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B334EFC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0F29450A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Раздел II.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55EDBABF" w:rsidR="00D24339" w:rsidRPr="00B665A4" w:rsidRDefault="003A2462" w:rsidP="00D24339">
            <w:pPr>
              <w:rPr>
                <w:i/>
                <w:sz w:val="20"/>
                <w:szCs w:val="20"/>
              </w:rPr>
            </w:pPr>
            <w:r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3A2462" w:rsidRPr="00B665A4" w14:paraId="4A7084E3" w14:textId="77777777" w:rsidTr="00B665A4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24EC8EC8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67213C30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094808" w14:textId="2F517DEA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67BCA51" w14:textId="27DD4044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8E83E18" w14:textId="53A01F28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29E16751" w14:textId="6632D5F3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2EFE2BAC" w:rsidR="003A2462" w:rsidRPr="00B665A4" w:rsidRDefault="00343977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3A2462" w:rsidRPr="00B665A4" w14:paraId="555840E1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369594B8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2AE4B121" w:rsidR="003A2462" w:rsidRPr="00B665A4" w:rsidRDefault="003A2462" w:rsidP="003A246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2A70D0AF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70D4" w14:textId="28156DC9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73818928" w:rsidR="003A2462" w:rsidRPr="00B665A4" w:rsidRDefault="003A2462" w:rsidP="003A246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287D90ED" w:rsidR="00D24339" w:rsidRPr="00B665A4" w:rsidRDefault="00E5470F" w:rsidP="00D24339">
            <w:pPr>
              <w:rPr>
                <w:b/>
                <w:i/>
                <w:sz w:val="20"/>
                <w:szCs w:val="20"/>
              </w:rPr>
            </w:pPr>
            <w:r w:rsidRPr="0004198B">
              <w:rPr>
                <w:b/>
                <w:sz w:val="20"/>
                <w:szCs w:val="20"/>
              </w:rPr>
              <w:t>Математическое моделирование и идентификация моделей</w:t>
            </w:r>
          </w:p>
        </w:tc>
      </w:tr>
      <w:tr w:rsidR="003A2462" w:rsidRPr="00B665A4" w14:paraId="49AB7515" w14:textId="77777777" w:rsidTr="00B665A4">
        <w:trPr>
          <w:trHeight w:val="38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3EE" w14:textId="77777777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12FC602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05CEA52E" w:rsidR="003A2462" w:rsidRPr="00B665A4" w:rsidRDefault="003A2462" w:rsidP="003A2462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40F6C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E14E979" w14:textId="1EEB16E3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881077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907DFB5" w14:textId="0CA671FE" w:rsidR="003A2462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24158E05" w14:textId="77777777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практические задания</w:t>
            </w:r>
          </w:p>
          <w:p w14:paraId="686FCCED" w14:textId="77777777" w:rsidR="00E5470F" w:rsidRPr="00B665A4" w:rsidRDefault="00E5470F" w:rsidP="003A2462">
            <w:pPr>
              <w:rPr>
                <w:sz w:val="20"/>
                <w:szCs w:val="20"/>
              </w:rPr>
            </w:pPr>
          </w:p>
          <w:p w14:paraId="334DB122" w14:textId="36795A11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588401A4" w:rsidR="003A2462" w:rsidRPr="00C61D28" w:rsidRDefault="00343977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3A2462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7840" w14:textId="77777777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5CEBE3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3E2A3846" w:rsidR="003A2462" w:rsidRPr="00B665A4" w:rsidRDefault="003A2462" w:rsidP="003A2462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685"/>
        <w:gridCol w:w="3799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0B6D9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0B6D9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24477B43" w14:textId="77777777" w:rsidR="00E5470F" w:rsidRPr="008069A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655081F2" w14:textId="77777777" w:rsidR="00E5470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5C95FB20" w14:textId="77777777" w:rsidR="00E5470F" w:rsidRPr="008069A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00CFEF25" w14:textId="77777777" w:rsidR="00E5470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1D35F76F" w14:textId="784D3F32" w:rsidR="007E15C5" w:rsidRPr="0004716C" w:rsidRDefault="007E15C5" w:rsidP="006B6C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DBE5F1" w:themeFill="accent1" w:themeFillTint="33"/>
          </w:tcPr>
          <w:p w14:paraId="3A621D63" w14:textId="0845A9F8" w:rsidR="00252972" w:rsidRPr="00C61D28" w:rsidRDefault="00252972" w:rsidP="00C61D2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252972" w:rsidRPr="0004716C" w14:paraId="4FAB5E38" w14:textId="77777777" w:rsidTr="000B6D96">
        <w:trPr>
          <w:trHeight w:val="283"/>
        </w:trPr>
        <w:tc>
          <w:tcPr>
            <w:tcW w:w="2045" w:type="dxa"/>
          </w:tcPr>
          <w:p w14:paraId="7B639475" w14:textId="77777777" w:rsidR="00252972" w:rsidRPr="0004716C" w:rsidRDefault="002529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252972" w:rsidRPr="0004716C" w:rsidRDefault="0025297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5B05C5" w:rsidRPr="00590FE2" w:rsidRDefault="005B05C5" w:rsidP="000B6D96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0469FD49" w14:textId="77777777" w:rsidR="00252972" w:rsidRPr="00665A07" w:rsidRDefault="00252972" w:rsidP="000B6D96">
            <w:pPr>
              <w:tabs>
                <w:tab w:val="left" w:pos="176"/>
              </w:tabs>
              <w:ind w:firstLine="37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4A8DA7C" w14:textId="6B704B0B" w:rsidR="006B6C2A" w:rsidRP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в полном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1A30EDCA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уверенно идентифицировать процессы и подбирать их физические и математические модели повышенной сложности; </w:t>
            </w:r>
          </w:p>
          <w:p w14:paraId="09623860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6B6C2A">
              <w:rPr>
                <w:sz w:val="21"/>
                <w:szCs w:val="21"/>
              </w:rPr>
              <w:t>планирова</w:t>
            </w:r>
            <w:r>
              <w:rPr>
                <w:sz w:val="21"/>
                <w:szCs w:val="21"/>
              </w:rPr>
              <w:t>ния</w:t>
            </w:r>
            <w:r w:rsidRPr="006B6C2A">
              <w:rPr>
                <w:sz w:val="21"/>
                <w:szCs w:val="21"/>
              </w:rPr>
              <w:t xml:space="preserve"> экспериментальны</w:t>
            </w:r>
            <w:r>
              <w:rPr>
                <w:sz w:val="21"/>
                <w:szCs w:val="21"/>
              </w:rPr>
              <w:t>х</w:t>
            </w:r>
            <w:r w:rsidRPr="006B6C2A">
              <w:rPr>
                <w:sz w:val="21"/>
                <w:szCs w:val="21"/>
              </w:rPr>
              <w:t xml:space="preserve"> исследовани</w:t>
            </w:r>
            <w:r>
              <w:rPr>
                <w:sz w:val="21"/>
                <w:szCs w:val="21"/>
              </w:rPr>
              <w:t>й</w:t>
            </w:r>
            <w:r w:rsidRPr="006B6C2A">
              <w:rPr>
                <w:sz w:val="21"/>
                <w:szCs w:val="21"/>
              </w:rPr>
              <w:t>, пров</w:t>
            </w:r>
            <w:r>
              <w:rPr>
                <w:sz w:val="21"/>
                <w:szCs w:val="21"/>
              </w:rPr>
              <w:t>едения</w:t>
            </w:r>
            <w:r w:rsidRPr="006B6C2A">
              <w:rPr>
                <w:sz w:val="21"/>
                <w:szCs w:val="21"/>
              </w:rPr>
              <w:t xml:space="preserve"> математическ</w:t>
            </w:r>
            <w:r>
              <w:rPr>
                <w:sz w:val="21"/>
                <w:szCs w:val="21"/>
              </w:rPr>
              <w:t>ой</w:t>
            </w:r>
            <w:r w:rsidRPr="006B6C2A">
              <w:rPr>
                <w:sz w:val="21"/>
                <w:szCs w:val="21"/>
              </w:rPr>
              <w:t xml:space="preserve"> обработк</w:t>
            </w:r>
            <w:r>
              <w:rPr>
                <w:sz w:val="21"/>
                <w:szCs w:val="21"/>
              </w:rPr>
              <w:t>и</w:t>
            </w:r>
            <w:r w:rsidRPr="006B6C2A">
              <w:rPr>
                <w:sz w:val="21"/>
                <w:szCs w:val="21"/>
              </w:rPr>
              <w:t xml:space="preserve"> и анализ</w:t>
            </w:r>
            <w:r>
              <w:rPr>
                <w:sz w:val="21"/>
                <w:szCs w:val="21"/>
              </w:rPr>
              <w:t>а</w:t>
            </w:r>
            <w:r w:rsidRPr="006B6C2A">
              <w:rPr>
                <w:sz w:val="21"/>
                <w:szCs w:val="21"/>
              </w:rPr>
              <w:t xml:space="preserve"> повышенной сложности результатов эксперимента; </w:t>
            </w:r>
          </w:p>
          <w:p w14:paraId="5CD27EA5" w14:textId="617DCF7F" w:rsidR="006B6C2A" w:rsidRPr="006B6C2A" w:rsidRDefault="00CB465D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</w:t>
            </w:r>
            <w:r w:rsidR="006B6C2A" w:rsidRPr="006B6C2A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</w:t>
            </w:r>
            <w:r>
              <w:rPr>
                <w:sz w:val="21"/>
                <w:szCs w:val="21"/>
              </w:rPr>
              <w:t>а</w:t>
            </w:r>
            <w:r w:rsidR="006B6C2A" w:rsidRPr="006B6C2A">
              <w:rPr>
                <w:sz w:val="21"/>
                <w:szCs w:val="21"/>
              </w:rPr>
              <w:t>тематических моделей исследуемых процессов и явлений.</w:t>
            </w:r>
          </w:p>
          <w:p w14:paraId="4A73986D" w14:textId="403326BF" w:rsidR="00F66D03" w:rsidRPr="00590FE2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Владе</w:t>
            </w:r>
            <w:r w:rsidR="00CB465D"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методиками подбора и разработки физических и математических моделей исследуемых процессов и аппаратов с их применением в нетипичных ситуациях; </w:t>
            </w:r>
          </w:p>
        </w:tc>
      </w:tr>
      <w:tr w:rsidR="00252972" w:rsidRPr="0004716C" w14:paraId="2AD06124" w14:textId="77777777" w:rsidTr="000B6D96">
        <w:trPr>
          <w:trHeight w:val="283"/>
        </w:trPr>
        <w:tc>
          <w:tcPr>
            <w:tcW w:w="2045" w:type="dxa"/>
          </w:tcPr>
          <w:p w14:paraId="7C4A7543" w14:textId="77777777" w:rsidR="00252972" w:rsidRPr="0004716C" w:rsidRDefault="0025297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F819342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252972" w:rsidRPr="00590FE2" w:rsidRDefault="00252972" w:rsidP="000B6D9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57A9A383" w14:textId="77777777" w:rsidR="00252972" w:rsidRPr="007E15C5" w:rsidRDefault="00252972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4B40DD2A" w14:textId="2D30760D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в достаточном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и </w:t>
            </w:r>
            <w:r w:rsidRPr="00A87B59">
              <w:rPr>
                <w:sz w:val="21"/>
                <w:szCs w:val="21"/>
              </w:rPr>
              <w:lastRenderedPageBreak/>
              <w:t>средства измерений параметров явлений и процессов в экспериментальных исследованиях;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4500FEA8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идентифицировать усложнённые процессы и подбирать их физические и математические модели;</w:t>
            </w:r>
          </w:p>
          <w:p w14:paraId="6FDF4964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Планирует</w:t>
            </w:r>
            <w:r w:rsidRPr="00A87B59">
              <w:rPr>
                <w:sz w:val="21"/>
                <w:szCs w:val="21"/>
              </w:rPr>
              <w:t xml:space="preserve"> экспериментальные исследования, проводит первичную математическую обработку и анализ результатов эксперимента; </w:t>
            </w:r>
          </w:p>
          <w:p w14:paraId="12717B4A" w14:textId="1244858B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A87B59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546B134D" w14:textId="4C695EFF" w:rsidR="001C2BE0" w:rsidRPr="00590FE2" w:rsidRDefault="00A87B59" w:rsidP="00A87B5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28"/>
              <w:contextualSpacing/>
              <w:rPr>
                <w:i/>
                <w:iCs/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A87B59">
              <w:rPr>
                <w:sz w:val="21"/>
                <w:szCs w:val="21"/>
              </w:rPr>
              <w:t>методиками подбора и разработки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допускает незначительные ошибки</w:t>
            </w:r>
            <w:r w:rsidRPr="00A87B59">
              <w:rPr>
                <w:sz w:val="21"/>
                <w:szCs w:val="21"/>
              </w:rPr>
              <w:t>;</w:t>
            </w:r>
          </w:p>
        </w:tc>
      </w:tr>
      <w:tr w:rsidR="005C204D" w:rsidRPr="0004716C" w14:paraId="3453A869" w14:textId="77777777" w:rsidTr="000B6D96">
        <w:trPr>
          <w:trHeight w:val="283"/>
        </w:trPr>
        <w:tc>
          <w:tcPr>
            <w:tcW w:w="2045" w:type="dxa"/>
          </w:tcPr>
          <w:p w14:paraId="172B78B3" w14:textId="77777777" w:rsidR="005C204D" w:rsidRPr="0004716C" w:rsidRDefault="005C204D" w:rsidP="005C204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9C21D9A" w14:textId="77777777" w:rsidR="005C204D" w:rsidRPr="0004716C" w:rsidRDefault="005C204D" w:rsidP="005C204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5C204D" w:rsidRPr="0004716C" w:rsidRDefault="005C204D" w:rsidP="005C204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5C204D" w:rsidRPr="0004716C" w:rsidRDefault="005C204D" w:rsidP="005C204D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5C204D" w:rsidRPr="005B05C5" w:rsidRDefault="005C204D" w:rsidP="005C204D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7484" w:type="dxa"/>
            <w:gridSpan w:val="2"/>
          </w:tcPr>
          <w:p w14:paraId="7B2EBA26" w14:textId="77777777" w:rsidR="005C204D" w:rsidRPr="007E15C5" w:rsidRDefault="005C204D" w:rsidP="005C204D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6878D8C7" w14:textId="21AA8010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на удовлетворительном уровне общие типовые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первичные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начальные основы методов машинного моделирования исследуемых процессов и явлений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воспроизводить и объяснять пройденный учебный материал на удовлетворительном уровне.</w:t>
            </w:r>
          </w:p>
          <w:p w14:paraId="619C5A6A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идентифицировать типовые процессы и подбирать их физические и математические модели; </w:t>
            </w:r>
          </w:p>
          <w:p w14:paraId="60F6260F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 xml:space="preserve">роводит первичную математическую обработку и анализ результатов эксперимента; </w:t>
            </w:r>
          </w:p>
          <w:p w14:paraId="7F212687" w14:textId="4EF1C0E8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типовые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16AE35D3" w14:textId="58FCCD87" w:rsidR="005C204D" w:rsidRPr="00395764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методиками подбора и разработки типовых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отвечает неуверенно, допускает значительное количество ошибок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5B4B11C6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5764">
              <w:rPr>
                <w:iCs/>
                <w:sz w:val="21"/>
                <w:szCs w:val="21"/>
              </w:rPr>
              <w:t>а</w:t>
            </w:r>
            <w:r w:rsidR="00DA0A1E">
              <w:rPr>
                <w:iCs/>
                <w:sz w:val="21"/>
                <w:szCs w:val="21"/>
              </w:rPr>
              <w:t xml:space="preserve"> </w:t>
            </w:r>
            <w:r w:rsidR="00395764">
              <w:rPr>
                <w:iCs/>
                <w:sz w:val="21"/>
                <w:szCs w:val="21"/>
              </w:rPr>
              <w:t xml:space="preserve">в области </w:t>
            </w:r>
            <w:r w:rsidR="00C74248">
              <w:rPr>
                <w:iCs/>
                <w:sz w:val="21"/>
                <w:szCs w:val="21"/>
              </w:rPr>
              <w:t>теории эксперимента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45C333D9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77777777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14:paraId="4BE54354" w14:textId="77777777" w:rsidTr="00E95F35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03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129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E95F35">
        <w:trPr>
          <w:trHeight w:val="283"/>
        </w:trPr>
        <w:tc>
          <w:tcPr>
            <w:tcW w:w="470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603" w:type="dxa"/>
          </w:tcPr>
          <w:p w14:paraId="0F7C6ABA" w14:textId="139FB848" w:rsidR="003F468B" w:rsidRPr="00D42A4E" w:rsidRDefault="00E95F35" w:rsidP="00DC1095">
            <w:pPr>
              <w:ind w:left="42"/>
              <w:rPr>
                <w:i/>
              </w:rPr>
            </w:pPr>
            <w:r>
              <w:t>Коллоквиум по разделу</w:t>
            </w:r>
            <w:r>
              <w:rPr>
                <w:lang w:val="en-US"/>
              </w:rPr>
              <w:t> I</w:t>
            </w:r>
            <w:r w:rsidR="00D42A4E" w:rsidRPr="00D42A4E">
              <w:t xml:space="preserve"> </w:t>
            </w:r>
            <w:r w:rsidR="00D42A4E">
              <w:t>«</w:t>
            </w:r>
            <w:r w:rsidRPr="00E95F35">
              <w:t>Основные теории подобия и анализа размерностей</w:t>
            </w:r>
            <w:r w:rsidR="00D42A4E">
              <w:t>»</w:t>
            </w:r>
          </w:p>
        </w:tc>
        <w:tc>
          <w:tcPr>
            <w:tcW w:w="12129" w:type="dxa"/>
          </w:tcPr>
          <w:p w14:paraId="3317199E" w14:textId="734B0A9D" w:rsidR="00C85B6D" w:rsidRDefault="00E35F64" w:rsidP="00C85B6D">
            <w:r>
              <w:t>Вариант 1</w:t>
            </w:r>
          </w:p>
          <w:p w14:paraId="3B6518AA" w14:textId="77777777" w:rsidR="00E95F35" w:rsidRPr="00E95F35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1.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  <w:t xml:space="preserve">Основные критерии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  <w:p w14:paraId="7F12AF91" w14:textId="2D29ED7C" w:rsidR="00D42A4E" w:rsidRPr="00395764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2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Критериальные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 xml:space="preserve"> уравнения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</w:tc>
      </w:tr>
      <w:tr w:rsidR="00395764" w14:paraId="5BDAE6B5" w14:textId="77777777" w:rsidTr="00E95F35">
        <w:trPr>
          <w:trHeight w:val="283"/>
        </w:trPr>
        <w:tc>
          <w:tcPr>
            <w:tcW w:w="470" w:type="dxa"/>
          </w:tcPr>
          <w:p w14:paraId="4012C4D0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603" w:type="dxa"/>
          </w:tcPr>
          <w:p w14:paraId="2B153D60" w14:textId="31B3C070" w:rsidR="00395764" w:rsidRPr="00551C17" w:rsidRDefault="00E95F35" w:rsidP="00395764">
            <w:pPr>
              <w:ind w:left="42"/>
            </w:pPr>
            <w:r>
              <w:t>Контрольная работа</w:t>
            </w:r>
            <w:r w:rsidR="00395764">
              <w:t xml:space="preserve"> по Разделу </w:t>
            </w:r>
            <w:r w:rsidR="00395764">
              <w:rPr>
                <w:lang w:val="en-US"/>
              </w:rPr>
              <w:t>II</w:t>
            </w:r>
            <w:r>
              <w:t xml:space="preserve"> </w:t>
            </w:r>
            <w:r w:rsidR="00395764">
              <w:t>«</w:t>
            </w:r>
            <w:r w:rsidRPr="00E95F35">
              <w:t>Погрешности средств измерений</w:t>
            </w:r>
            <w:r w:rsidR="00395764">
              <w:t>»</w:t>
            </w:r>
            <w:r>
              <w:t xml:space="preserve"> </w:t>
            </w:r>
          </w:p>
        </w:tc>
        <w:tc>
          <w:tcPr>
            <w:tcW w:w="12129" w:type="dxa"/>
          </w:tcPr>
          <w:p w14:paraId="43AC7230" w14:textId="24ED533A" w:rsidR="00E35F64" w:rsidRDefault="00E35F64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6F1A5618" w14:textId="39D11D13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1. Что такое наблюдение и результат наблюдения?</w:t>
            </w:r>
          </w:p>
          <w:p w14:paraId="72F43F9D" w14:textId="6065BB59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2. Что такое выборка и объем выборки?</w:t>
            </w:r>
          </w:p>
          <w:p w14:paraId="3EAFF098" w14:textId="77777777" w:rsidR="00B2670E" w:rsidRDefault="00B2670E" w:rsidP="00B2670E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673189A9" w14:textId="77777777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>Вариант 2</w:t>
            </w:r>
          </w:p>
          <w:p w14:paraId="020FE992" w14:textId="7B89BBEA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 xml:space="preserve">1. </w:t>
            </w:r>
            <w:r w:rsidR="00183F6E" w:rsidRPr="00183F6E">
              <w:rPr>
                <w:iCs/>
              </w:rPr>
              <w:t>Какие величины задаются произвольно экспериментатором в процессе расчета случайной погрешности?</w:t>
            </w:r>
          </w:p>
          <w:p w14:paraId="4562015B" w14:textId="307D937E" w:rsidR="00E95F35" w:rsidRPr="00D23F40" w:rsidRDefault="00E95F35" w:rsidP="00B2670E">
            <w:pPr>
              <w:tabs>
                <w:tab w:val="left" w:pos="346"/>
              </w:tabs>
              <w:jc w:val="both"/>
              <w:rPr>
                <w:i/>
              </w:rPr>
            </w:pPr>
            <w:r w:rsidRPr="00183F6E">
              <w:rPr>
                <w:iCs/>
              </w:rPr>
              <w:t>2.</w:t>
            </w:r>
            <w:r w:rsidR="00183F6E" w:rsidRPr="00183F6E">
              <w:rPr>
                <w:iCs/>
              </w:rPr>
              <w:t xml:space="preserve"> В каких случаях при обработке данных косвенных измерений применяют метод переноса погрешностей, а в каких – метод выборки?</w:t>
            </w:r>
          </w:p>
        </w:tc>
      </w:tr>
      <w:tr w:rsidR="00E95F35" w14:paraId="6D2AEB24" w14:textId="77777777" w:rsidTr="00E95F35">
        <w:trPr>
          <w:trHeight w:val="283"/>
        </w:trPr>
        <w:tc>
          <w:tcPr>
            <w:tcW w:w="470" w:type="dxa"/>
          </w:tcPr>
          <w:p w14:paraId="02350B4C" w14:textId="77777777" w:rsidR="00E95F35" w:rsidRPr="00D64E13" w:rsidRDefault="00E95F35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47FF23CC" w14:textId="5CB28312" w:rsidR="00E95F35" w:rsidRPr="00183F6E" w:rsidRDefault="00183F6E" w:rsidP="00E95F35">
            <w:r>
              <w:t>Индивидуальные практические задания к лаборат</w:t>
            </w:r>
            <w:r w:rsidR="00CA68A2">
              <w:t>о</w:t>
            </w:r>
            <w:r>
              <w:t>рным работам</w:t>
            </w:r>
          </w:p>
        </w:tc>
        <w:tc>
          <w:tcPr>
            <w:tcW w:w="12129" w:type="dxa"/>
          </w:tcPr>
          <w:p w14:paraId="39255E9E" w14:textId="77777777" w:rsidR="00CA68A2" w:rsidRDefault="00CA68A2" w:rsidP="00CA68A2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</w:t>
            </w:r>
            <w:r w:rsidRPr="00E0205C">
              <w:rPr>
                <w:sz w:val="20"/>
                <w:szCs w:val="20"/>
              </w:rPr>
              <w:t xml:space="preserve">1. </w:t>
            </w:r>
            <w:r w:rsidRPr="002B71A1">
              <w:rPr>
                <w:sz w:val="20"/>
                <w:szCs w:val="20"/>
              </w:rPr>
              <w:t>Определить численно корни уравнения.</w:t>
            </w:r>
          </w:p>
          <w:tbl>
            <w:tblPr>
              <w:tblStyle w:val="a8"/>
              <w:tblW w:w="4205" w:type="pct"/>
              <w:tblLook w:val="04A0" w:firstRow="1" w:lastRow="0" w:firstColumn="1" w:lastColumn="0" w:noHBand="0" w:noVBand="1"/>
            </w:tblPr>
            <w:tblGrid>
              <w:gridCol w:w="872"/>
              <w:gridCol w:w="2265"/>
              <w:gridCol w:w="872"/>
              <w:gridCol w:w="2267"/>
              <w:gridCol w:w="872"/>
              <w:gridCol w:w="2862"/>
            </w:tblGrid>
            <w:tr w:rsidR="00CA68A2" w14:paraId="3786C66F" w14:textId="77777777" w:rsidTr="00CA68A2">
              <w:trPr>
                <w:trHeight w:val="164"/>
              </w:trPr>
              <w:tc>
                <w:tcPr>
                  <w:tcW w:w="372" w:type="pct"/>
                </w:tcPr>
                <w:p w14:paraId="69ABA6F1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</w:tcPr>
                <w:p w14:paraId="793059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EEDDBF4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</w:tcPr>
                <w:p w14:paraId="161BF4D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98C7D60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</w:tcPr>
                <w:p w14:paraId="2DB2983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014F2176" w14:textId="77777777" w:rsidTr="00CA68A2">
              <w:trPr>
                <w:trHeight w:val="392"/>
              </w:trPr>
              <w:tc>
                <w:tcPr>
                  <w:tcW w:w="372" w:type="pct"/>
                  <w:vAlign w:val="center"/>
                </w:tcPr>
                <w:p w14:paraId="4877503D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</w:tcPr>
                <w:p w14:paraId="244E0BAE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0,25</m:t>
                      </m:r>
                    </m:oMath>
                  </m:oMathPara>
                </w:p>
                <w:p w14:paraId="6122CBAE" w14:textId="77777777" w:rsidR="00CA68A2" w:rsidRPr="00157DED" w:rsidRDefault="00010DC7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+9x-8=0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0EECB84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</w:tcPr>
                <w:p w14:paraId="2A65CB51" w14:textId="77777777" w:rsidR="00CA68A2" w:rsidRPr="00157DED" w:rsidRDefault="00010DC7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tg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0,2+x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-7x+1=0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1E35A84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</w:tcPr>
                <w:p w14:paraId="0B84D0E9" w14:textId="77777777" w:rsidR="00CA68A2" w:rsidRPr="00157DED" w:rsidRDefault="00010DC7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x+1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0,3+0,4x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-3x+4=0</m:t>
                      </m:r>
                    </m:oMath>
                  </m:oMathPara>
                </w:p>
              </w:tc>
            </w:tr>
          </w:tbl>
          <w:p w14:paraId="53C362CA" w14:textId="77777777" w:rsidR="00CA68A2" w:rsidRDefault="00CA68A2" w:rsidP="00CA68A2">
            <w:pPr>
              <w:ind w:firstLine="709"/>
              <w:rPr>
                <w:sz w:val="20"/>
                <w:szCs w:val="20"/>
              </w:rPr>
            </w:pPr>
          </w:p>
          <w:p w14:paraId="09B1BEB2" w14:textId="77777777" w:rsidR="00CA68A2" w:rsidRDefault="00CA68A2" w:rsidP="00CA68A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Лабораторная работа №2</w:t>
            </w:r>
            <w:r w:rsidRPr="00E0205C">
              <w:rPr>
                <w:sz w:val="20"/>
                <w:szCs w:val="20"/>
              </w:rPr>
              <w:t>.</w:t>
            </w:r>
            <w:r w:rsidRPr="00CE6FB8">
              <w:rPr>
                <w:sz w:val="20"/>
                <w:szCs w:val="20"/>
              </w:rPr>
              <w:t xml:space="preserve"> </w:t>
            </w:r>
            <w:r w:rsidRPr="00472296">
              <w:rPr>
                <w:sz w:val="20"/>
                <w:szCs w:val="20"/>
              </w:rPr>
              <w:t xml:space="preserve">Построить график функции f (x) и приблизительно определить один из корней уравнения. Решить уравнение f (x) = 0 с точностью ε = </w:t>
            </w:r>
            <w:proofErr w:type="gramStart"/>
            <w:r w:rsidRPr="00472296">
              <w:rPr>
                <w:sz w:val="20"/>
                <w:szCs w:val="20"/>
              </w:rPr>
              <w:t>10</w:t>
            </w:r>
            <w:r w:rsidRPr="00472296">
              <w:rPr>
                <w:sz w:val="20"/>
                <w:szCs w:val="20"/>
                <w:vertAlign w:val="superscript"/>
              </w:rPr>
              <w:t>−4</w:t>
            </w:r>
            <w:proofErr w:type="gramEnd"/>
            <w:r w:rsidRPr="00472296">
              <w:rPr>
                <w:sz w:val="20"/>
                <w:szCs w:val="20"/>
              </w:rPr>
              <w:t>.</w:t>
            </w:r>
          </w:p>
          <w:tbl>
            <w:tblPr>
              <w:tblStyle w:val="a8"/>
              <w:tblW w:w="4216" w:type="pct"/>
              <w:tblLook w:val="04A0" w:firstRow="1" w:lastRow="0" w:firstColumn="1" w:lastColumn="0" w:noHBand="0" w:noVBand="1"/>
            </w:tblPr>
            <w:tblGrid>
              <w:gridCol w:w="872"/>
              <w:gridCol w:w="2273"/>
              <w:gridCol w:w="872"/>
              <w:gridCol w:w="2276"/>
              <w:gridCol w:w="872"/>
              <w:gridCol w:w="2872"/>
            </w:tblGrid>
            <w:tr w:rsidR="00CA68A2" w14:paraId="26904B5A" w14:textId="77777777" w:rsidTr="00CA68A2">
              <w:trPr>
                <w:trHeight w:val="217"/>
              </w:trPr>
              <w:tc>
                <w:tcPr>
                  <w:tcW w:w="372" w:type="pct"/>
                  <w:vAlign w:val="center"/>
                </w:tcPr>
                <w:p w14:paraId="02ED736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  <w:vAlign w:val="center"/>
                </w:tcPr>
                <w:p w14:paraId="6A710DD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0E2D89C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  <w:vAlign w:val="center"/>
                </w:tcPr>
                <w:p w14:paraId="040BE5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57648EB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  <w:vAlign w:val="center"/>
                </w:tcPr>
                <w:p w14:paraId="47C3333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157DED" w14:paraId="590E2BEA" w14:textId="77777777" w:rsidTr="00CA68A2">
              <w:trPr>
                <w:trHeight w:val="681"/>
              </w:trPr>
              <w:tc>
                <w:tcPr>
                  <w:tcW w:w="372" w:type="pct"/>
                  <w:vAlign w:val="center"/>
                </w:tcPr>
                <w:p w14:paraId="08A7800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  <w:vAlign w:val="center"/>
                </w:tcPr>
                <w:p w14:paraId="1CE77F8F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+0,35x-3,8</m:t>
                      </m:r>
                    </m:oMath>
                  </m:oMathPara>
                </w:p>
                <w:p w14:paraId="781563D1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2;3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67A3451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  <w:vAlign w:val="center"/>
                </w:tcPr>
                <w:p w14:paraId="7D9E0FB7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3,6x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33CDDE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  <w:vAlign w:val="center"/>
                </w:tcPr>
                <w:p w14:paraId="7BDFF02F" w14:textId="77777777" w:rsidR="00CA68A2" w:rsidRPr="00BC0E01" w:rsidRDefault="00010DC7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1-0,3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</w:tr>
          </w:tbl>
          <w:p w14:paraId="0FB79F21" w14:textId="77777777" w:rsidR="00CA68A2" w:rsidRPr="00BC0E01" w:rsidRDefault="00CA68A2" w:rsidP="00CA68A2">
            <w:pPr>
              <w:ind w:firstLine="709"/>
              <w:rPr>
                <w:sz w:val="20"/>
                <w:szCs w:val="20"/>
                <w:lang w:val="en-US"/>
              </w:rPr>
            </w:pPr>
          </w:p>
          <w:p w14:paraId="126076C7" w14:textId="77777777" w:rsidR="00CA68A2" w:rsidRDefault="00CA68A2" w:rsidP="00CA68A2">
            <w:pPr>
              <w:keepNext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№3. </w:t>
            </w:r>
            <w:proofErr w:type="gramStart"/>
            <w:r w:rsidRPr="00CE6FB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Решить</w:t>
            </w:r>
            <w:proofErr w:type="gramEnd"/>
            <w:r>
              <w:rPr>
                <w:sz w:val="20"/>
                <w:szCs w:val="20"/>
              </w:rPr>
              <w:t xml:space="preserve"> систему 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4111"/>
              <w:gridCol w:w="872"/>
              <w:gridCol w:w="3820"/>
            </w:tblGrid>
            <w:tr w:rsidR="00CA68A2" w14:paraId="6984DA2C" w14:textId="77777777" w:rsidTr="007023A8">
              <w:tc>
                <w:tcPr>
                  <w:tcW w:w="704" w:type="dxa"/>
                  <w:vAlign w:val="center"/>
                </w:tcPr>
                <w:p w14:paraId="19B97634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4111" w:type="dxa"/>
                  <w:vAlign w:val="center"/>
                </w:tcPr>
                <w:p w14:paraId="7AF86E6C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114A8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  <w:vAlign w:val="center"/>
                </w:tcPr>
                <w:p w14:paraId="4F722867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</w:tr>
            <w:tr w:rsidR="00CA68A2" w14:paraId="3B6340F9" w14:textId="77777777" w:rsidTr="007023A8">
              <w:tc>
                <w:tcPr>
                  <w:tcW w:w="704" w:type="dxa"/>
                  <w:vAlign w:val="center"/>
                </w:tcPr>
                <w:p w14:paraId="28B2B343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  <w:vAlign w:val="center"/>
                </w:tcPr>
                <w:p w14:paraId="6A93CCAE" w14:textId="77777777" w:rsidR="00CA68A2" w:rsidRPr="00BC0E01" w:rsidRDefault="00010DC7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=8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=6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=4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709" w:type="dxa"/>
                  <w:vAlign w:val="center"/>
                </w:tcPr>
                <w:p w14:paraId="43202A05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  <w:vAlign w:val="center"/>
                </w:tcPr>
                <w:p w14:paraId="43F8D07E" w14:textId="77777777" w:rsidR="00CA68A2" w:rsidRPr="00BC0E01" w:rsidRDefault="00010DC7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=22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=17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=8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=-7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9C06A12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F426D8">
              <w:rPr>
                <w:sz w:val="20"/>
                <w:szCs w:val="20"/>
              </w:rPr>
              <w:t xml:space="preserve">Решить систему </w:t>
            </w:r>
            <w:r>
              <w:rPr>
                <w:sz w:val="20"/>
                <w:szCs w:val="20"/>
              </w:rPr>
              <w:t>не</w:t>
            </w:r>
            <w:r w:rsidRPr="00F426D8">
              <w:rPr>
                <w:sz w:val="20"/>
                <w:szCs w:val="20"/>
              </w:rPr>
              <w:t>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3685"/>
              <w:gridCol w:w="872"/>
              <w:gridCol w:w="3962"/>
            </w:tblGrid>
            <w:tr w:rsidR="00CA68A2" w14:paraId="45064484" w14:textId="77777777" w:rsidTr="007023A8">
              <w:tc>
                <w:tcPr>
                  <w:tcW w:w="846" w:type="dxa"/>
                </w:tcPr>
                <w:p w14:paraId="15B217AC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5" w:type="dxa"/>
                </w:tcPr>
                <w:p w14:paraId="6C42E0DF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  <w:tc>
                <w:tcPr>
                  <w:tcW w:w="851" w:type="dxa"/>
                </w:tcPr>
                <w:p w14:paraId="5CB9BE7A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962" w:type="dxa"/>
                </w:tcPr>
                <w:p w14:paraId="5CCD24B6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</w:tr>
            <w:tr w:rsidR="00CA68A2" w14:paraId="580FBD25" w14:textId="77777777" w:rsidTr="007023A8">
              <w:tc>
                <w:tcPr>
                  <w:tcW w:w="846" w:type="dxa"/>
                  <w:vAlign w:val="center"/>
                </w:tcPr>
                <w:p w14:paraId="1C7F531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14:paraId="5BA3A313" w14:textId="77777777" w:rsidR="00CA68A2" w:rsidRDefault="00010DC7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+2y=2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+x=0,7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2FB3E4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2" w:type="dxa"/>
                </w:tcPr>
                <w:p w14:paraId="23463944" w14:textId="77777777" w:rsidR="00CA68A2" w:rsidRPr="00F426D8" w:rsidRDefault="00010DC7" w:rsidP="00CA68A2">
                  <w:pPr>
                    <w:pStyle w:val="5"/>
                    <w:spacing w:before="0" w:after="0"/>
                    <w:outlineLvl w:val="4"/>
                    <w:rPr>
                      <w:b w:val="0"/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 w:val="0"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 w:val="0"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+y=1,5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CA68A2" w14:paraId="51954971" w14:textId="77777777" w:rsidTr="007023A8">
              <w:tc>
                <w:tcPr>
                  <w:tcW w:w="846" w:type="dxa"/>
                  <w:vAlign w:val="center"/>
                </w:tcPr>
                <w:p w14:paraId="6ED80D4E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vAlign w:val="center"/>
                </w:tcPr>
                <w:p w14:paraId="71835382" w14:textId="77777777" w:rsidR="00CA68A2" w:rsidRDefault="00010DC7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-y=1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y-2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+x=0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56278AE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2" w:type="dxa"/>
                </w:tcPr>
                <w:p w14:paraId="46089051" w14:textId="77777777" w:rsidR="00CA68A2" w:rsidRDefault="00010DC7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+y=0,8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-2x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72F61F8" w14:textId="77777777" w:rsidR="00CA68A2" w:rsidRPr="00F426D8" w:rsidRDefault="00CA68A2" w:rsidP="00CA68A2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14:paraId="1FCE52D8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06456">
              <w:rPr>
                <w:sz w:val="20"/>
                <w:szCs w:val="20"/>
              </w:rPr>
              <w:t>Лабораторная работа №4.</w:t>
            </w:r>
            <w:r w:rsidRPr="00001E7A">
              <w:rPr>
                <w:sz w:val="20"/>
                <w:szCs w:val="20"/>
              </w:rPr>
              <w:t xml:space="preserve"> </w:t>
            </w:r>
          </w:p>
          <w:p w14:paraId="494CE39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CE6FB8">
              <w:rPr>
                <w:sz w:val="20"/>
                <w:szCs w:val="20"/>
              </w:rPr>
              <w:t xml:space="preserve">1. </w:t>
            </w:r>
            <w:r w:rsidRPr="00B06456">
              <w:rPr>
                <w:sz w:val="20"/>
                <w:szCs w:val="20"/>
              </w:rPr>
              <w:t>Вычислить определенный интеграл на отрезке [1; 2].</w:t>
            </w:r>
          </w:p>
          <w:tbl>
            <w:tblPr>
              <w:tblStyle w:val="a8"/>
              <w:tblW w:w="3950" w:type="pct"/>
              <w:tblLook w:val="04A0" w:firstRow="1" w:lastRow="0" w:firstColumn="1" w:lastColumn="0" w:noHBand="0" w:noVBand="1"/>
            </w:tblPr>
            <w:tblGrid>
              <w:gridCol w:w="872"/>
              <w:gridCol w:w="2398"/>
              <w:gridCol w:w="874"/>
              <w:gridCol w:w="2191"/>
              <w:gridCol w:w="968"/>
              <w:gridCol w:w="2100"/>
            </w:tblGrid>
            <w:tr w:rsidR="00CA68A2" w14:paraId="385CCC7D" w14:textId="77777777" w:rsidTr="00CA68A2">
              <w:trPr>
                <w:trHeight w:val="192"/>
              </w:trPr>
              <w:tc>
                <w:tcPr>
                  <w:tcW w:w="454" w:type="pct"/>
                </w:tcPr>
                <w:p w14:paraId="25C3D76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652B18B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41608C0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2FE80CE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443F47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6E07B2A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E0205C" w14:paraId="5226633C" w14:textId="77777777" w:rsidTr="00CA68A2">
              <w:trPr>
                <w:trHeight w:val="481"/>
              </w:trPr>
              <w:tc>
                <w:tcPr>
                  <w:tcW w:w="454" w:type="pct"/>
                  <w:vAlign w:val="center"/>
                </w:tcPr>
                <w:p w14:paraId="5B1DB6F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1E002C18" w14:textId="77777777" w:rsidR="00CA68A2" w:rsidRDefault="00010DC7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4-3x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07A867D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62A38142" w14:textId="77777777" w:rsidR="00CA68A2" w:rsidRPr="00F77879" w:rsidRDefault="00010DC7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arctg</m:t>
                              </m:r>
                            </m:fName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4x-1</m:t>
                                  </m:r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35A2B3FE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3DDFEA25" w14:textId="77777777" w:rsidR="00CA68A2" w:rsidRPr="00E0205C" w:rsidRDefault="00010DC7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3x+4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</w:tr>
          </w:tbl>
          <w:p w14:paraId="75BD6464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78F6C8B5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5239C332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25B9CDD0" w14:textId="2E7ED18C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 xml:space="preserve">2. </w:t>
            </w:r>
            <w:r w:rsidRPr="00157DED">
              <w:rPr>
                <w:sz w:val="20"/>
                <w:szCs w:val="20"/>
              </w:rPr>
              <w:t>Найти производную. Построить графики функции и производной. Найти нули функции и точки экстремума.</w:t>
            </w:r>
          </w:p>
          <w:tbl>
            <w:tblPr>
              <w:tblStyle w:val="a8"/>
              <w:tblW w:w="4322" w:type="pct"/>
              <w:tblLook w:val="04A0" w:firstRow="1" w:lastRow="0" w:firstColumn="1" w:lastColumn="0" w:noHBand="0" w:noVBand="1"/>
            </w:tblPr>
            <w:tblGrid>
              <w:gridCol w:w="933"/>
              <w:gridCol w:w="2629"/>
              <w:gridCol w:w="961"/>
              <w:gridCol w:w="2401"/>
              <w:gridCol w:w="1064"/>
              <w:gridCol w:w="2301"/>
            </w:tblGrid>
            <w:tr w:rsidR="00CA68A2" w14:paraId="7BC5FFC5" w14:textId="77777777" w:rsidTr="00CA68A2">
              <w:trPr>
                <w:trHeight w:val="209"/>
              </w:trPr>
              <w:tc>
                <w:tcPr>
                  <w:tcW w:w="453" w:type="pct"/>
                </w:tcPr>
                <w:p w14:paraId="6419764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3FDC950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0C4F2A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542055B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78515E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47A76477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37DCA073" w14:textId="77777777" w:rsidTr="00CA68A2">
              <w:trPr>
                <w:trHeight w:val="575"/>
              </w:trPr>
              <w:tc>
                <w:tcPr>
                  <w:tcW w:w="453" w:type="pct"/>
                  <w:vAlign w:val="center"/>
                </w:tcPr>
                <w:p w14:paraId="75F220E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64E50CF7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-x-2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422F51D9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2C63BDD0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09758F1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7DFEED25" w14:textId="77777777" w:rsidR="00CA68A2" w:rsidRPr="00E0205C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-4)</m:t>
                          </m:r>
                        </m:den>
                      </m:f>
                    </m:oMath>
                  </m:oMathPara>
                </w:p>
              </w:tc>
            </w:tr>
          </w:tbl>
          <w:p w14:paraId="260426EF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856596C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№5. </w:t>
            </w:r>
          </w:p>
          <w:p w14:paraId="73B1395B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E33D8">
              <w:rPr>
                <w:sz w:val="20"/>
                <w:szCs w:val="20"/>
              </w:rPr>
              <w:lastRenderedPageBreak/>
              <w:t>Найти решение задачи Коши. Построить графики решений.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684"/>
              <w:gridCol w:w="872"/>
              <w:gridCol w:w="3820"/>
            </w:tblGrid>
            <w:tr w:rsidR="00CA68A2" w14:paraId="581A5A54" w14:textId="77777777" w:rsidTr="007023A8">
              <w:tc>
                <w:tcPr>
                  <w:tcW w:w="988" w:type="dxa"/>
                </w:tcPr>
                <w:p w14:paraId="70F24FF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4" w:type="dxa"/>
                </w:tcPr>
                <w:p w14:paraId="1AF1C25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852" w:type="dxa"/>
                </w:tcPr>
                <w:p w14:paraId="47BA66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</w:tcPr>
                <w:p w14:paraId="5502664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5FBE508A" w14:textId="77777777" w:rsidTr="007023A8">
              <w:tc>
                <w:tcPr>
                  <w:tcW w:w="988" w:type="dxa"/>
                </w:tcPr>
                <w:p w14:paraId="06082CA0" w14:textId="77777777" w:rsidR="00CA68A2" w:rsidRDefault="00CA68A2" w:rsidP="00CA68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4" w:type="dxa"/>
                </w:tcPr>
                <w:p w14:paraId="02A49D04" w14:textId="77777777" w:rsidR="00CA68A2" w:rsidRDefault="00010DC7" w:rsidP="00CA68A2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+xy=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852" w:type="dxa"/>
                </w:tcPr>
                <w:p w14:paraId="00286059" w14:textId="77777777" w:rsidR="00CA68A2" w:rsidRPr="006E33D8" w:rsidRDefault="00CA68A2" w:rsidP="00CA68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2804EB29" w14:textId="77777777" w:rsidR="00CA68A2" w:rsidRPr="006E33D8" w:rsidRDefault="00CA68A2" w:rsidP="00CA68A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+y=2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=1/2</m:t>
                      </m:r>
                    </m:oMath>
                  </m:oMathPara>
                </w:p>
              </w:tc>
            </w:tr>
          </w:tbl>
          <w:p w14:paraId="2324A71C" w14:textId="77777777" w:rsidR="00CA68A2" w:rsidRDefault="00CA68A2" w:rsidP="00CA68A2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02BA301" w14:textId="77777777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proofErr w:type="gramStart"/>
            <w:r>
              <w:rPr>
                <w:sz w:val="20"/>
                <w:szCs w:val="20"/>
              </w:rPr>
              <w:t>№6-8</w:t>
            </w:r>
            <w:proofErr w:type="gramEnd"/>
          </w:p>
          <w:p w14:paraId="3519424B" w14:textId="77777777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Создайте таблицу экспериментальных данных:</w:t>
            </w:r>
          </w:p>
          <w:p w14:paraId="2511046D" w14:textId="77777777" w:rsidR="00CA68A2" w:rsidRPr="005A2EC9" w:rsidRDefault="00010DC7" w:rsidP="00CA68A2">
            <w:pPr>
              <w:ind w:firstLine="851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=a+hi,   i=0, 1, …, 10,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на отрезке 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[a, b]</m:t>
                </m:r>
              </m:oMath>
            </m:oMathPara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6946"/>
              <w:gridCol w:w="1269"/>
            </w:tblGrid>
            <w:tr w:rsidR="00CA68A2" w14:paraId="1EB4EE60" w14:textId="77777777" w:rsidTr="007023A8">
              <w:tc>
                <w:tcPr>
                  <w:tcW w:w="1129" w:type="dxa"/>
                  <w:vAlign w:val="center"/>
                </w:tcPr>
                <w:p w14:paraId="18E38086" w14:textId="77777777" w:rsidR="00CA68A2" w:rsidRPr="005A2EC9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6946" w:type="dxa"/>
                  <w:vAlign w:val="center"/>
                </w:tcPr>
                <w:p w14:paraId="6AC64D9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i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269" w:type="dxa"/>
                  <w:vAlign w:val="center"/>
                </w:tcPr>
                <w:p w14:paraId="549CCEC3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CA68A2">
                    <w:rPr>
                      <w:i/>
                      <w:sz w:val="20"/>
                      <w:szCs w:val="20"/>
                    </w:rPr>
                    <w:t xml:space="preserve">,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b</w:t>
                  </w:r>
                  <w:r w:rsidRPr="00CA68A2">
                    <w:rPr>
                      <w:i/>
                      <w:sz w:val="20"/>
                      <w:szCs w:val="20"/>
                    </w:rPr>
                    <w:t>]</w:t>
                  </w:r>
                </w:p>
              </w:tc>
            </w:tr>
            <w:tr w:rsidR="00CA68A2" w14:paraId="302436CC" w14:textId="77777777" w:rsidTr="007023A8">
              <w:tc>
                <w:tcPr>
                  <w:tcW w:w="1129" w:type="dxa"/>
                  <w:vAlign w:val="center"/>
                </w:tcPr>
                <w:p w14:paraId="1E29A30E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3E61232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2.86; 2.21; 2.96; 3.27; 3.58; 3.76; 3.93; 3.67; 3.90; 3.64; 4.09</w:t>
                  </w:r>
                </w:p>
              </w:tc>
              <w:tc>
                <w:tcPr>
                  <w:tcW w:w="1269" w:type="dxa"/>
                  <w:vAlign w:val="center"/>
                </w:tcPr>
                <w:p w14:paraId="2F8F866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[0, 1]</w:t>
                  </w:r>
                </w:p>
              </w:tc>
            </w:tr>
            <w:tr w:rsidR="00CA68A2" w14:paraId="1439025D" w14:textId="77777777" w:rsidTr="007023A8">
              <w:tc>
                <w:tcPr>
                  <w:tcW w:w="1129" w:type="dxa"/>
                  <w:vAlign w:val="center"/>
                </w:tcPr>
                <w:p w14:paraId="785702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6" w:type="dxa"/>
                  <w:vAlign w:val="center"/>
                </w:tcPr>
                <w:p w14:paraId="3D1A2C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1.14; 1.02; 1.64; 1.64; 1.96; 2.17; 2.64; 3.25; 3.47; 3.89; 3.36</w:t>
                  </w:r>
                </w:p>
              </w:tc>
              <w:tc>
                <w:tcPr>
                  <w:tcW w:w="1269" w:type="dxa"/>
                  <w:vAlign w:val="center"/>
                </w:tcPr>
                <w:p w14:paraId="303C4BE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[-1, 1]</w:t>
                  </w:r>
                </w:p>
              </w:tc>
            </w:tr>
            <w:tr w:rsidR="00CA68A2" w14:paraId="7D5A6C65" w14:textId="77777777" w:rsidTr="007023A8">
              <w:tc>
                <w:tcPr>
                  <w:tcW w:w="1129" w:type="dxa"/>
                  <w:vAlign w:val="center"/>
                </w:tcPr>
                <w:p w14:paraId="6A1C5FA8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14:paraId="5D8EA0D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4.70; 4.64; 4.57; 4.45; 4.40; 4.34; 4.27; 4.37; 4.42; 4.50; 4.62</w:t>
                  </w:r>
                </w:p>
              </w:tc>
              <w:tc>
                <w:tcPr>
                  <w:tcW w:w="1269" w:type="dxa"/>
                  <w:vAlign w:val="center"/>
                </w:tcPr>
                <w:p w14:paraId="43BE79FB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[2, 4]</w:t>
                  </w:r>
                </w:p>
              </w:tc>
            </w:tr>
          </w:tbl>
          <w:p w14:paraId="10FD5335" w14:textId="77777777" w:rsidR="00CA68A2" w:rsidRPr="00CA68A2" w:rsidRDefault="00CA68A2" w:rsidP="00CA68A2">
            <w:pPr>
              <w:ind w:firstLine="851"/>
              <w:jc w:val="both"/>
              <w:rPr>
                <w:i/>
                <w:sz w:val="20"/>
                <w:szCs w:val="20"/>
              </w:rPr>
            </w:pPr>
          </w:p>
          <w:p w14:paraId="616DDD1C" w14:textId="77777777" w:rsidR="00CA68A2" w:rsidRPr="006B7E95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 w:rsidRPr="006B7E95">
              <w:rPr>
                <w:i/>
                <w:sz w:val="20"/>
                <w:szCs w:val="20"/>
              </w:rPr>
              <w:t>2.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Аппроксимировать многочленами 2-й и 6-й степени по методу наименьших квадратов функцию, заданную таблицей значений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сравнить качество приближений. Построить графики многочленов и отметить узловые точки (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>)</w:t>
            </w:r>
          </w:p>
          <w:p w14:paraId="4EC8789A" w14:textId="77777777" w:rsidR="00CA68A2" w:rsidRPr="006B7E95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3. Для приведенных в таблице экспериментальных данных (x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, y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) определить параметры линейной регрессии. Отобразить графически совокупность точек векторов x и y и результаты проведенной линейной регрессии.</w:t>
            </w:r>
          </w:p>
          <w:p w14:paraId="7BC78854" w14:textId="77777777" w:rsidR="00CA68A2" w:rsidRPr="006B7E95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4. Аппроксимировать данные из векторов x и y полиномом 4-й степени. Отобразите графически результаты аппроксимации.</w:t>
            </w:r>
          </w:p>
          <w:p w14:paraId="30C5FD4C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6930CF9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№9</w:t>
            </w:r>
            <w:r w:rsidRPr="00E0205C">
              <w:rPr>
                <w:sz w:val="20"/>
                <w:szCs w:val="20"/>
              </w:rPr>
              <w:t xml:space="preserve">. </w:t>
            </w:r>
          </w:p>
          <w:p w14:paraId="4265876C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494E2A">
              <w:rPr>
                <w:noProof/>
                <w:sz w:val="20"/>
                <w:szCs w:val="20"/>
              </w:rPr>
              <w:t xml:space="preserve">1.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линейной комбинацией функций:</w:t>
            </w:r>
          </w:p>
          <w:p w14:paraId="4C090157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  <w:lang w:val="en-US"/>
              </w:rPr>
            </w:pPr>
            <w:r w:rsidRPr="00E0205C">
              <w:rPr>
                <w:noProof/>
                <w:sz w:val="20"/>
                <w:szCs w:val="20"/>
                <w:lang w:val="en-US"/>
              </w:rPr>
              <w:t>f (x)=a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E0205C">
              <w:rPr>
                <w:noProof/>
                <w:sz w:val="20"/>
                <w:szCs w:val="20"/>
                <w:lang w:val="en-US"/>
              </w:rPr>
              <w:t>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>(x).</w:t>
            </w:r>
          </w:p>
          <w:p w14:paraId="10854EE9" w14:textId="77777777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E0205C">
              <w:rPr>
                <w:noProof/>
                <w:sz w:val="20"/>
                <w:szCs w:val="20"/>
              </w:rPr>
              <w:t>Отобразить графически совокупность точек векторов i x и i y и результаты проведенной линейной регрессии общего вида.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902"/>
              <w:gridCol w:w="2336"/>
            </w:tblGrid>
            <w:tr w:rsidR="00CA68A2" w14:paraId="58A0C77C" w14:textId="77777777" w:rsidTr="007023A8">
              <w:tc>
                <w:tcPr>
                  <w:tcW w:w="1271" w:type="dxa"/>
                </w:tcPr>
                <w:p w14:paraId="6530EE20" w14:textId="77777777" w:rsidR="00CA68A2" w:rsidRDefault="00CA68A2" w:rsidP="00CA68A2">
                  <w:pPr>
                    <w:spacing w:line="256" w:lineRule="auto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212C2548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902" w:type="dxa"/>
                </w:tcPr>
                <w:p w14:paraId="359F04F6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336" w:type="dxa"/>
                </w:tcPr>
                <w:p w14:paraId="308E27FC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</w:tr>
            <w:tr w:rsidR="00CA68A2" w14:paraId="6EDD09C7" w14:textId="77777777" w:rsidTr="007023A8">
              <w:tc>
                <w:tcPr>
                  <w:tcW w:w="1271" w:type="dxa"/>
                </w:tcPr>
                <w:p w14:paraId="2B11D131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659302EA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902" w:type="dxa"/>
                </w:tcPr>
                <w:p w14:paraId="53E3BB1A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1+2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oMath>
                  </m:oMathPara>
                </w:p>
              </w:tc>
              <w:tc>
                <w:tcPr>
                  <w:tcW w:w="2336" w:type="dxa"/>
                </w:tcPr>
                <w:p w14:paraId="628DA418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 xml:space="preserve">sin 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A68A2" w14:paraId="41779892" w14:textId="77777777" w:rsidTr="007023A8">
              <w:tc>
                <w:tcPr>
                  <w:tcW w:w="1271" w:type="dxa"/>
                </w:tcPr>
                <w:p w14:paraId="30CD0810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44BB0F86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574F6CFB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336" w:type="dxa"/>
                </w:tcPr>
                <w:p w14:paraId="1D14C934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sin (3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i/>
                      <w:noProof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CA68A2" w14:paraId="6E69918C" w14:textId="77777777" w:rsidTr="007023A8">
              <w:tc>
                <w:tcPr>
                  <w:tcW w:w="1271" w:type="dxa"/>
                </w:tcPr>
                <w:p w14:paraId="2424FA39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39A026BD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4FFAE5D1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sinx</w:t>
                  </w:r>
                </w:p>
              </w:tc>
              <w:tc>
                <w:tcPr>
                  <w:tcW w:w="2336" w:type="dxa"/>
                </w:tcPr>
                <w:p w14:paraId="674F75DD" w14:textId="77777777" w:rsidR="00CA68A2" w:rsidRPr="00CA68A2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</w:tbl>
          <w:p w14:paraId="546CF33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6301A823" w14:textId="6776D241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 xml:space="preserve">2.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функци</w:t>
            </w:r>
            <w:r>
              <w:rPr>
                <w:noProof/>
                <w:sz w:val="20"/>
                <w:szCs w:val="20"/>
              </w:rPr>
              <w:t>ей вида:</w:t>
            </w:r>
          </w:p>
          <w:p w14:paraId="519C1F5B" w14:textId="77777777" w:rsidR="00CA68A2" w:rsidRPr="00144FC4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220D2400" w14:textId="77777777" w:rsidR="00E95F35" w:rsidRPr="000A6081" w:rsidRDefault="00E95F35" w:rsidP="00CA68A2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2B33D6EA" w14:textId="67937613" w:rsidR="0036408D" w:rsidRPr="006D72E6" w:rsidRDefault="001648D0" w:rsidP="001E11AF">
      <w:pPr>
        <w:pStyle w:val="af0"/>
        <w:ind w:left="709"/>
        <w:jc w:val="both"/>
        <w:rPr>
          <w:i/>
        </w:rPr>
      </w:pPr>
      <w:r w:rsidRPr="006D72E6">
        <w:rPr>
          <w:i/>
        </w:rPr>
        <w:lastRenderedPageBreak/>
        <w:t xml:space="preserve">*Вопросы к тестированиям обновляются в соответствии с вопросами, представленными в </w:t>
      </w:r>
      <w:r w:rsidR="006D72E6" w:rsidRPr="006D72E6">
        <w:rPr>
          <w:i/>
        </w:rPr>
        <w:t>соответствующих</w:t>
      </w:r>
      <w:r w:rsidRPr="006D72E6">
        <w:rPr>
          <w:i/>
        </w:rPr>
        <w:t xml:space="preserve"> разделах на сайте </w:t>
      </w:r>
      <w:proofErr w:type="spellStart"/>
      <w:r w:rsidRPr="006D72E6">
        <w:rPr>
          <w:i/>
        </w:rPr>
        <w:t>Ростехнадзора</w:t>
      </w:r>
      <w:proofErr w:type="spellEnd"/>
      <w:r w:rsidRPr="006D72E6">
        <w:rPr>
          <w:i/>
        </w:rPr>
        <w:t xml:space="preserve"> </w:t>
      </w:r>
    </w:p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E64312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0BF8A9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36F09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C9B2DA1" w14:textId="769A40CA" w:rsidR="009D5862" w:rsidRPr="0092678B" w:rsidRDefault="00CA68A2" w:rsidP="00FC1ACA">
            <w:r>
              <w:t>Коллоквиум</w:t>
            </w:r>
          </w:p>
        </w:tc>
        <w:tc>
          <w:tcPr>
            <w:tcW w:w="8080" w:type="dxa"/>
          </w:tcPr>
          <w:p w14:paraId="18327832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339CFA2" w14:textId="4EE1147A" w:rsidR="009D5862" w:rsidRPr="0092678B" w:rsidRDefault="009D5862" w:rsidP="00B824B4">
            <w:pPr>
              <w:jc w:val="center"/>
            </w:pPr>
            <w:r w:rsidRPr="0092678B">
              <w:t xml:space="preserve"> </w:t>
            </w:r>
            <w:proofErr w:type="gramStart"/>
            <w:r w:rsidR="00343977">
              <w:t>12</w:t>
            </w:r>
            <w:r w:rsidR="009B03E5">
              <w:t>-</w:t>
            </w:r>
            <w:r w:rsidR="00343977">
              <w:t>1</w:t>
            </w:r>
            <w:r w:rsidR="00B92596">
              <w:t>5</w:t>
            </w:r>
            <w:proofErr w:type="gramEnd"/>
            <w:r w:rsidRPr="0092678B">
              <w:t xml:space="preserve"> баллов</w:t>
            </w:r>
          </w:p>
        </w:tc>
        <w:tc>
          <w:tcPr>
            <w:tcW w:w="2056" w:type="dxa"/>
          </w:tcPr>
          <w:p w14:paraId="3BDF5FE8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5DCD5DC8" w14:textId="77777777" w:rsidTr="00073075">
        <w:trPr>
          <w:trHeight w:val="283"/>
        </w:trPr>
        <w:tc>
          <w:tcPr>
            <w:tcW w:w="2410" w:type="dxa"/>
            <w:vMerge/>
          </w:tcPr>
          <w:p w14:paraId="55DB5C0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B66371B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5CFA58" w14:textId="4FBDF5F3" w:rsidR="009D5862" w:rsidRPr="0092678B" w:rsidRDefault="00343977" w:rsidP="00B824B4">
            <w:pPr>
              <w:jc w:val="center"/>
            </w:pPr>
            <w:proofErr w:type="gramStart"/>
            <w:r>
              <w:t>9</w:t>
            </w:r>
            <w:r w:rsidR="009B03E5">
              <w:t>-</w:t>
            </w:r>
            <w:r>
              <w:t>11</w:t>
            </w:r>
            <w:proofErr w:type="gramEnd"/>
            <w:r w:rsidR="009D5862" w:rsidRPr="0092678B">
              <w:t xml:space="preserve"> бал</w:t>
            </w:r>
            <w:r w:rsidR="00B92596">
              <w:t>ла</w:t>
            </w:r>
          </w:p>
        </w:tc>
        <w:tc>
          <w:tcPr>
            <w:tcW w:w="2056" w:type="dxa"/>
          </w:tcPr>
          <w:p w14:paraId="38FD059E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654E884B" w14:textId="77777777" w:rsidTr="00073075">
        <w:trPr>
          <w:trHeight w:val="283"/>
        </w:trPr>
        <w:tc>
          <w:tcPr>
            <w:tcW w:w="2410" w:type="dxa"/>
            <w:vMerge/>
          </w:tcPr>
          <w:p w14:paraId="2A93A4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D1179AD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275CBCC" w14:textId="2BC2B496" w:rsidR="009D5862" w:rsidRPr="0092678B" w:rsidRDefault="00343977" w:rsidP="00B824B4">
            <w:pPr>
              <w:jc w:val="center"/>
            </w:pPr>
            <w:proofErr w:type="gramStart"/>
            <w:r>
              <w:t>6</w:t>
            </w:r>
            <w:r w:rsidR="00CA798E">
              <w:t>-</w:t>
            </w:r>
            <w:r>
              <w:t>8</w:t>
            </w:r>
            <w:proofErr w:type="gramEnd"/>
            <w:r w:rsidR="009D5862" w:rsidRPr="0092678B">
              <w:t xml:space="preserve"> балл</w:t>
            </w:r>
            <w:r w:rsidR="00B92596">
              <w:t>а</w:t>
            </w:r>
          </w:p>
        </w:tc>
        <w:tc>
          <w:tcPr>
            <w:tcW w:w="2056" w:type="dxa"/>
          </w:tcPr>
          <w:p w14:paraId="1C1824F5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1327818" w14:textId="77777777" w:rsidTr="00073075">
        <w:trPr>
          <w:trHeight w:val="283"/>
        </w:trPr>
        <w:tc>
          <w:tcPr>
            <w:tcW w:w="2410" w:type="dxa"/>
            <w:vMerge/>
          </w:tcPr>
          <w:p w14:paraId="0CC6A67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EDFF6C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46CAF4C" w14:textId="1C93EDF5" w:rsidR="009D5862" w:rsidRPr="0092678B" w:rsidRDefault="00B92596" w:rsidP="00FC1ACA">
            <w:pPr>
              <w:jc w:val="center"/>
            </w:pPr>
            <w:proofErr w:type="gramStart"/>
            <w:r>
              <w:t>0-</w:t>
            </w:r>
            <w:r w:rsidR="00343977">
              <w:t>5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488DC103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14:paraId="7F4EB1DF" w14:textId="77777777" w:rsidTr="00073075">
        <w:trPr>
          <w:trHeight w:val="283"/>
        </w:trPr>
        <w:tc>
          <w:tcPr>
            <w:tcW w:w="2410" w:type="dxa"/>
            <w:vMerge/>
          </w:tcPr>
          <w:p w14:paraId="0835E8B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72C9C15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56C7F13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4E53C8E4" w14:textId="77777777" w:rsidR="009D5862" w:rsidRPr="0092678B" w:rsidRDefault="009D5862" w:rsidP="00FC1ACA">
            <w:pPr>
              <w:jc w:val="center"/>
            </w:pPr>
          </w:p>
        </w:tc>
      </w:tr>
      <w:tr w:rsidR="009D5862" w:rsidRPr="00314BCA" w14:paraId="78EB5937" w14:textId="77777777" w:rsidTr="00073075">
        <w:trPr>
          <w:trHeight w:val="283"/>
        </w:trPr>
        <w:tc>
          <w:tcPr>
            <w:tcW w:w="2410" w:type="dxa"/>
            <w:vMerge/>
          </w:tcPr>
          <w:p w14:paraId="090AB4D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AC88D9E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7AEDEDB7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14C5877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B03E5" w:rsidRPr="00314BCA" w14:paraId="37AC22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A2C464" w14:textId="69CA07FE" w:rsidR="009B03E5" w:rsidRPr="0092678B" w:rsidRDefault="009B03E5" w:rsidP="009B03E5">
            <w:pPr>
              <w:pStyle w:val="TableParagraph"/>
            </w:pPr>
            <w:r>
              <w:rPr>
                <w:lang w:val="ru-RU"/>
              </w:rPr>
              <w:lastRenderedPageBreak/>
              <w:t>Контрольная работа 1</w:t>
            </w:r>
          </w:p>
          <w:p w14:paraId="30551748" w14:textId="77777777" w:rsidR="009B03E5" w:rsidRPr="0092678B" w:rsidRDefault="009B03E5" w:rsidP="009B03E5">
            <w:pPr>
              <w:pStyle w:val="TableParagraph"/>
            </w:pPr>
          </w:p>
        </w:tc>
        <w:tc>
          <w:tcPr>
            <w:tcW w:w="8080" w:type="dxa"/>
          </w:tcPr>
          <w:p w14:paraId="4B6AEEA9" w14:textId="2F7BFBF9" w:rsidR="009B03E5" w:rsidRPr="0092678B" w:rsidRDefault="009B03E5" w:rsidP="009B03E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2E0F">
              <w:rPr>
                <w:iCs/>
                <w:lang w:val="ru-RU"/>
              </w:rPr>
              <w:t xml:space="preserve">Работа выполнена полностью. Нет ошибок в логических рассуждениях. Выполнены все пункты задания.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3B2E0F">
              <w:rPr>
                <w:iCs/>
                <w:spacing w:val="-4"/>
                <w:lang w:val="ru-RU"/>
              </w:rPr>
              <w:t xml:space="preserve">Обучающийся </w:t>
            </w:r>
            <w:r w:rsidRPr="003B2E0F">
              <w:rPr>
                <w:iCs/>
                <w:lang w:val="ru-RU"/>
              </w:rPr>
              <w:t>показал полный объем знаний, умений</w:t>
            </w:r>
            <w:r w:rsidRPr="003B2E0F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B2E0F">
              <w:rPr>
                <w:iCs/>
                <w:lang w:val="ru-RU"/>
              </w:rPr>
              <w:t>в освоении</w:t>
            </w:r>
            <w:proofErr w:type="gramEnd"/>
            <w:r w:rsidRPr="003B2E0F">
              <w:rPr>
                <w:iCs/>
                <w:lang w:val="ru-RU"/>
              </w:rPr>
              <w:t xml:space="preserve"> пройденных тем и применение их на</w:t>
            </w:r>
            <w:r w:rsidRPr="003B2E0F">
              <w:rPr>
                <w:iCs/>
                <w:spacing w:val="-4"/>
                <w:lang w:val="ru-RU"/>
              </w:rPr>
              <w:t xml:space="preserve"> </w:t>
            </w:r>
            <w:r w:rsidRPr="003B2E0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052AA80" w14:textId="4F864BC3" w:rsidR="009B03E5" w:rsidRPr="0092678B" w:rsidRDefault="009B03E5" w:rsidP="009B03E5">
            <w:pPr>
              <w:jc w:val="center"/>
            </w:pPr>
            <w:proofErr w:type="gramStart"/>
            <w:r>
              <w:rPr>
                <w:iCs/>
              </w:rPr>
              <w:t>8</w:t>
            </w:r>
            <w:r w:rsidRPr="009F1F97">
              <w:rPr>
                <w:iCs/>
              </w:rPr>
              <w:t>-</w:t>
            </w:r>
            <w:r w:rsidR="00343977">
              <w:rPr>
                <w:iCs/>
              </w:rPr>
              <w:t>10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E63D9EC" w14:textId="5A779C22" w:rsidR="009B03E5" w:rsidRPr="0092678B" w:rsidRDefault="009B03E5" w:rsidP="009B03E5">
            <w:pPr>
              <w:jc w:val="center"/>
            </w:pPr>
            <w:r w:rsidRPr="0092678B">
              <w:t>5</w:t>
            </w:r>
          </w:p>
        </w:tc>
      </w:tr>
      <w:tr w:rsidR="009B03E5" w:rsidRPr="00314BCA" w14:paraId="6C079ADE" w14:textId="77777777" w:rsidTr="00073075">
        <w:trPr>
          <w:trHeight w:val="283"/>
        </w:trPr>
        <w:tc>
          <w:tcPr>
            <w:tcW w:w="2410" w:type="dxa"/>
            <w:vMerge/>
          </w:tcPr>
          <w:p w14:paraId="61AFAF70" w14:textId="77777777" w:rsidR="009B03E5" w:rsidRPr="0092678B" w:rsidRDefault="009B03E5" w:rsidP="009B03E5"/>
        </w:tc>
        <w:tc>
          <w:tcPr>
            <w:tcW w:w="8080" w:type="dxa"/>
          </w:tcPr>
          <w:p w14:paraId="2BEA517A" w14:textId="7F8B7A74" w:rsidR="009B03E5" w:rsidRPr="0092678B" w:rsidRDefault="009B03E5" w:rsidP="009B03E5">
            <w:r w:rsidRPr="009F1F97">
              <w:rPr>
                <w:iCs/>
              </w:rPr>
              <w:t>Работа выполнена полностью,</w:t>
            </w:r>
            <w:r w:rsidRPr="009F1F97">
              <w:rPr>
                <w:iCs/>
                <w:spacing w:val="-15"/>
              </w:rPr>
              <w:t xml:space="preserve"> </w:t>
            </w:r>
            <w:r w:rsidRPr="009F1F97">
              <w:rPr>
                <w:iCs/>
              </w:rPr>
              <w:t xml:space="preserve">но </w:t>
            </w:r>
            <w:r>
              <w:rPr>
                <w:iCs/>
              </w:rPr>
              <w:t>д</w:t>
            </w:r>
            <w:r w:rsidRPr="009F1F97">
              <w:rPr>
                <w:iCs/>
              </w:rPr>
              <w:t>опущена одна ошибка или два-три</w:t>
            </w:r>
            <w:r w:rsidRPr="009F1F97">
              <w:rPr>
                <w:iCs/>
                <w:spacing w:val="-8"/>
              </w:rPr>
              <w:t xml:space="preserve"> </w:t>
            </w:r>
            <w:r w:rsidRPr="009F1F97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57447D7A" w14:textId="54AE4104" w:rsidR="009B03E5" w:rsidRPr="0092678B" w:rsidRDefault="00343977" w:rsidP="009B03E5">
            <w:pPr>
              <w:jc w:val="center"/>
            </w:pPr>
            <w:proofErr w:type="gramStart"/>
            <w:r>
              <w:rPr>
                <w:iCs/>
              </w:rPr>
              <w:t>6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7</w:t>
            </w:r>
            <w:proofErr w:type="gramEnd"/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98E8816" w14:textId="43D2A1E0" w:rsidR="009B03E5" w:rsidRPr="0092678B" w:rsidRDefault="009B03E5" w:rsidP="009B03E5">
            <w:pPr>
              <w:jc w:val="center"/>
            </w:pPr>
            <w:r w:rsidRPr="0092678B">
              <w:t>4</w:t>
            </w:r>
          </w:p>
        </w:tc>
      </w:tr>
      <w:tr w:rsidR="009B03E5" w:rsidRPr="00314BCA" w14:paraId="15FDBA62" w14:textId="77777777" w:rsidTr="00073075">
        <w:trPr>
          <w:trHeight w:val="283"/>
        </w:trPr>
        <w:tc>
          <w:tcPr>
            <w:tcW w:w="2410" w:type="dxa"/>
            <w:vMerge/>
          </w:tcPr>
          <w:p w14:paraId="7ACD1F9F" w14:textId="77777777" w:rsidR="009B03E5" w:rsidRPr="0092678B" w:rsidRDefault="009B03E5" w:rsidP="009B03E5"/>
        </w:tc>
        <w:tc>
          <w:tcPr>
            <w:tcW w:w="8080" w:type="dxa"/>
          </w:tcPr>
          <w:p w14:paraId="2A430309" w14:textId="0B4DC37E" w:rsidR="009B03E5" w:rsidRPr="0092678B" w:rsidRDefault="009B03E5" w:rsidP="009B03E5">
            <w:r w:rsidRPr="009F1F97">
              <w:rPr>
                <w:iCs/>
              </w:rPr>
              <w:t>Допущены более одной</w:t>
            </w:r>
            <w:r w:rsidRPr="009F1F97">
              <w:rPr>
                <w:iCs/>
                <w:spacing w:val="-22"/>
              </w:rPr>
              <w:t xml:space="preserve"> </w:t>
            </w:r>
            <w:r w:rsidRPr="009F1F97">
              <w:rPr>
                <w:iCs/>
              </w:rPr>
              <w:t>ошибки или более двух-трех</w:t>
            </w:r>
            <w:r w:rsidRPr="009F1F97">
              <w:rPr>
                <w:iCs/>
                <w:spacing w:val="-20"/>
              </w:rPr>
              <w:t xml:space="preserve"> </w:t>
            </w:r>
            <w:r w:rsidRPr="009F1F97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67D835E0" w14:textId="786AB17C" w:rsidR="009B03E5" w:rsidRPr="0092678B" w:rsidRDefault="00343977" w:rsidP="009B03E5">
            <w:pPr>
              <w:jc w:val="center"/>
            </w:pPr>
            <w:proofErr w:type="gramStart"/>
            <w:r>
              <w:rPr>
                <w:iCs/>
              </w:rPr>
              <w:t>4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5</w:t>
            </w:r>
            <w:proofErr w:type="gramEnd"/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C97C8C2" w14:textId="528A0B96" w:rsidR="009B03E5" w:rsidRPr="0092678B" w:rsidRDefault="009B03E5" w:rsidP="009B03E5">
            <w:pPr>
              <w:jc w:val="center"/>
            </w:pPr>
            <w:r w:rsidRPr="0092678B">
              <w:t>3</w:t>
            </w:r>
          </w:p>
        </w:tc>
      </w:tr>
      <w:tr w:rsidR="009B03E5" w:rsidRPr="00314BCA" w14:paraId="03A55BD6" w14:textId="77777777" w:rsidTr="00073075">
        <w:trPr>
          <w:trHeight w:val="283"/>
        </w:trPr>
        <w:tc>
          <w:tcPr>
            <w:tcW w:w="2410" w:type="dxa"/>
            <w:vMerge/>
          </w:tcPr>
          <w:p w14:paraId="41E3F77A" w14:textId="77777777" w:rsidR="009B03E5" w:rsidRPr="0092678B" w:rsidRDefault="009B03E5" w:rsidP="009B03E5"/>
        </w:tc>
        <w:tc>
          <w:tcPr>
            <w:tcW w:w="8080" w:type="dxa"/>
          </w:tcPr>
          <w:p w14:paraId="6199CDCC" w14:textId="6CD7D7BA" w:rsidR="009B03E5" w:rsidRPr="0092678B" w:rsidRDefault="009B03E5" w:rsidP="009B03E5">
            <w:r w:rsidRPr="009F1F97">
              <w:rPr>
                <w:iCs/>
              </w:rPr>
              <w:t>Работа выполнена не</w:t>
            </w:r>
            <w:r w:rsidRPr="009F1F97">
              <w:rPr>
                <w:iCs/>
                <w:spacing w:val="-17"/>
              </w:rPr>
              <w:t xml:space="preserve"> </w:t>
            </w:r>
            <w:r w:rsidRPr="009F1F97">
              <w:rPr>
                <w:iCs/>
              </w:rPr>
              <w:t xml:space="preserve">полностью. Допущены </w:t>
            </w:r>
            <w:r w:rsidRPr="009F1F97">
              <w:rPr>
                <w:iCs/>
                <w:spacing w:val="-2"/>
              </w:rPr>
              <w:t xml:space="preserve">грубые </w:t>
            </w:r>
            <w:r w:rsidRPr="009F1F97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6478FA14" w14:textId="12774AD1" w:rsidR="009B03E5" w:rsidRPr="0092678B" w:rsidRDefault="00343977" w:rsidP="009B03E5">
            <w:pPr>
              <w:jc w:val="center"/>
            </w:pPr>
            <w:proofErr w:type="gramStart"/>
            <w:r>
              <w:rPr>
                <w:iCs/>
              </w:rPr>
              <w:t>1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3</w:t>
            </w:r>
            <w:proofErr w:type="gramEnd"/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01EAB7C" w14:textId="0CE9D134" w:rsidR="009B03E5" w:rsidRPr="0092678B" w:rsidRDefault="009B03E5" w:rsidP="009B03E5">
            <w:pPr>
              <w:jc w:val="center"/>
            </w:pPr>
            <w:r w:rsidRPr="0092678B">
              <w:t>2</w:t>
            </w:r>
          </w:p>
        </w:tc>
      </w:tr>
      <w:tr w:rsidR="009B03E5" w:rsidRPr="00314BCA" w14:paraId="184EF9A8" w14:textId="77777777" w:rsidTr="00073075">
        <w:trPr>
          <w:trHeight w:val="283"/>
        </w:trPr>
        <w:tc>
          <w:tcPr>
            <w:tcW w:w="2410" w:type="dxa"/>
            <w:vMerge/>
          </w:tcPr>
          <w:p w14:paraId="3B23EB73" w14:textId="77777777" w:rsidR="009B03E5" w:rsidRPr="0092678B" w:rsidRDefault="009B03E5" w:rsidP="009B03E5"/>
        </w:tc>
        <w:tc>
          <w:tcPr>
            <w:tcW w:w="8080" w:type="dxa"/>
          </w:tcPr>
          <w:p w14:paraId="6C0C5FA2" w14:textId="361F9921" w:rsidR="009B03E5" w:rsidRPr="009F1F97" w:rsidRDefault="009B03E5" w:rsidP="009B03E5">
            <w:pPr>
              <w:rPr>
                <w:iCs/>
              </w:rPr>
            </w:pPr>
            <w:r w:rsidRPr="009F1F97">
              <w:rPr>
                <w:iCs/>
              </w:rPr>
              <w:t xml:space="preserve">Работа не </w:t>
            </w:r>
            <w:r w:rsidRPr="009F1F97">
              <w:rPr>
                <w:iCs/>
                <w:spacing w:val="-1"/>
              </w:rPr>
              <w:t>выполнена</w:t>
            </w:r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1BDC748" w14:textId="2FA3F57E" w:rsidR="009B03E5" w:rsidRPr="003B2E0F" w:rsidRDefault="009B03E5" w:rsidP="009B03E5">
            <w:pPr>
              <w:jc w:val="center"/>
            </w:pPr>
            <w:r w:rsidRPr="009F1F9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892F1B1" w14:textId="400DAD07" w:rsidR="009B03E5" w:rsidRPr="0092678B" w:rsidRDefault="009B03E5" w:rsidP="009B03E5">
            <w:pPr>
              <w:jc w:val="center"/>
            </w:pPr>
          </w:p>
        </w:tc>
      </w:tr>
      <w:tr w:rsidR="003B2E0F" w:rsidRPr="00314BCA" w14:paraId="11018A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5CD676" w14:textId="43A415FC" w:rsidR="003B2E0F" w:rsidRPr="009F1F97" w:rsidRDefault="003B2E0F" w:rsidP="003B2E0F">
            <w:pPr>
              <w:rPr>
                <w:iCs/>
              </w:rPr>
            </w:pPr>
            <w:r>
              <w:t>Индивидуальные практические задания к лабораторным работам</w:t>
            </w:r>
          </w:p>
        </w:tc>
        <w:tc>
          <w:tcPr>
            <w:tcW w:w="8080" w:type="dxa"/>
          </w:tcPr>
          <w:p w14:paraId="4C9C602E" w14:textId="1AF9AEE6" w:rsidR="003B2E0F" w:rsidRPr="009F1F97" w:rsidRDefault="003B2E0F" w:rsidP="003B2E0F">
            <w:pPr>
              <w:rPr>
                <w:iCs/>
              </w:rPr>
            </w:pPr>
            <w:r w:rsidRPr="0092678B">
              <w:t>Обучающийся демонстрирует грамотное решение всех задач, использование правильных методов</w:t>
            </w:r>
            <w:r>
              <w:t xml:space="preserve"> и формул для </w:t>
            </w:r>
            <w:r w:rsidRPr="0092678B">
              <w:t xml:space="preserve">решения при незначительных погрешностях </w:t>
            </w:r>
            <w:r>
              <w:t>в коде написания программы</w:t>
            </w:r>
          </w:p>
        </w:tc>
        <w:tc>
          <w:tcPr>
            <w:tcW w:w="2055" w:type="dxa"/>
          </w:tcPr>
          <w:p w14:paraId="2622B375" w14:textId="1AB90AA1" w:rsidR="003B2E0F" w:rsidRPr="009F1F97" w:rsidRDefault="003B2E0F" w:rsidP="003B2E0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4B54D1" w14:textId="7C8A12A1" w:rsidR="003B2E0F" w:rsidRPr="0092678B" w:rsidRDefault="003B2E0F" w:rsidP="003B2E0F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B2E0F" w:rsidRPr="00314BCA" w14:paraId="2764C0C4" w14:textId="77777777" w:rsidTr="00073075">
        <w:trPr>
          <w:trHeight w:val="283"/>
        </w:trPr>
        <w:tc>
          <w:tcPr>
            <w:tcW w:w="2410" w:type="dxa"/>
            <w:vMerge/>
          </w:tcPr>
          <w:p w14:paraId="28276B0A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B422DB0" w14:textId="38F16CC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04DF5E41" w14:textId="008328E2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082FA8A0" w14:textId="77261DA2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B2E0F" w:rsidRPr="00314BCA" w14:paraId="61BD2113" w14:textId="77777777" w:rsidTr="00073075">
        <w:trPr>
          <w:trHeight w:val="283"/>
        </w:trPr>
        <w:tc>
          <w:tcPr>
            <w:tcW w:w="2410" w:type="dxa"/>
            <w:vMerge/>
          </w:tcPr>
          <w:p w14:paraId="5E3E6352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1A75239F" w14:textId="376C2B3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AE454A5" w14:textId="7918C8CC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448FF52A" w14:textId="0CAD136C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B2E0F" w:rsidRPr="00314BCA" w14:paraId="0A97B0C9" w14:textId="77777777" w:rsidTr="00073075">
        <w:trPr>
          <w:trHeight w:val="283"/>
        </w:trPr>
        <w:tc>
          <w:tcPr>
            <w:tcW w:w="2410" w:type="dxa"/>
            <w:vMerge/>
          </w:tcPr>
          <w:p w14:paraId="406A320C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450EDA9D" w14:textId="69702714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5E59439" w14:textId="078559F5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33742AB8" w14:textId="137BCC29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B2E0F" w:rsidRPr="00314BCA" w14:paraId="723EDD44" w14:textId="77777777" w:rsidTr="00073075">
        <w:trPr>
          <w:trHeight w:val="283"/>
        </w:trPr>
        <w:tc>
          <w:tcPr>
            <w:tcW w:w="2410" w:type="dxa"/>
            <w:vMerge/>
          </w:tcPr>
          <w:p w14:paraId="105436DE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9C99740" w14:textId="0E981C9C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15BC395C" w14:textId="644E19D7" w:rsidR="003B2E0F" w:rsidRPr="009F1F97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70F1405B" w14:textId="77777777" w:rsidR="003B2E0F" w:rsidRPr="008F6748" w:rsidRDefault="003B2E0F" w:rsidP="003B2E0F">
            <w:pPr>
              <w:jc w:val="center"/>
              <w:rPr>
                <w:i/>
              </w:rPr>
            </w:pPr>
          </w:p>
        </w:tc>
      </w:tr>
    </w:tbl>
    <w:p w14:paraId="7BE9C8CA" w14:textId="77777777" w:rsidR="00DD10A3" w:rsidRDefault="00DD10A3" w:rsidP="00E705FF">
      <w:pPr>
        <w:pStyle w:val="2"/>
      </w:pPr>
      <w:r>
        <w:br w:type="page"/>
      </w:r>
    </w:p>
    <w:p w14:paraId="79C0E586" w14:textId="381E427F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11EE92AF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Экзамен </w:t>
            </w:r>
            <w:r w:rsidR="00343977">
              <w:rPr>
                <w:sz w:val="20"/>
                <w:szCs w:val="20"/>
              </w:rPr>
              <w:t>8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5AFE2CEF" w14:textId="4D5CE9AB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109BAE16" w14:textId="65A4D793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1.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Ошибки и неопределенности эксперимента в целом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3F722E5A" w14:textId="3234D4D6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D90877" w:rsidRPr="00D90877">
              <w:rPr>
                <w:rFonts w:ascii="Times" w:hAnsi="Times"/>
                <w:sz w:val="20"/>
                <w:szCs w:val="20"/>
              </w:rPr>
              <w:t>Практическое использование метода анализа размерностей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574077A" w14:textId="1785E521" w:rsidR="00294A21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D90877" w:rsidRPr="00D90877">
              <w:rPr>
                <w:rFonts w:ascii="Times New Roman" w:hAnsi="Times New Roman"/>
              </w:rPr>
              <w:t>Понятия математической модели</w:t>
            </w:r>
          </w:p>
          <w:p w14:paraId="52AD46BF" w14:textId="60D4F97D" w:rsidR="00442893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7F1DB75C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Критериальные</w:t>
            </w:r>
            <w:proofErr w:type="spellEnd"/>
            <w:r w:rsidR="007B48C6" w:rsidRPr="007B48C6">
              <w:rPr>
                <w:rFonts w:ascii="Times" w:hAnsi="Times"/>
                <w:sz w:val="20"/>
                <w:szCs w:val="20"/>
              </w:rPr>
              <w:t xml:space="preserve"> уравнения подобия в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гидрогазодинамике</w:t>
            </w:r>
            <w:proofErr w:type="spellEnd"/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79D0CD56" w14:textId="69986F81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Метрологические характеристики средств измерения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2155B5BC" w14:textId="770DD546" w:rsidR="00294A21" w:rsidRPr="00294A21" w:rsidRDefault="00442893" w:rsidP="00294A21">
            <w:pPr>
              <w:pStyle w:val="aff8"/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7B48C6" w:rsidRPr="007B48C6">
              <w:rPr>
                <w:rFonts w:ascii="Times New Roman" w:hAnsi="Times New Roman"/>
              </w:rPr>
              <w:t>Детерминистские и стохастические модели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1CCA0397" w14:textId="2F5D175A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1A3841E" w14:textId="1C0D2ADC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Потенциометрические схемы измерительных приборов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9103F66" w14:textId="77EBC91F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</w:t>
            </w:r>
            <w:r w:rsidR="007B48C6">
              <w:rPr>
                <w:rFonts w:ascii="Times" w:hAnsi="Times"/>
                <w:sz w:val="20"/>
                <w:szCs w:val="20"/>
              </w:rPr>
              <w:t xml:space="preserve">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Методы определение коэффициента теплоотдачи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50D929AB" w14:textId="20EFE18B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7B48C6" w:rsidRPr="007B48C6">
              <w:rPr>
                <w:sz w:val="20"/>
                <w:szCs w:val="20"/>
              </w:rPr>
              <w:t>Основы теории размерностей. Понятие о безразмерных величинах</w:t>
            </w:r>
            <w:r w:rsidR="00294A21" w:rsidRPr="00294A21">
              <w:rPr>
                <w:sz w:val="20"/>
                <w:szCs w:val="20"/>
              </w:rPr>
              <w:t>.</w:t>
            </w:r>
          </w:p>
          <w:p w14:paraId="640EB6D9" w14:textId="77777777" w:rsidR="00442893" w:rsidRPr="00294A21" w:rsidRDefault="00442893" w:rsidP="00294A21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7B48C6">
      <w:pPr>
        <w:pStyle w:val="2"/>
      </w:pPr>
      <w:r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3439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34397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3439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3439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7B48C6">
            <w:pPr>
              <w:keepNext/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FAF650" w14:textId="2C83C570" w:rsidR="009D5862" w:rsidRPr="001E602B" w:rsidRDefault="00343977" w:rsidP="00343977">
            <w:r>
              <w:t>Э</w:t>
            </w:r>
            <w:r w:rsidR="009D5862" w:rsidRPr="001E602B">
              <w:t>кзамен:</w:t>
            </w:r>
          </w:p>
          <w:p w14:paraId="2CC843BD" w14:textId="77777777" w:rsidR="009D5862" w:rsidRPr="001E602B" w:rsidRDefault="001E602B" w:rsidP="00343977"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10</w:t>
            </w:r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343977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E2368AF" w14:textId="77777777" w:rsidR="007B48C6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B2E646" w14:textId="4190769E" w:rsidR="009D5862" w:rsidRPr="007B48C6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B48C6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7B48C6">
            <w:pPr>
              <w:keepNext/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5E31DC3" w14:textId="77777777" w:rsidR="009D5862" w:rsidRDefault="009D5862" w:rsidP="007B48C6">
            <w:pPr>
              <w:keepNext/>
              <w:jc w:val="center"/>
            </w:pPr>
            <w:r w:rsidRPr="001E602B">
              <w:t>5</w:t>
            </w:r>
          </w:p>
          <w:p w14:paraId="08B1CEE1" w14:textId="2F3A7C1D" w:rsidR="009B03E5" w:rsidRPr="001E602B" w:rsidRDefault="009B03E5" w:rsidP="007B48C6">
            <w:pPr>
              <w:keepNext/>
              <w:jc w:val="center"/>
            </w:pPr>
            <w:r>
              <w:t>зачтено</w:t>
            </w:r>
          </w:p>
        </w:tc>
      </w:tr>
      <w:tr w:rsidR="009D5862" w:rsidRPr="00314BCA" w14:paraId="691733B7" w14:textId="77777777" w:rsidTr="00073075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C1ACA"/>
        </w:tc>
        <w:tc>
          <w:tcPr>
            <w:tcW w:w="6945" w:type="dxa"/>
          </w:tcPr>
          <w:p w14:paraId="20ECEA07" w14:textId="77777777" w:rsidR="009D5862" w:rsidRPr="001E602B" w:rsidRDefault="009D5862" w:rsidP="00FC1ACA">
            <w:r w:rsidRPr="001E602B">
              <w:t>Обучающийся:</w:t>
            </w:r>
          </w:p>
          <w:p w14:paraId="3BDAD60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BD93D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063C6E8" w14:textId="77777777" w:rsidR="009D5862" w:rsidRDefault="009D5862" w:rsidP="00FC1ACA">
            <w:pPr>
              <w:jc w:val="center"/>
            </w:pPr>
            <w:r w:rsidRPr="001E602B">
              <w:t>4</w:t>
            </w:r>
          </w:p>
          <w:p w14:paraId="146B07CE" w14:textId="10D42A94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BA0195C" w14:textId="77777777" w:rsidTr="00073075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56A751B3" w14:textId="77777777" w:rsidR="009D5862" w:rsidRDefault="009D5862" w:rsidP="00FC1ACA">
            <w:pPr>
              <w:jc w:val="center"/>
            </w:pPr>
            <w:r w:rsidRPr="001E602B">
              <w:t>3</w:t>
            </w:r>
          </w:p>
          <w:p w14:paraId="3E303CFA" w14:textId="68BA936C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1DFB1E1B" w14:textId="77777777" w:rsidTr="00073075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6BBF6602" w14:textId="77777777" w:rsidR="009D5862" w:rsidRDefault="009D5862" w:rsidP="00FC1ACA">
            <w:pPr>
              <w:jc w:val="center"/>
            </w:pPr>
            <w:r w:rsidRPr="001E602B">
              <w:t>2</w:t>
            </w:r>
          </w:p>
          <w:p w14:paraId="37ED1994" w14:textId="0F2413D7" w:rsidR="009B03E5" w:rsidRPr="001E602B" w:rsidRDefault="009B03E5" w:rsidP="00FC1ACA">
            <w:pPr>
              <w:jc w:val="center"/>
            </w:pPr>
            <w:r>
              <w:t>Не зачтено</w:t>
            </w:r>
          </w:p>
        </w:tc>
      </w:tr>
    </w:tbl>
    <w:p w14:paraId="45BEB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BBC575" w14:textId="4AF5EC69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25FE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25FEE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25FEE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25FEE">
            <w:pPr>
              <w:rPr>
                <w:bCs/>
              </w:rPr>
            </w:pPr>
          </w:p>
        </w:tc>
      </w:tr>
      <w:tr w:rsidR="00A67DB0" w:rsidRPr="008448CC" w14:paraId="0142B437" w14:textId="77777777" w:rsidTr="00725FEE">
        <w:trPr>
          <w:trHeight w:val="286"/>
        </w:trPr>
        <w:tc>
          <w:tcPr>
            <w:tcW w:w="3686" w:type="dxa"/>
          </w:tcPr>
          <w:p w14:paraId="0D842CE2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2BA9C91" w14:textId="4693D773" w:rsidR="00A67DB0" w:rsidRPr="00D110E0" w:rsidRDefault="00A67DB0" w:rsidP="00725FE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343977">
              <w:rPr>
                <w:bCs/>
              </w:rPr>
              <w:t>10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4D67BB01" w14:textId="77777777" w:rsidTr="00725FEE">
        <w:trPr>
          <w:trHeight w:val="286"/>
        </w:trPr>
        <w:tc>
          <w:tcPr>
            <w:tcW w:w="3686" w:type="dxa"/>
          </w:tcPr>
          <w:p w14:paraId="7F08E43C" w14:textId="526624DA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1328C1AC" w14:textId="44109376" w:rsidR="00343977" w:rsidRPr="00D110E0" w:rsidRDefault="00343977" w:rsidP="00343977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15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D9A8EDF" w14:textId="48D7BB2A" w:rsidR="00343977" w:rsidRPr="00D110E0" w:rsidRDefault="00343977" w:rsidP="00343977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343977" w:rsidRPr="008448CC" w14:paraId="041C4E49" w14:textId="77777777" w:rsidTr="00725FEE">
        <w:trPr>
          <w:trHeight w:val="214"/>
        </w:trPr>
        <w:tc>
          <w:tcPr>
            <w:tcW w:w="3686" w:type="dxa"/>
          </w:tcPr>
          <w:p w14:paraId="442A19B3" w14:textId="5235F428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№1</w:t>
            </w:r>
          </w:p>
        </w:tc>
        <w:tc>
          <w:tcPr>
            <w:tcW w:w="2835" w:type="dxa"/>
          </w:tcPr>
          <w:p w14:paraId="1E28B834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5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1B2F6402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56338300" w14:textId="77777777" w:rsidTr="00725FEE">
        <w:trPr>
          <w:trHeight w:val="286"/>
        </w:trPr>
        <w:tc>
          <w:tcPr>
            <w:tcW w:w="3686" w:type="dxa"/>
          </w:tcPr>
          <w:p w14:paraId="4CF40AC7" w14:textId="0450F948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№2</w:t>
            </w:r>
          </w:p>
        </w:tc>
        <w:tc>
          <w:tcPr>
            <w:tcW w:w="2835" w:type="dxa"/>
          </w:tcPr>
          <w:p w14:paraId="494E6057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5ED2C098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7850AF19" w14:textId="77777777" w:rsidTr="00725FEE">
        <w:trPr>
          <w:trHeight w:val="286"/>
        </w:trPr>
        <w:tc>
          <w:tcPr>
            <w:tcW w:w="3686" w:type="dxa"/>
          </w:tcPr>
          <w:p w14:paraId="1135738A" w14:textId="2578A6F4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№3</w:t>
            </w:r>
          </w:p>
        </w:tc>
        <w:tc>
          <w:tcPr>
            <w:tcW w:w="2835" w:type="dxa"/>
          </w:tcPr>
          <w:p w14:paraId="4A9E351F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3268C4BF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181F832C" w14:textId="77777777" w:rsidTr="00725FEE">
        <w:trPr>
          <w:trHeight w:val="286"/>
        </w:trPr>
        <w:tc>
          <w:tcPr>
            <w:tcW w:w="3686" w:type="dxa"/>
          </w:tcPr>
          <w:p w14:paraId="4A5A3882" w14:textId="4766A1DA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№4</w:t>
            </w:r>
          </w:p>
        </w:tc>
        <w:tc>
          <w:tcPr>
            <w:tcW w:w="2835" w:type="dxa"/>
          </w:tcPr>
          <w:p w14:paraId="0236B8C2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085AA2AD" w14:textId="77777777" w:rsidR="00343977" w:rsidRPr="00D110E0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40EC1CA7" w14:textId="77777777" w:rsidTr="00725FEE">
        <w:trPr>
          <w:trHeight w:val="286"/>
        </w:trPr>
        <w:tc>
          <w:tcPr>
            <w:tcW w:w="3686" w:type="dxa"/>
          </w:tcPr>
          <w:p w14:paraId="1462D253" w14:textId="04FD5F2C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№5</w:t>
            </w:r>
          </w:p>
        </w:tc>
        <w:tc>
          <w:tcPr>
            <w:tcW w:w="2835" w:type="dxa"/>
          </w:tcPr>
          <w:p w14:paraId="2E2B7D24" w14:textId="6E24F60B" w:rsidR="00343977" w:rsidRPr="008B403F" w:rsidRDefault="00343977" w:rsidP="00343977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6C9064" w14:textId="1AFFEBA0" w:rsidR="00343977" w:rsidRPr="006C437F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79E619A9" w14:textId="77777777" w:rsidTr="00725FEE">
        <w:trPr>
          <w:trHeight w:val="286"/>
        </w:trPr>
        <w:tc>
          <w:tcPr>
            <w:tcW w:w="3686" w:type="dxa"/>
          </w:tcPr>
          <w:p w14:paraId="0BA636B2" w14:textId="2724CFC2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№6</w:t>
            </w:r>
          </w:p>
        </w:tc>
        <w:tc>
          <w:tcPr>
            <w:tcW w:w="2835" w:type="dxa"/>
          </w:tcPr>
          <w:p w14:paraId="028D0603" w14:textId="66FF14B1" w:rsidR="00343977" w:rsidRPr="008B403F" w:rsidRDefault="00343977" w:rsidP="00343977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72C4F2B" w14:textId="62C9B3A6" w:rsidR="00343977" w:rsidRPr="006C437F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7177B5AB" w14:textId="77777777" w:rsidTr="00725FEE">
        <w:trPr>
          <w:trHeight w:val="286"/>
        </w:trPr>
        <w:tc>
          <w:tcPr>
            <w:tcW w:w="3686" w:type="dxa"/>
          </w:tcPr>
          <w:p w14:paraId="7E04F7A4" w14:textId="6E024A14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№7</w:t>
            </w:r>
          </w:p>
        </w:tc>
        <w:tc>
          <w:tcPr>
            <w:tcW w:w="2835" w:type="dxa"/>
          </w:tcPr>
          <w:p w14:paraId="1F9D378E" w14:textId="6EFDCFFA" w:rsidR="00343977" w:rsidRPr="008B403F" w:rsidRDefault="00343977" w:rsidP="00343977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D69087E" w14:textId="1A20A082" w:rsidR="00343977" w:rsidRPr="006C437F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5E1A932A" w14:textId="77777777" w:rsidTr="00725FEE">
        <w:trPr>
          <w:trHeight w:val="286"/>
        </w:trPr>
        <w:tc>
          <w:tcPr>
            <w:tcW w:w="3686" w:type="dxa"/>
          </w:tcPr>
          <w:p w14:paraId="6D7E8E27" w14:textId="6D61AEF3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№8</w:t>
            </w:r>
          </w:p>
        </w:tc>
        <w:tc>
          <w:tcPr>
            <w:tcW w:w="2835" w:type="dxa"/>
          </w:tcPr>
          <w:p w14:paraId="2B20593E" w14:textId="70BA6A46" w:rsidR="00343977" w:rsidRPr="008B403F" w:rsidRDefault="00343977" w:rsidP="00343977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30C68BB" w14:textId="3A8BF179" w:rsidR="00343977" w:rsidRPr="006C437F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79F73CEA" w14:textId="77777777" w:rsidTr="00725FEE">
        <w:trPr>
          <w:trHeight w:val="286"/>
        </w:trPr>
        <w:tc>
          <w:tcPr>
            <w:tcW w:w="3686" w:type="dxa"/>
          </w:tcPr>
          <w:p w14:paraId="410F0856" w14:textId="3EA41479" w:rsidR="00343977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№9</w:t>
            </w:r>
          </w:p>
        </w:tc>
        <w:tc>
          <w:tcPr>
            <w:tcW w:w="2835" w:type="dxa"/>
          </w:tcPr>
          <w:p w14:paraId="78BF9D36" w14:textId="25BB741E" w:rsidR="00343977" w:rsidRPr="008B403F" w:rsidRDefault="00343977" w:rsidP="00343977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9FF15E1" w14:textId="23626F7A" w:rsidR="00343977" w:rsidRPr="006C437F" w:rsidRDefault="00343977" w:rsidP="00343977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343977" w:rsidRPr="008448CC" w14:paraId="002645DF" w14:textId="77777777" w:rsidTr="00725FEE">
        <w:tc>
          <w:tcPr>
            <w:tcW w:w="3686" w:type="dxa"/>
          </w:tcPr>
          <w:p w14:paraId="2DE6D150" w14:textId="77777777" w:rsidR="00343977" w:rsidRPr="00D110E0" w:rsidRDefault="00343977" w:rsidP="00343977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43977" w:rsidRPr="008448CC" w14:paraId="053677A9" w14:textId="77777777" w:rsidTr="00725FEE">
        <w:tc>
          <w:tcPr>
            <w:tcW w:w="3686" w:type="dxa"/>
          </w:tcPr>
          <w:p w14:paraId="57531CC1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343977" w:rsidRPr="00D110E0" w:rsidRDefault="00343977" w:rsidP="00343977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18F6585" w14:textId="77777777" w:rsidR="00343977" w:rsidRPr="008448CC" w:rsidRDefault="00343977" w:rsidP="00343977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BF8A74D" w14:textId="47ADDD1A" w:rsidR="00EF1D7C" w:rsidRPr="00CA798E" w:rsidRDefault="00FF102D" w:rsidP="00CA798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CA798E">
        <w:rPr>
          <w:sz w:val="24"/>
          <w:szCs w:val="24"/>
        </w:rPr>
        <w:t>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4080A14" w:rsidR="008B3178" w:rsidRPr="008F2F85" w:rsidRDefault="002B1B0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rFonts w:eastAsiaTheme="minorHAnsi"/>
          <w:w w:val="105"/>
          <w:sz w:val="24"/>
          <w:szCs w:val="24"/>
        </w:rPr>
        <w:t>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3973" w:rsidRPr="0021251B" w14:paraId="68AD856E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558B5" w14:textId="66EFE55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D3654" w14:textId="0114D5DC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8B6C8C">
              <w:t>С.И.</w:t>
            </w:r>
            <w:proofErr w:type="gramEnd"/>
            <w:r w:rsidRPr="008B6C8C">
              <w:t xml:space="preserve"> Лукьянов, А.Н. Панов, А.Е. Васильев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5D573" w14:textId="679797E4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Основы инженерного эксперимента.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08AEEA" w14:textId="60CA93E0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3C0C9" w14:textId="70D80682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 xml:space="preserve">ИЦ </w:t>
            </w:r>
            <w:proofErr w:type="gramStart"/>
            <w:r w:rsidRPr="00C716C2">
              <w:t>РИОР :</w:t>
            </w:r>
            <w:proofErr w:type="gramEnd"/>
            <w:r w:rsidRPr="00C716C2">
              <w:t xml:space="preserve">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6C2A5" w14:textId="18DE0677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C9E7A" w14:textId="65705505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https://znanium.com/catalog/document?id=378098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AF7A" w14:textId="6080051F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2033108C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5A28CD05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В.П.</w:t>
            </w:r>
            <w:proofErr w:type="gramEnd"/>
            <w:r w:rsidRPr="00034E4F">
              <w:rPr>
                <w:iCs/>
              </w:rPr>
              <w:t xml:space="preserve">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61764" w14:textId="546D17D1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076D4588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5A8B24E9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Минск :</w:t>
            </w:r>
            <w:proofErr w:type="gramEnd"/>
            <w:r w:rsidRPr="00034E4F">
              <w:rPr>
                <w:iCs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41D78287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2969" w14:textId="27E1A23A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507F" w14:textId="50BE928E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3C83E750" w14:textId="77777777" w:rsidTr="00725FEE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8DF8D" w14:textId="4831F705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proofErr w:type="spellStart"/>
            <w:r>
              <w:t>Шенк</w:t>
            </w:r>
            <w:proofErr w:type="spellEnd"/>
            <w:r>
              <w:t xml:space="preserve">, Х. ред. Н. П. Бусленко. </w:t>
            </w:r>
            <w:proofErr w:type="gramStart"/>
            <w:r>
              <w:t>- ,</w:t>
            </w:r>
            <w:proofErr w:type="gramEnd"/>
            <w:r>
              <w:t xml:space="preserve"> Пер. с англ.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4CD6000F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 xml:space="preserve">Теория инженерного эксперимента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017504DC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 w:rsidRPr="00C52C0D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01480B19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М.: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45337517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B0315" w14:textId="621FC6D3" w:rsidR="00ED3973" w:rsidRPr="00E27335" w:rsidRDefault="00ED3973" w:rsidP="00ED397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2B4D" w14:textId="50376A6D" w:rsidR="00ED3973" w:rsidRDefault="00ED3973" w:rsidP="00ED3973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ED3973" w:rsidRPr="0021251B" w14:paraId="265748E6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7027" w14:textId="77777777" w:rsidR="00ED3973" w:rsidRPr="00901BEB" w:rsidRDefault="00ED3973" w:rsidP="00ED3973">
            <w:pPr>
              <w:rPr>
                <w:shd w:val="clear" w:color="auto" w:fill="FFFFFF"/>
              </w:rPr>
            </w:pPr>
            <w:proofErr w:type="gramStart"/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14:paraId="61CC8450" w14:textId="2F856D66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proofErr w:type="spellStart"/>
            <w:r w:rsidRPr="009E374C">
              <w:rPr>
                <w:shd w:val="clear" w:color="auto" w:fill="FFFFFF"/>
              </w:rPr>
              <w:t>Мхитарян</w:t>
            </w:r>
            <w:proofErr w:type="spellEnd"/>
            <w:r w:rsidRPr="00901BEB">
              <w:rPr>
                <w:shd w:val="clear" w:color="auto" w:fill="FFFFFF"/>
              </w:rPr>
              <w:t xml:space="preserve">, </w:t>
            </w:r>
            <w:proofErr w:type="gramStart"/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4236D9D3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 xml:space="preserve">Статистический анализ данных в MS </w:t>
            </w:r>
            <w:proofErr w:type="spellStart"/>
            <w:r w:rsidRPr="009E374C">
              <w:rPr>
                <w:shd w:val="clear" w:color="auto" w:fill="FFFFFF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7768006A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46D75211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0CDD9D80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</w:t>
            </w:r>
            <w:r w:rsidR="00C716C2">
              <w:rPr>
                <w:rFonts w:eastAsia="Calibri"/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9970" w14:textId="76F4408A" w:rsidR="00ED3973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https://znanium.com/catalog/document?id=399560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11C3" w14:textId="6C9B3B88" w:rsidR="00ED3973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112088" w:rsidRPr="000C4FC6" w:rsidRDefault="00112088" w:rsidP="001120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6C2" w:rsidRPr="0021251B" w14:paraId="328C1400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2066E2C4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Черноусова,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3B584569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 xml:space="preserve">Методы математической обработки результатов экспериментальных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813E7" w14:textId="6F7F13E6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A9706" w14:textId="0EFBF45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0A522" w14:textId="4369C53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38BC8" w14:textId="4BC0ACF8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789D4823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4134E0D9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1F996C2A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2031F" w14:textId="2D62914C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Лбов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213D3D08" w:rsidR="00C716C2" w:rsidRPr="00AE6EDC" w:rsidRDefault="00C716C2" w:rsidP="00C716C2">
            <w:pPr>
              <w:rPr>
                <w:bCs/>
              </w:rPr>
            </w:pPr>
            <w:r w:rsidRPr="003749D9">
              <w:t>Методы обработки разнотипных экспериментальных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1C27AB" w14:textId="455B19A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A9DEB" w14:textId="6C7BA5D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 xml:space="preserve">Новосибирск Наука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F90F33" w14:textId="3C2F8D55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8CE4D" w14:textId="773E88C1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508267D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0677845C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2C38B" w14:textId="321A48F2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620D0" w14:textId="3860D584" w:rsidR="00C716C2" w:rsidRPr="00AE6EDC" w:rsidRDefault="00C716C2" w:rsidP="00C716C2">
            <w:pPr>
              <w:snapToGrid w:val="0"/>
              <w:spacing w:line="100" w:lineRule="atLeast"/>
            </w:pPr>
            <w:proofErr w:type="gramStart"/>
            <w:r w:rsidRPr="00C716C2">
              <w:t>Е.Л.</w:t>
            </w:r>
            <w:proofErr w:type="gramEnd"/>
            <w:r w:rsidRPr="00C716C2">
              <w:t xml:space="preserve"> Федотова, А.А. Федотов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224" w14:textId="366EBC0C" w:rsidR="00C716C2" w:rsidRPr="00AE6EDC" w:rsidRDefault="00C716C2" w:rsidP="00C716C2">
            <w:pPr>
              <w:snapToGrid w:val="0"/>
              <w:spacing w:line="100" w:lineRule="atLeast"/>
            </w:pPr>
            <w:r w:rsidRPr="00C716C2">
              <w:t>Информационные технологии в науке и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FDC1A" w14:textId="44D4BB32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C728" w14:textId="7BB3EC08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proofErr w:type="gramStart"/>
            <w:r w:rsidRPr="00C716C2">
              <w:t>Москва :</w:t>
            </w:r>
            <w:proofErr w:type="gramEnd"/>
            <w:r w:rsidRPr="00C716C2">
              <w:t xml:space="preserve">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3128" w14:textId="062BC91B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</w:t>
            </w: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17138" w14:textId="22FABAC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https://znanium.com/catalog/document?id=377512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33A8" w14:textId="407A828E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112088" w:rsidRPr="009F4515" w:rsidRDefault="00112088" w:rsidP="00010FF4">
            <w:pPr>
              <w:keepNext/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10FF4" w:rsidRPr="0021251B" w14:paraId="2D1DA07C" w14:textId="77777777" w:rsidTr="00457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86D64" w14:textId="4B149C59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96401" w14:textId="5FE3899A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E4991" w14:textId="4D61CA74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>Практикум. Теория и практика экспериментальных исследований.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8F2EE" w14:textId="1B639D2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6E649130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084BD35E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5FF85F2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CB42" w14:textId="6454B9F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65A32B08" w14:textId="77777777" w:rsidTr="00095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63D523E1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09DCC" w14:textId="4285EE20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27E16" w14:textId="3E345F56" w:rsidR="00010FF4" w:rsidRDefault="00010FF4" w:rsidP="00010FF4">
            <w:pPr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Теория и практика </w:t>
            </w:r>
            <w:r>
              <w:rPr>
                <w:iCs/>
                <w:lang w:eastAsia="ar-SA"/>
              </w:rPr>
              <w:t>эксперимента</w:t>
            </w:r>
            <w:r w:rsidRPr="00B36DBA">
              <w:rPr>
                <w:iCs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C102C" w14:textId="4CF0E39E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026E8CB4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58B18284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2CE8EEAD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03B33AB6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811836E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B7317" w14:textId="61B55A15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114A9282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4F223F1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64250F7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CB4EFD">
              <w:rPr>
                <w:u w:val="single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4EC60B60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1EAF50B2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0242" w14:textId="0A0D5BF2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C66CA8D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76A1C" w14:textId="68B63F6B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0439B85E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DFFF" w14:textId="25DC11E8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6E02D79D" w:rsidR="00010FF4" w:rsidRDefault="00010FF4" w:rsidP="00010FF4">
            <w:pPr>
              <w:snapToGrid w:val="0"/>
              <w:spacing w:line="100" w:lineRule="atLeast"/>
              <w:jc w:val="center"/>
            </w:pPr>
            <w:proofErr w:type="gramStart"/>
            <w:r w:rsidRPr="00CB4EFD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41D15892" w:rsidR="00010FF4" w:rsidRDefault="00010FF4" w:rsidP="00010FF4">
            <w:pPr>
              <w:snapToGrid w:val="0"/>
              <w:spacing w:line="100" w:lineRule="atLeast"/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7B683" w14:textId="173FAC4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6C77" w14:textId="1092B629" w:rsidR="00010FF4" w:rsidRDefault="00010FF4" w:rsidP="00010FF4">
            <w:pPr>
              <w:jc w:val="center"/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4BEC0443" w:rsidR="00D408C2" w:rsidRPr="00032729" w:rsidRDefault="00010DC7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6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386C6165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17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30E13E7A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8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4C269F8B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9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00C36D71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644A48A3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10D18516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2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50EB6333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71497CEE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4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2B4ABBC3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6D11E0B5" w:rsidR="00D408C2" w:rsidRPr="00883BE3" w:rsidRDefault="00010DC7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6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61E67AC9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620154BF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681D1A85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3F8F592D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795CECA9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7CEFFD03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1DCA5267" w:rsidR="00D408C2" w:rsidRPr="00615146" w:rsidRDefault="00010DC7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75C80C10" w:rsidR="00D408C2" w:rsidRDefault="00010DC7" w:rsidP="00883BE3">
            <w:pPr>
              <w:ind w:left="-96"/>
              <w:jc w:val="both"/>
            </w:pPr>
            <w:hyperlink r:id="rId34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1683A911" w:rsidR="00D408C2" w:rsidRDefault="00010DC7" w:rsidP="00883BE3">
            <w:pPr>
              <w:ind w:left="-96"/>
              <w:jc w:val="both"/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87A3" w14:textId="77777777" w:rsidR="00010DC7" w:rsidRDefault="00010DC7" w:rsidP="005E3840">
      <w:r>
        <w:separator/>
      </w:r>
    </w:p>
  </w:endnote>
  <w:endnote w:type="continuationSeparator" w:id="0">
    <w:p w14:paraId="25ABA31D" w14:textId="77777777" w:rsidR="00010DC7" w:rsidRDefault="00010D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725FEE" w:rsidRDefault="00725FEE">
    <w:pPr>
      <w:pStyle w:val="ae"/>
      <w:jc w:val="right"/>
    </w:pPr>
  </w:p>
  <w:p w14:paraId="4C3C0878" w14:textId="77777777" w:rsidR="00725FEE" w:rsidRDefault="0072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725FEE" w:rsidRDefault="00725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725FEE" w:rsidRDefault="00725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725FEE" w:rsidRDefault="00725FEE">
    <w:pPr>
      <w:pStyle w:val="ae"/>
      <w:jc w:val="right"/>
    </w:pPr>
  </w:p>
  <w:p w14:paraId="09DCFC97" w14:textId="77777777" w:rsidR="00725FEE" w:rsidRDefault="00725F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725FEE" w:rsidRDefault="00725FEE">
    <w:pPr>
      <w:pStyle w:val="ae"/>
      <w:jc w:val="right"/>
    </w:pPr>
  </w:p>
  <w:p w14:paraId="50FFEBEB" w14:textId="77777777" w:rsidR="00725FEE" w:rsidRDefault="00725F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50AC" w14:textId="77777777" w:rsidR="00010DC7" w:rsidRDefault="00010DC7" w:rsidP="005E3840">
      <w:r>
        <w:separator/>
      </w:r>
    </w:p>
  </w:footnote>
  <w:footnote w:type="continuationSeparator" w:id="0">
    <w:p w14:paraId="64F19A7D" w14:textId="77777777" w:rsidR="00010DC7" w:rsidRDefault="00010D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725FEE" w:rsidRDefault="00725F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725FEE" w:rsidRDefault="00725F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725FEE" w:rsidRDefault="00725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1"/>
  </w:num>
  <w:num w:numId="7">
    <w:abstractNumId w:val="37"/>
  </w:num>
  <w:num w:numId="8">
    <w:abstractNumId w:val="29"/>
  </w:num>
  <w:num w:numId="9">
    <w:abstractNumId w:val="17"/>
  </w:num>
  <w:num w:numId="10">
    <w:abstractNumId w:val="6"/>
  </w:num>
  <w:num w:numId="11">
    <w:abstractNumId w:val="28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7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6"/>
  </w:num>
  <w:num w:numId="23">
    <w:abstractNumId w:val="30"/>
  </w:num>
  <w:num w:numId="24">
    <w:abstractNumId w:val="13"/>
  </w:num>
  <w:num w:numId="25">
    <w:abstractNumId w:val="12"/>
  </w:num>
  <w:num w:numId="26">
    <w:abstractNumId w:val="20"/>
  </w:num>
  <w:num w:numId="27">
    <w:abstractNumId w:val="34"/>
  </w:num>
  <w:num w:numId="28">
    <w:abstractNumId w:val="36"/>
  </w:num>
  <w:num w:numId="29">
    <w:abstractNumId w:val="2"/>
  </w:num>
  <w:num w:numId="30">
    <w:abstractNumId w:val="26"/>
  </w:num>
  <w:num w:numId="31">
    <w:abstractNumId w:val="11"/>
  </w:num>
  <w:num w:numId="32">
    <w:abstractNumId w:val="21"/>
  </w:num>
  <w:num w:numId="33">
    <w:abstractNumId w:val="15"/>
  </w:num>
  <w:num w:numId="34">
    <w:abstractNumId w:val="25"/>
  </w:num>
  <w:num w:numId="35">
    <w:abstractNumId w:val="23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0DC7"/>
    <w:rsid w:val="00010FF4"/>
    <w:rsid w:val="00011915"/>
    <w:rsid w:val="000119FD"/>
    <w:rsid w:val="00011CA7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144F"/>
    <w:rsid w:val="0004198B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6C6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0CF2"/>
    <w:rsid w:val="0010174F"/>
    <w:rsid w:val="001020FA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48D0"/>
    <w:rsid w:val="001670AD"/>
    <w:rsid w:val="001673FB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3F6E"/>
    <w:rsid w:val="0018455D"/>
    <w:rsid w:val="001857DB"/>
    <w:rsid w:val="00186399"/>
    <w:rsid w:val="0018643D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22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00C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977"/>
    <w:rsid w:val="00345CDD"/>
    <w:rsid w:val="00346E25"/>
    <w:rsid w:val="00347E17"/>
    <w:rsid w:val="00350CEB"/>
    <w:rsid w:val="00351AE6"/>
    <w:rsid w:val="00351E5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5C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2EC9"/>
    <w:rsid w:val="00393168"/>
    <w:rsid w:val="00395239"/>
    <w:rsid w:val="00395764"/>
    <w:rsid w:val="003960F8"/>
    <w:rsid w:val="003A0331"/>
    <w:rsid w:val="003A08A8"/>
    <w:rsid w:val="003A19E8"/>
    <w:rsid w:val="003A2462"/>
    <w:rsid w:val="003A2C38"/>
    <w:rsid w:val="003A38F4"/>
    <w:rsid w:val="003A3CAB"/>
    <w:rsid w:val="003A52E4"/>
    <w:rsid w:val="003A6D6C"/>
    <w:rsid w:val="003A790D"/>
    <w:rsid w:val="003B272A"/>
    <w:rsid w:val="003B2E0F"/>
    <w:rsid w:val="003B53D0"/>
    <w:rsid w:val="003B543C"/>
    <w:rsid w:val="003B5E89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6A6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48CC"/>
    <w:rsid w:val="00446766"/>
    <w:rsid w:val="00446CF8"/>
    <w:rsid w:val="00447EF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05C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5352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5A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586"/>
    <w:rsid w:val="005B7F45"/>
    <w:rsid w:val="005C16A0"/>
    <w:rsid w:val="005C17FD"/>
    <w:rsid w:val="005C1B74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0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8B9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6C2A"/>
    <w:rsid w:val="006C1320"/>
    <w:rsid w:val="006C2E7E"/>
    <w:rsid w:val="006C6DF4"/>
    <w:rsid w:val="006C7E94"/>
    <w:rsid w:val="006D0117"/>
    <w:rsid w:val="006D1631"/>
    <w:rsid w:val="006D3C67"/>
    <w:rsid w:val="006D510F"/>
    <w:rsid w:val="006D599C"/>
    <w:rsid w:val="006D6D6D"/>
    <w:rsid w:val="006D72E6"/>
    <w:rsid w:val="006D79CC"/>
    <w:rsid w:val="006E12B6"/>
    <w:rsid w:val="006E19B3"/>
    <w:rsid w:val="006E1DCA"/>
    <w:rsid w:val="006E200E"/>
    <w:rsid w:val="006E2272"/>
    <w:rsid w:val="006E240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8C6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33F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56F"/>
    <w:rsid w:val="008E2D76"/>
    <w:rsid w:val="008E3833"/>
    <w:rsid w:val="008E454D"/>
    <w:rsid w:val="008E4CE4"/>
    <w:rsid w:val="008E791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717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5028E"/>
    <w:rsid w:val="00951BB4"/>
    <w:rsid w:val="00951D57"/>
    <w:rsid w:val="00951FC5"/>
    <w:rsid w:val="0095251C"/>
    <w:rsid w:val="009527A3"/>
    <w:rsid w:val="009537E0"/>
    <w:rsid w:val="0095407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2A49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8B4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AE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5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1D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743"/>
    <w:rsid w:val="00B20769"/>
    <w:rsid w:val="00B2077C"/>
    <w:rsid w:val="00B233A6"/>
    <w:rsid w:val="00B24484"/>
    <w:rsid w:val="00B24D09"/>
    <w:rsid w:val="00B2527E"/>
    <w:rsid w:val="00B258B7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BA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1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BE"/>
    <w:rsid w:val="00C062E9"/>
    <w:rsid w:val="00C10DC3"/>
    <w:rsid w:val="00C1154F"/>
    <w:rsid w:val="00C13E7D"/>
    <w:rsid w:val="00C1458F"/>
    <w:rsid w:val="00C14737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1D28"/>
    <w:rsid w:val="00C6350D"/>
    <w:rsid w:val="00C6460B"/>
    <w:rsid w:val="00C67F0D"/>
    <w:rsid w:val="00C707D9"/>
    <w:rsid w:val="00C70BD0"/>
    <w:rsid w:val="00C713DB"/>
    <w:rsid w:val="00C716C2"/>
    <w:rsid w:val="00C73D9C"/>
    <w:rsid w:val="00C74248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8A2"/>
    <w:rsid w:val="00CA6B3B"/>
    <w:rsid w:val="00CA6BBE"/>
    <w:rsid w:val="00CA798E"/>
    <w:rsid w:val="00CB0B27"/>
    <w:rsid w:val="00CB206E"/>
    <w:rsid w:val="00CB2793"/>
    <w:rsid w:val="00CB2FBA"/>
    <w:rsid w:val="00CB3091"/>
    <w:rsid w:val="00CB465D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5E42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98A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0877"/>
    <w:rsid w:val="00D9272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52DD"/>
    <w:rsid w:val="00E009BC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470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35"/>
    <w:rsid w:val="00E95FC3"/>
    <w:rsid w:val="00E96774"/>
    <w:rsid w:val="00E974B9"/>
    <w:rsid w:val="00EA0377"/>
    <w:rsid w:val="00EA06B8"/>
    <w:rsid w:val="00EA5D85"/>
    <w:rsid w:val="00EA73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973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25"/>
    <w:rsid w:val="00EE7113"/>
    <w:rsid w:val="00EE78C7"/>
    <w:rsid w:val="00EE7E9E"/>
    <w:rsid w:val="00EF0192"/>
    <w:rsid w:val="00EF1C19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A1D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352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springernature.com/gp/librarians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nano.natur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yperlink" Target="https://www.natur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zbmat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springerprotocols.com/" TargetMode="External"/><Relationship Id="rId35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43D6-C1BC-6040-AEF6-1275005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5464</Words>
  <Characters>39998</Characters>
  <Application>Microsoft Office Word</Application>
  <DocSecurity>0</DocSecurity>
  <Lines>2222</Lines>
  <Paragraphs>1228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подобия и физическое моделирование в промышленной теплоэнергетике</vt:lpstr>
    </vt:vector>
  </TitlesOfParts>
  <Manager/>
  <Company/>
  <LinksUpToDate>false</LinksUpToDate>
  <CharactersWithSpaces>44234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подобия и физическое моделирование в промышленной теплоэнергетике</dc:title>
  <dc:subject/>
  <dc:creator>311_1</dc:creator>
  <cp:keywords/>
  <dc:description/>
  <cp:lastModifiedBy>Elena Borodina</cp:lastModifiedBy>
  <cp:revision>4</cp:revision>
  <cp:lastPrinted>2021-06-03T09:32:00Z</cp:lastPrinted>
  <dcterms:created xsi:type="dcterms:W3CDTF">2022-05-05T20:32:00Z</dcterms:created>
  <dcterms:modified xsi:type="dcterms:W3CDTF">2022-05-05T21:35:00Z</dcterms:modified>
  <cp:category/>
</cp:coreProperties>
</file>