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FA5534B" w:rsidR="00D406CF" w:rsidRPr="000E4F4E" w:rsidRDefault="007408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D20F7F" w:rsidR="009476CE" w:rsidRPr="00C258B0" w:rsidRDefault="005C115C" w:rsidP="005C115C">
            <w:pPr>
              <w:jc w:val="center"/>
              <w:rPr>
                <w:b/>
                <w:sz w:val="26"/>
                <w:szCs w:val="26"/>
              </w:rPr>
            </w:pPr>
            <w:r w:rsidRPr="005C115C">
              <w:rPr>
                <w:b/>
                <w:sz w:val="26"/>
                <w:szCs w:val="26"/>
              </w:rPr>
              <w:t>Основы эксперимента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962441E" w:rsidR="00D1678A" w:rsidRPr="00D97D6F" w:rsidRDefault="002B2799" w:rsidP="0093284B">
            <w:pPr>
              <w:jc w:val="both"/>
              <w:rPr>
                <w:sz w:val="26"/>
                <w:szCs w:val="26"/>
              </w:rPr>
            </w:pPr>
            <w:r w:rsidRPr="00035DDD">
              <w:rPr>
                <w:sz w:val="26"/>
                <w:szCs w:val="26"/>
              </w:rPr>
              <w:t>Нанотехнологии полимерных материалов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3CD88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524228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218E9757" w:rsidR="00AA6ADF" w:rsidRPr="00AC3042" w:rsidRDefault="00AA6ADF" w:rsidP="009476C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5C115C">
              <w:rPr>
                <w:rFonts w:eastAsia="Times New Roman"/>
                <w:sz w:val="24"/>
                <w:szCs w:val="24"/>
              </w:rPr>
              <w:t>«</w:t>
            </w:r>
            <w:r w:rsidR="005C115C" w:rsidRPr="005C115C">
              <w:rPr>
                <w:rFonts w:eastAsia="Times New Roman"/>
                <w:sz w:val="24"/>
                <w:szCs w:val="24"/>
              </w:rPr>
              <w:t>Основы эксперимента</w:t>
            </w:r>
            <w:r w:rsidR="005C115C">
              <w:rPr>
                <w:rFonts w:eastAsia="Times New Roman"/>
                <w:sz w:val="24"/>
                <w:szCs w:val="24"/>
              </w:rPr>
              <w:t>»</w:t>
            </w:r>
            <w:r w:rsidR="0093284B" w:rsidRPr="0093284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6A037FC9" w:rsidR="00AA6ADF" w:rsidRPr="00AC3042" w:rsidRDefault="00524228" w:rsidP="005242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1ED9690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B60029" wp14:editId="287BD09B">
                  <wp:extent cx="962025" cy="726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одпись 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50" cy="7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FEA5A6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д-р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36480468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716EDC4" wp14:editId="11F18EE1">
                  <wp:extent cx="504825" cy="60764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д.х.н., профессор К.И. Кобраков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71C7E5F" w:rsidR="004E4C46" w:rsidRPr="003076B5" w:rsidRDefault="009B4BCD" w:rsidP="005C11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5C115C" w:rsidRPr="005C115C">
        <w:rPr>
          <w:sz w:val="24"/>
          <w:szCs w:val="24"/>
        </w:rPr>
        <w:t>Основы эксперимента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в </w:t>
      </w:r>
      <w:r w:rsidR="00364331">
        <w:rPr>
          <w:sz w:val="24"/>
          <w:szCs w:val="24"/>
        </w:rPr>
        <w:t>первом</w:t>
      </w:r>
      <w:r w:rsidR="0066706E" w:rsidRPr="003076B5">
        <w:rPr>
          <w:sz w:val="24"/>
          <w:szCs w:val="24"/>
        </w:rPr>
        <w:t xml:space="preserve"> семестре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3B18C84E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>ромежуточной аттестации: зачет</w:t>
      </w:r>
      <w:r w:rsidRPr="00B323D3">
        <w:rPr>
          <w:sz w:val="24"/>
          <w:szCs w:val="24"/>
        </w:rPr>
        <w:t xml:space="preserve"> 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1FA096E4" w:rsidR="007E18CB" w:rsidRPr="002C6531" w:rsidRDefault="009B4BCD" w:rsidP="005C11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5C115C" w:rsidRPr="005C115C">
        <w:rPr>
          <w:sz w:val="24"/>
          <w:szCs w:val="24"/>
        </w:rPr>
        <w:t>Основы эксперимента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5CB6C979" w14:textId="0A9F2E48" w:rsidR="003076B5" w:rsidRPr="003076B5" w:rsidRDefault="003076B5" w:rsidP="003076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076B5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3F0DF993" w14:textId="0D62BA66" w:rsidR="007E18CB" w:rsidRPr="005C115C" w:rsidRDefault="00E83238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C115C">
        <w:rPr>
          <w:sz w:val="24"/>
          <w:szCs w:val="24"/>
        </w:rPr>
        <w:t xml:space="preserve">Результаты обучения по </w:t>
      </w:r>
      <w:r w:rsidR="002C2B69" w:rsidRPr="005C115C">
        <w:rPr>
          <w:sz w:val="24"/>
          <w:szCs w:val="24"/>
        </w:rPr>
        <w:t>учебной</w:t>
      </w:r>
      <w:r w:rsidR="007E18CB" w:rsidRPr="005C115C">
        <w:rPr>
          <w:sz w:val="24"/>
          <w:szCs w:val="24"/>
        </w:rPr>
        <w:t xml:space="preserve"> дисциплин</w:t>
      </w:r>
      <w:r w:rsidR="00A85C64" w:rsidRPr="005C115C">
        <w:rPr>
          <w:sz w:val="24"/>
          <w:szCs w:val="24"/>
        </w:rPr>
        <w:t>е</w:t>
      </w:r>
      <w:r w:rsidRPr="005C115C">
        <w:rPr>
          <w:sz w:val="24"/>
          <w:szCs w:val="24"/>
        </w:rPr>
        <w:t>, используются при</w:t>
      </w:r>
      <w:r w:rsidR="007E18CB" w:rsidRPr="005C115C">
        <w:rPr>
          <w:sz w:val="24"/>
          <w:szCs w:val="24"/>
        </w:rPr>
        <w:t xml:space="preserve"> изучени</w:t>
      </w:r>
      <w:r w:rsidRPr="005C115C">
        <w:rPr>
          <w:sz w:val="24"/>
          <w:szCs w:val="24"/>
        </w:rPr>
        <w:t>и</w:t>
      </w:r>
      <w:r w:rsidR="007E18CB" w:rsidRPr="005C115C">
        <w:rPr>
          <w:sz w:val="24"/>
          <w:szCs w:val="24"/>
        </w:rPr>
        <w:t xml:space="preserve"> следующих дисциплин:</w:t>
      </w:r>
    </w:p>
    <w:p w14:paraId="149AD807" w14:textId="77777777" w:rsidR="005C115C" w:rsidRPr="005C115C" w:rsidRDefault="005C115C" w:rsidP="005C11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C115C">
        <w:rPr>
          <w:sz w:val="24"/>
          <w:szCs w:val="24"/>
        </w:rPr>
        <w:t>- Подготовка к процедуре защиты  и защита выпускной квалификационной работы</w:t>
      </w:r>
    </w:p>
    <w:p w14:paraId="453FC528" w14:textId="77777777" w:rsidR="005C115C" w:rsidRPr="005C115C" w:rsidRDefault="005C115C" w:rsidP="005C11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C115C">
        <w:rPr>
          <w:sz w:val="24"/>
          <w:szCs w:val="24"/>
        </w:rPr>
        <w:t>- Учебная практика. Научно-исследовательская работа (получение первичных навыков научно-исследовательской работы)</w:t>
      </w:r>
    </w:p>
    <w:p w14:paraId="11F416F9" w14:textId="77777777" w:rsidR="005C115C" w:rsidRPr="005C115C" w:rsidRDefault="005C115C" w:rsidP="005C11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C115C">
        <w:rPr>
          <w:sz w:val="24"/>
          <w:szCs w:val="24"/>
        </w:rPr>
        <w:t>- Производственная практика. Научно-исследовательская работа</w:t>
      </w:r>
    </w:p>
    <w:p w14:paraId="6949FCC8" w14:textId="4042AF8C" w:rsidR="00342AAE" w:rsidRPr="00B323D3" w:rsidRDefault="002C2B69" w:rsidP="005C115C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2B5E05BC" w14:textId="6165CA91" w:rsidR="0017332C" w:rsidRPr="004B01AC" w:rsidRDefault="003D5F48" w:rsidP="003C7FA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DC5EB3" w:rsidRPr="005C115C">
        <w:rPr>
          <w:sz w:val="24"/>
          <w:szCs w:val="24"/>
        </w:rPr>
        <w:t>Основы эксперимента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7576FC9E" w14:textId="77777777" w:rsidR="00DC5EB3" w:rsidRDefault="00DC5EB3" w:rsidP="00DC5EB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</w:t>
      </w:r>
      <w:r w:rsidRPr="00DC5EB3">
        <w:rPr>
          <w:sz w:val="24"/>
          <w:szCs w:val="24"/>
        </w:rPr>
        <w:t xml:space="preserve"> теоретических основ планирования и организации</w:t>
      </w:r>
      <w:r>
        <w:rPr>
          <w:sz w:val="24"/>
          <w:szCs w:val="24"/>
        </w:rPr>
        <w:t xml:space="preserve"> </w:t>
      </w:r>
      <w:r w:rsidRPr="00DC5EB3">
        <w:rPr>
          <w:sz w:val="24"/>
          <w:szCs w:val="24"/>
        </w:rPr>
        <w:t>эксперимента, корреляционного и регрессионного анализа, факторного</w:t>
      </w:r>
      <w:r>
        <w:rPr>
          <w:sz w:val="24"/>
          <w:szCs w:val="24"/>
        </w:rPr>
        <w:t xml:space="preserve"> </w:t>
      </w:r>
      <w:r w:rsidRPr="00DC5EB3">
        <w:rPr>
          <w:sz w:val="24"/>
          <w:szCs w:val="24"/>
        </w:rPr>
        <w:t>эксперимента;</w:t>
      </w:r>
    </w:p>
    <w:p w14:paraId="5AFDE383" w14:textId="77777777" w:rsidR="00DC5EB3" w:rsidRDefault="00DC5EB3" w:rsidP="00DC5EB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DC5EB3">
        <w:rPr>
          <w:sz w:val="24"/>
          <w:szCs w:val="24"/>
        </w:rPr>
        <w:t>изучение современных методологических подходов к постановке и</w:t>
      </w:r>
      <w:r>
        <w:rPr>
          <w:sz w:val="24"/>
          <w:szCs w:val="24"/>
        </w:rPr>
        <w:t xml:space="preserve"> </w:t>
      </w:r>
      <w:r w:rsidRPr="00DC5EB3">
        <w:rPr>
          <w:sz w:val="24"/>
          <w:szCs w:val="24"/>
        </w:rPr>
        <w:t>обработке результатов экспериментальных исследований и математических</w:t>
      </w:r>
      <w:r>
        <w:rPr>
          <w:sz w:val="24"/>
          <w:szCs w:val="24"/>
        </w:rPr>
        <w:t xml:space="preserve"> </w:t>
      </w:r>
      <w:r w:rsidRPr="00DC5EB3">
        <w:rPr>
          <w:sz w:val="24"/>
          <w:szCs w:val="24"/>
        </w:rPr>
        <w:t>методов, применяемых при планировании и оптимизации эксперимента;</w:t>
      </w:r>
    </w:p>
    <w:p w14:paraId="7480388E" w14:textId="77777777" w:rsidR="00DC5EB3" w:rsidRDefault="00DC5EB3" w:rsidP="00DC5EB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DC5EB3">
        <w:rPr>
          <w:sz w:val="24"/>
          <w:szCs w:val="24"/>
        </w:rPr>
        <w:t>формирование умения разрабатывать факторный план эксперимента и</w:t>
      </w:r>
      <w:r>
        <w:rPr>
          <w:sz w:val="24"/>
          <w:szCs w:val="24"/>
        </w:rPr>
        <w:t xml:space="preserve"> </w:t>
      </w:r>
      <w:r w:rsidRPr="00DC5EB3">
        <w:rPr>
          <w:sz w:val="24"/>
          <w:szCs w:val="24"/>
        </w:rPr>
        <w:t>проведения дисперсионного, корреляционного и регрессионного анализа;</w:t>
      </w:r>
    </w:p>
    <w:p w14:paraId="3AE0256F" w14:textId="0BC64744" w:rsidR="00DC5EB3" w:rsidRPr="00DC5EB3" w:rsidRDefault="00DC5EB3" w:rsidP="00DC5EB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DC5EB3">
        <w:rPr>
          <w:sz w:val="24"/>
          <w:szCs w:val="24"/>
        </w:rPr>
        <w:t>формирование практических навыков для выполнения научных</w:t>
      </w:r>
      <w:r>
        <w:rPr>
          <w:sz w:val="24"/>
          <w:szCs w:val="24"/>
        </w:rPr>
        <w:t xml:space="preserve"> </w:t>
      </w:r>
      <w:r w:rsidRPr="00DC5EB3">
        <w:rPr>
          <w:sz w:val="24"/>
          <w:szCs w:val="24"/>
        </w:rPr>
        <w:t>экспериментальных исследований, обработке результатов экспериментов</w:t>
      </w:r>
    </w:p>
    <w:p w14:paraId="7442D859" w14:textId="48D318E9" w:rsidR="009C5D02" w:rsidRPr="00123AE5" w:rsidRDefault="0017332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123AE5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>формирование у</w:t>
      </w:r>
      <w:r w:rsidR="008A3FEA" w:rsidRPr="00123AE5">
        <w:rPr>
          <w:rFonts w:eastAsia="Times New Roman"/>
          <w:sz w:val="24"/>
          <w:szCs w:val="24"/>
        </w:rPr>
        <w:t xml:space="preserve"> обучающи</w:t>
      </w:r>
      <w:r w:rsidRPr="00123AE5">
        <w:rPr>
          <w:rFonts w:eastAsia="Times New Roman"/>
          <w:sz w:val="24"/>
          <w:szCs w:val="24"/>
        </w:rPr>
        <w:t>хся</w:t>
      </w:r>
      <w:r w:rsidR="00566BD8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компетенци</w:t>
      </w:r>
      <w:r w:rsidR="00CD18DB" w:rsidRPr="00123AE5">
        <w:rPr>
          <w:rFonts w:eastAsia="Times New Roman"/>
          <w:sz w:val="24"/>
          <w:szCs w:val="24"/>
        </w:rPr>
        <w:t>й</w:t>
      </w:r>
      <w:r w:rsidR="00762EAC" w:rsidRPr="00123AE5">
        <w:rPr>
          <w:rFonts w:eastAsia="Times New Roman"/>
          <w:sz w:val="24"/>
          <w:szCs w:val="24"/>
        </w:rPr>
        <w:t>,</w:t>
      </w:r>
      <w:r w:rsidR="00894420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установленных</w:t>
      </w:r>
      <w:r w:rsidR="00CD18DB" w:rsidRPr="00123AE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23AE5">
        <w:rPr>
          <w:rFonts w:eastAsia="Times New Roman"/>
          <w:sz w:val="24"/>
          <w:szCs w:val="24"/>
        </w:rPr>
        <w:t xml:space="preserve"> в соответствии </w:t>
      </w:r>
      <w:r w:rsidR="009105BD" w:rsidRPr="00123AE5">
        <w:rPr>
          <w:rFonts w:eastAsia="Times New Roman"/>
          <w:sz w:val="24"/>
          <w:szCs w:val="24"/>
        </w:rPr>
        <w:t>с ФГОС ВО по данной дисциплине</w:t>
      </w:r>
      <w:r w:rsidR="009C5D02" w:rsidRPr="00123AE5">
        <w:rPr>
          <w:rFonts w:eastAsia="Times New Roman"/>
          <w:sz w:val="24"/>
          <w:szCs w:val="24"/>
        </w:rPr>
        <w:t>;</w:t>
      </w:r>
      <w:r w:rsidR="00963DA6" w:rsidRPr="00123AE5">
        <w:rPr>
          <w:rFonts w:eastAsia="Times New Roman"/>
          <w:sz w:val="24"/>
          <w:szCs w:val="24"/>
        </w:rPr>
        <w:t xml:space="preserve"> </w:t>
      </w:r>
    </w:p>
    <w:p w14:paraId="35911DAB" w14:textId="0067A0AC" w:rsidR="00655A44" w:rsidRPr="00E87FBD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 xml:space="preserve">й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133F9B94" w14:textId="6B6CA5D5" w:rsidR="00495850" w:rsidRDefault="009105BD" w:rsidP="00B323D3">
      <w:pPr>
        <w:pStyle w:val="2"/>
        <w:ind w:left="0" w:firstLine="709"/>
        <w:jc w:val="both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F24F0">
        <w:t>дисциплин</w:t>
      </w:r>
      <w:r w:rsidR="00E87FBD">
        <w:t>е</w:t>
      </w:r>
    </w:p>
    <w:p w14:paraId="4222CBF3" w14:textId="77777777" w:rsidR="00E87FBD" w:rsidRPr="00E87FBD" w:rsidRDefault="00E87FBD" w:rsidP="00E87FB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835"/>
        <w:gridCol w:w="4394"/>
      </w:tblGrid>
      <w:tr w:rsidR="008266E4" w:rsidRPr="00F31E81" w14:paraId="46B0628C" w14:textId="77777777" w:rsidTr="00E87FBD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E93DF1" w:rsidR="008266E4" w:rsidRPr="002E16C0" w:rsidRDefault="008266E4" w:rsidP="009C5D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5A55565" w:rsidR="008266E4" w:rsidRPr="002E16C0" w:rsidRDefault="008266E4" w:rsidP="006E0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384041B" w:rsidR="008266E4" w:rsidRPr="002E16C0" w:rsidRDefault="008266E4" w:rsidP="006E058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E0588">
              <w:rPr>
                <w:b/>
                <w:sz w:val="22"/>
                <w:szCs w:val="22"/>
              </w:rPr>
              <w:t>дисциплине</w:t>
            </w:r>
          </w:p>
        </w:tc>
      </w:tr>
      <w:tr w:rsidR="004A1ADA" w:rsidRPr="00F31E81" w14:paraId="12211CE9" w14:textId="77777777" w:rsidTr="00E87FBD">
        <w:trPr>
          <w:trHeight w:val="39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1DDE38EF" w:rsidR="004A1ADA" w:rsidRPr="004A1ADA" w:rsidRDefault="004A1ADA" w:rsidP="006E058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1ADA">
              <w:rPr>
                <w:sz w:val="22"/>
                <w:szCs w:val="22"/>
              </w:rPr>
              <w:lastRenderedPageBreak/>
              <w:t>ОПК-1. 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9A957" w14:textId="29E1130B" w:rsidR="004A1ADA" w:rsidRPr="004A1ADA" w:rsidRDefault="004A1ADA" w:rsidP="004A1ADA">
            <w:pPr>
              <w:jc w:val="both"/>
            </w:pPr>
            <w:r>
              <w:t xml:space="preserve">ИД-ОПК-1.5. </w:t>
            </w:r>
            <w:r w:rsidRPr="004A1ADA">
              <w:t>Понимание физико-химически</w:t>
            </w:r>
            <w:r>
              <w:t>х процессов и явлений; владение</w:t>
            </w:r>
            <w:r w:rsidRPr="004A1ADA">
              <w:t xml:space="preserve"> техникой экспериментальных исследований; использование математического аппарата</w:t>
            </w:r>
          </w:p>
          <w:p w14:paraId="7C7986AC" w14:textId="6CA5D9E9" w:rsidR="004A1ADA" w:rsidRPr="004A1ADA" w:rsidRDefault="004A1ADA" w:rsidP="006E0588">
            <w:pPr>
              <w:jc w:val="both"/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3BFEC" w14:textId="77777777" w:rsidR="0094523A" w:rsidRPr="0094523A" w:rsidRDefault="0094523A" w:rsidP="0094523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18" w:hanging="284"/>
              <w:jc w:val="both"/>
              <w:rPr>
                <w:rFonts w:cstheme="minorBidi"/>
              </w:rPr>
            </w:pPr>
            <w:r w:rsidRPr="0094523A">
              <w:rPr>
                <w:rFonts w:cstheme="minorBidi"/>
              </w:rPr>
              <w:t>И</w:t>
            </w:r>
            <w:r w:rsidRPr="0094523A">
              <w:t>спользует</w:t>
            </w:r>
            <w:r w:rsidR="008C7666" w:rsidRPr="0094523A">
              <w:t xml:space="preserve"> современны</w:t>
            </w:r>
            <w:r w:rsidRPr="0094523A">
              <w:t>е</w:t>
            </w:r>
            <w:r w:rsidR="008C7666" w:rsidRPr="0094523A">
              <w:t xml:space="preserve"> методологически</w:t>
            </w:r>
            <w:r w:rsidRPr="0094523A">
              <w:t>е</w:t>
            </w:r>
            <w:r w:rsidR="008C7666" w:rsidRPr="0094523A">
              <w:t xml:space="preserve"> подход</w:t>
            </w:r>
            <w:r w:rsidRPr="0094523A">
              <w:t>ы</w:t>
            </w:r>
            <w:r w:rsidR="008C7666" w:rsidRPr="0094523A">
              <w:t xml:space="preserve"> к постановке и обработке результатов экспериментальных исследований и математических методов, применяемых при планировании и оптимизации эксперимента;</w:t>
            </w:r>
          </w:p>
          <w:p w14:paraId="240DBFE2" w14:textId="05A0114B" w:rsidR="0094523A" w:rsidRPr="0094523A" w:rsidRDefault="0094523A" w:rsidP="0094523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18" w:hanging="284"/>
              <w:jc w:val="both"/>
              <w:rPr>
                <w:rFonts w:cstheme="minorBidi"/>
              </w:rPr>
            </w:pPr>
            <w:r w:rsidRPr="0094523A">
              <w:rPr>
                <w:rFonts w:cstheme="minorBidi"/>
              </w:rPr>
              <w:t>Применяет</w:t>
            </w:r>
            <w:r w:rsidR="008C7666" w:rsidRPr="0094523A">
              <w:t xml:space="preserve"> умения разрабатывать факторный план эксперимента и проведения дисперсионного, корреляционного и регрессионного анализа;</w:t>
            </w:r>
          </w:p>
          <w:p w14:paraId="3E62A83A" w14:textId="458A2154" w:rsidR="0094523A" w:rsidRPr="0094523A" w:rsidRDefault="0094523A" w:rsidP="0094523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18" w:hanging="284"/>
              <w:jc w:val="both"/>
              <w:rPr>
                <w:rFonts w:cstheme="minorBidi"/>
              </w:rPr>
            </w:pPr>
            <w:r w:rsidRPr="0094523A">
              <w:t xml:space="preserve">Использует </w:t>
            </w:r>
            <w:r w:rsidR="008C7666" w:rsidRPr="0094523A">
              <w:t>практически</w:t>
            </w:r>
            <w:r w:rsidRPr="0094523A">
              <w:t>е</w:t>
            </w:r>
            <w:r w:rsidR="008C7666" w:rsidRPr="0094523A">
              <w:t xml:space="preserve"> навык</w:t>
            </w:r>
            <w:r w:rsidRPr="0094523A">
              <w:t>и</w:t>
            </w:r>
            <w:r w:rsidR="008C7666" w:rsidRPr="0094523A">
              <w:t xml:space="preserve"> для выполнения научных экспериментальных исследований, обработке результатов экспериментов</w:t>
            </w:r>
          </w:p>
          <w:p w14:paraId="7AA5F022" w14:textId="69DC7CA7" w:rsidR="008C7666" w:rsidRPr="0094523A" w:rsidRDefault="0094523A" w:rsidP="0094523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18" w:hanging="284"/>
              <w:jc w:val="both"/>
              <w:rPr>
                <w:rFonts w:cstheme="minorBidi"/>
              </w:rPr>
            </w:pPr>
            <w:r w:rsidRPr="0094523A">
              <w:rPr>
                <w:rFonts w:cstheme="minorBidi"/>
              </w:rPr>
              <w:t>Демонстрирует</w:t>
            </w:r>
            <w:r w:rsidRPr="0094523A">
              <w:t xml:space="preserve"> </w:t>
            </w:r>
            <w:r w:rsidR="008C7666" w:rsidRPr="0094523A">
              <w:t>навык</w:t>
            </w:r>
            <w:r w:rsidRPr="0094523A">
              <w:t>и</w:t>
            </w:r>
            <w:r w:rsidR="008C7666" w:rsidRPr="0094523A">
              <w:t xml:space="preserve"> научно-теоретического подхода к решению задач профессиональной направленности и практического их использования в дальнейше</w:t>
            </w:r>
            <w:r w:rsidRPr="0094523A">
              <w:t>й профессиональной деятельности</w:t>
            </w:r>
          </w:p>
          <w:p w14:paraId="4AFA475B" w14:textId="77777777" w:rsidR="008C7666" w:rsidRDefault="008C7666" w:rsidP="008C766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75CB44F3" w14:textId="38635AA0" w:rsidR="008C7666" w:rsidRPr="008C7666" w:rsidRDefault="008C7666" w:rsidP="008C766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</w:tc>
      </w:tr>
      <w:tr w:rsidR="00123AE5" w:rsidRPr="00123AE5" w14:paraId="4E2910BA" w14:textId="77777777" w:rsidTr="0094523A">
        <w:trPr>
          <w:trHeight w:val="325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170" w14:textId="426929CE" w:rsidR="00123AE5" w:rsidRPr="004A1ADA" w:rsidRDefault="00123AE5" w:rsidP="006E0588">
            <w:pPr>
              <w:pStyle w:val="pboth"/>
              <w:jc w:val="both"/>
              <w:rPr>
                <w:sz w:val="22"/>
                <w:szCs w:val="22"/>
              </w:rPr>
            </w:pPr>
            <w:r w:rsidRPr="004A1ADA">
              <w:rPr>
                <w:sz w:val="22"/>
                <w:szCs w:val="22"/>
              </w:rPr>
              <w:t>ОПК-5.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A9C86" w14:textId="71B575DE" w:rsidR="004A1ADA" w:rsidRPr="004A1ADA" w:rsidRDefault="004A1ADA" w:rsidP="004A1ADA">
            <w:pPr>
              <w:jc w:val="both"/>
            </w:pPr>
            <w:r w:rsidRPr="004A1ADA">
              <w:t>ИД-ОПК-5.1 Выбор соответствующих методик исследования основных свойств неорганических и орагнических веществ с учетом техники безопасности в химических лабораториях</w:t>
            </w:r>
          </w:p>
          <w:p w14:paraId="51B03E41" w14:textId="77777777" w:rsidR="00123AE5" w:rsidRPr="004A1ADA" w:rsidRDefault="00123AE5" w:rsidP="006E0588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11E9" w14:textId="77777777" w:rsidR="00123AE5" w:rsidRPr="004A1ADA" w:rsidRDefault="00123AE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85F466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14FA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4FA6" w:rsidRDefault="00560461" w:rsidP="00B6294E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143A880" w:rsidR="00560461" w:rsidRPr="00614FA6" w:rsidRDefault="00614FA6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4FA6" w:rsidRDefault="00560461" w:rsidP="00B6294E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5C78D20" w:rsidR="00560461" w:rsidRPr="00614FA6" w:rsidRDefault="00614FA6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4FA6" w:rsidRDefault="00560461" w:rsidP="00B6294E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87FBD">
        <w:trPr>
          <w:cantSplit/>
          <w:trHeight w:val="147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D3229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E6A914C" w:rsidR="00262427" w:rsidRPr="00D32297" w:rsidRDefault="00614FA6" w:rsidP="009B399A">
            <w:r>
              <w:t>1</w:t>
            </w:r>
            <w:r w:rsidR="00D32297" w:rsidRPr="00D32297">
              <w:t xml:space="preserve"> </w:t>
            </w:r>
            <w:r w:rsidR="00262427" w:rsidRPr="00D32297">
              <w:t>семестр</w:t>
            </w:r>
          </w:p>
        </w:tc>
        <w:tc>
          <w:tcPr>
            <w:tcW w:w="1130" w:type="dxa"/>
          </w:tcPr>
          <w:p w14:paraId="2A6AD4FE" w14:textId="7F9C344D" w:rsidR="00262427" w:rsidRPr="00D32297" w:rsidRDefault="00614FA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4844AC70" w:rsidR="00262427" w:rsidRPr="00D32297" w:rsidRDefault="00092BFC" w:rsidP="00614FA6">
            <w:pPr>
              <w:ind w:left="28"/>
              <w:jc w:val="center"/>
            </w:pPr>
            <w:r>
              <w:t>1</w:t>
            </w:r>
            <w:r w:rsidR="00614FA6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49A653AC" w:rsidR="00262427" w:rsidRPr="00D32297" w:rsidRDefault="00614FA6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BAC5F3E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116571F1" w:rsidR="00262427" w:rsidRPr="00D32297" w:rsidRDefault="00614FA6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E594B68" w:rsidR="00262427" w:rsidRPr="00D32297" w:rsidRDefault="00614FA6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0596340" w14:textId="1B575BEB" w:rsidR="00262427" w:rsidRPr="00D32297" w:rsidRDefault="00262427" w:rsidP="009B399A">
            <w:pPr>
              <w:ind w:left="28"/>
              <w:jc w:val="center"/>
            </w:pP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D552EC9" w:rsidR="00092BFC" w:rsidRPr="00B02E88" w:rsidRDefault="00614FA6" w:rsidP="00092BF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19583F0A" w:rsidR="00092BFC" w:rsidRPr="00B02E88" w:rsidRDefault="00092BFC" w:rsidP="00614FA6">
            <w:pPr>
              <w:ind w:left="28"/>
              <w:jc w:val="center"/>
            </w:pPr>
            <w:r>
              <w:t>1</w:t>
            </w:r>
            <w:r w:rsidR="00614FA6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596DF111" w:rsidR="00092BFC" w:rsidRPr="00B02E88" w:rsidRDefault="00614FA6" w:rsidP="00092BF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69C5FDF4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29F404B6" w:rsidR="00092BFC" w:rsidRPr="00B02E88" w:rsidRDefault="00614FA6" w:rsidP="00092BF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04217C9" w:rsidR="00092BFC" w:rsidRPr="00B02E88" w:rsidRDefault="00614FA6" w:rsidP="00092BFC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28E340E" w14:textId="405F1EB7" w:rsidR="00092BFC" w:rsidRPr="00B02E88" w:rsidRDefault="00092BFC" w:rsidP="00BE138F">
            <w:pPr>
              <w:ind w:left="28"/>
            </w:pP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E87FBD">
          <w:headerReference w:type="first" r:id="rId11"/>
          <w:pgSz w:w="11906" w:h="16838" w:code="9"/>
          <w:pgMar w:top="709" w:right="567" w:bottom="1134" w:left="1276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lastRenderedPageBreak/>
        <w:t xml:space="preserve">Структура </w:t>
      </w:r>
      <w:r w:rsidR="00FE5BC8">
        <w:t>учебной дисциплины</w:t>
      </w:r>
      <w:r w:rsidRPr="00B00330">
        <w:t xml:space="preserve"> для обучающихся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567"/>
        <w:gridCol w:w="567"/>
        <w:gridCol w:w="567"/>
        <w:gridCol w:w="567"/>
        <w:gridCol w:w="992"/>
        <w:gridCol w:w="4114"/>
      </w:tblGrid>
      <w:tr w:rsidR="00386236" w:rsidRPr="006168DD" w14:paraId="11E85686" w14:textId="77777777" w:rsidTr="00E87FBD">
        <w:trPr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09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14:paraId="3809BD7D" w14:textId="4D4AF7D7" w:rsidR="00A567FD" w:rsidRDefault="00A567FD" w:rsidP="0062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62689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87FBD">
        <w:trPr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87FBD">
        <w:trPr>
          <w:cantSplit/>
          <w:trHeight w:val="1572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98D1D7" w:rsidR="00A57354" w:rsidRPr="0091547C" w:rsidRDefault="0091547C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47C">
              <w:rPr>
                <w:b/>
                <w:sz w:val="18"/>
                <w:szCs w:val="18"/>
              </w:rPr>
              <w:t>Лабораторные работы</w:t>
            </w:r>
            <w:r w:rsidR="00A57354" w:rsidRPr="0091547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569B64" w:rsidR="00A57354" w:rsidRPr="00DC26C0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B5CB1" w:rsidRPr="006168DD" w14:paraId="18D4C8CE" w14:textId="77777777" w:rsidTr="00C96282">
        <w:trPr>
          <w:trHeight w:val="274"/>
        </w:trPr>
        <w:tc>
          <w:tcPr>
            <w:tcW w:w="2268" w:type="dxa"/>
            <w:vMerge w:val="restart"/>
          </w:tcPr>
          <w:p w14:paraId="69C78215" w14:textId="7565E0EA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 xml:space="preserve">ОПК-1; </w:t>
            </w:r>
          </w:p>
          <w:p w14:paraId="56BD7832" w14:textId="53DF4661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ИД-ОПК-1.5</w:t>
            </w:r>
          </w:p>
          <w:p w14:paraId="135D17C7" w14:textId="77777777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ОПК-5</w:t>
            </w:r>
          </w:p>
          <w:p w14:paraId="5B4EF8F5" w14:textId="72571F6A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ИД-ОПК-5.1</w:t>
            </w:r>
          </w:p>
        </w:tc>
        <w:tc>
          <w:tcPr>
            <w:tcW w:w="6096" w:type="dxa"/>
          </w:tcPr>
          <w:p w14:paraId="7FB1BE32" w14:textId="28128259" w:rsidR="006B5CB1" w:rsidRPr="00DF3C1E" w:rsidRDefault="006B5CB1" w:rsidP="00C96282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2555BA">
              <w:rPr>
                <w:b/>
                <w:sz w:val="20"/>
                <w:szCs w:val="20"/>
              </w:rPr>
              <w:t>Статистические ос</w:t>
            </w:r>
            <w:r>
              <w:rPr>
                <w:b/>
                <w:sz w:val="20"/>
                <w:szCs w:val="20"/>
              </w:rPr>
              <w:t>новы планирования и организации эксперимента</w:t>
            </w:r>
          </w:p>
        </w:tc>
        <w:tc>
          <w:tcPr>
            <w:tcW w:w="567" w:type="dxa"/>
          </w:tcPr>
          <w:p w14:paraId="60DA7348" w14:textId="3D9FEDA6" w:rsidR="006B5CB1" w:rsidRPr="000000F3" w:rsidRDefault="006B5CB1" w:rsidP="00C96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37857962" w14:textId="34F437D0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8E717B" w14:textId="2D24CB07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14:paraId="44C8B183" w14:textId="70C31A80" w:rsidR="006B5CB1" w:rsidRPr="00DC753E" w:rsidRDefault="006B5CB1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24EC8BA" w14:textId="4498E016" w:rsidR="006B5CB1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4" w:type="dxa"/>
            <w:vMerge w:val="restart"/>
          </w:tcPr>
          <w:p w14:paraId="4B512699" w14:textId="77777777" w:rsidR="006B5CB1" w:rsidRDefault="006B5CB1" w:rsidP="00626892">
            <w:pPr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778180CB" w14:textId="77777777" w:rsidR="006B5CB1" w:rsidRDefault="006B5CB1" w:rsidP="00626892">
            <w:pPr>
              <w:jc w:val="both"/>
            </w:pPr>
            <w:r>
              <w:t>1. Д</w:t>
            </w:r>
            <w:r w:rsidRPr="009D3BCF">
              <w:t>искуссия</w:t>
            </w:r>
          </w:p>
          <w:p w14:paraId="0377751F" w14:textId="43A6674F" w:rsidR="006B5CB1" w:rsidRPr="00DF3C1E" w:rsidRDefault="006B5CB1" w:rsidP="006B5CB1">
            <w:pPr>
              <w:jc w:val="both"/>
              <w:rPr>
                <w:i/>
              </w:rPr>
            </w:pPr>
            <w:r>
              <w:t xml:space="preserve">2. Письменный отчет с результатами </w:t>
            </w:r>
            <w:r w:rsidRPr="0098120E">
              <w:t xml:space="preserve">эксперимента </w:t>
            </w:r>
          </w:p>
        </w:tc>
      </w:tr>
      <w:tr w:rsidR="006B5CB1" w:rsidRPr="006168DD" w14:paraId="16994C5A" w14:textId="77777777" w:rsidTr="00E87FBD">
        <w:trPr>
          <w:trHeight w:val="227"/>
        </w:trPr>
        <w:tc>
          <w:tcPr>
            <w:tcW w:w="2268" w:type="dxa"/>
            <w:vMerge/>
          </w:tcPr>
          <w:p w14:paraId="53181411" w14:textId="77777777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DC6AC56" w14:textId="31D0E57B" w:rsidR="006B5CB1" w:rsidRPr="00A53455" w:rsidRDefault="006B5CB1" w:rsidP="00626892">
            <w:r w:rsidRPr="00BA5C3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</w:t>
            </w:r>
            <w:r w:rsidRPr="00BA5C3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</w:t>
            </w:r>
            <w:r>
              <w:t>Планирование эксперимента и его задачи</w:t>
            </w:r>
          </w:p>
        </w:tc>
        <w:tc>
          <w:tcPr>
            <w:tcW w:w="567" w:type="dxa"/>
          </w:tcPr>
          <w:p w14:paraId="29CE491E" w14:textId="35C9020B" w:rsidR="006B5CB1" w:rsidRPr="000E05D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9D7D09F" w14:textId="77777777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76B63F8" w14:textId="77777777" w:rsid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E6CC68" w14:textId="77777777" w:rsidR="006B5CB1" w:rsidRPr="00DC753E" w:rsidRDefault="006B5CB1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A3C64CE" w14:textId="269BB6E0" w:rsidR="006B5CB1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5CB1">
              <w:t>2</w:t>
            </w:r>
          </w:p>
        </w:tc>
        <w:tc>
          <w:tcPr>
            <w:tcW w:w="4114" w:type="dxa"/>
            <w:vMerge/>
          </w:tcPr>
          <w:p w14:paraId="29F4276D" w14:textId="77777777" w:rsidR="006B5CB1" w:rsidRPr="003A3CAB" w:rsidRDefault="006B5CB1" w:rsidP="00626892">
            <w:pPr>
              <w:jc w:val="both"/>
            </w:pPr>
          </w:p>
        </w:tc>
      </w:tr>
      <w:tr w:rsidR="006B5CB1" w:rsidRPr="006168DD" w14:paraId="7BBB674E" w14:textId="77777777" w:rsidTr="00E87FBD">
        <w:trPr>
          <w:trHeight w:val="227"/>
        </w:trPr>
        <w:tc>
          <w:tcPr>
            <w:tcW w:w="2268" w:type="dxa"/>
            <w:vMerge/>
          </w:tcPr>
          <w:p w14:paraId="37E2F5C1" w14:textId="77777777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4407ADC" w14:textId="36545FEC" w:rsidR="006B5CB1" w:rsidRDefault="006B5CB1" w:rsidP="00626892">
            <w:r w:rsidRPr="00C54562">
              <w:rPr>
                <w:sz w:val="20"/>
                <w:szCs w:val="20"/>
              </w:rPr>
              <w:t>Тема 1</w:t>
            </w:r>
            <w:r>
              <w:rPr>
                <w:sz w:val="20"/>
                <w:szCs w:val="20"/>
              </w:rPr>
              <w:t>.2</w:t>
            </w:r>
            <w:r>
              <w:t xml:space="preserve"> Статистические методы анализа экспериментальных</w:t>
            </w:r>
          </w:p>
          <w:p w14:paraId="18FAB2CD" w14:textId="70A4D287" w:rsidR="006B5CB1" w:rsidRDefault="006B5CB1" w:rsidP="00626892">
            <w:r>
              <w:t>данных.</w:t>
            </w:r>
          </w:p>
        </w:tc>
        <w:tc>
          <w:tcPr>
            <w:tcW w:w="567" w:type="dxa"/>
          </w:tcPr>
          <w:p w14:paraId="64AA1319" w14:textId="21546742" w:rsidR="006B5CB1" w:rsidRPr="000E05D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BABA1DC" w14:textId="77777777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6D77D3" w14:textId="77777777" w:rsid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C9A99B8" w14:textId="77777777" w:rsidR="006B5CB1" w:rsidRPr="00DC753E" w:rsidRDefault="006B5CB1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207E6EF" w14:textId="3EC36493" w:rsidR="006B5CB1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5CB1">
              <w:t>2</w:t>
            </w:r>
          </w:p>
        </w:tc>
        <w:tc>
          <w:tcPr>
            <w:tcW w:w="4114" w:type="dxa"/>
            <w:vMerge/>
          </w:tcPr>
          <w:p w14:paraId="4433366A" w14:textId="77777777" w:rsidR="006B5CB1" w:rsidRPr="003A3CAB" w:rsidRDefault="006B5CB1" w:rsidP="00626892">
            <w:pPr>
              <w:jc w:val="both"/>
            </w:pPr>
          </w:p>
        </w:tc>
      </w:tr>
      <w:tr w:rsidR="006B5CB1" w:rsidRPr="006168DD" w14:paraId="22373C3E" w14:textId="77777777" w:rsidTr="00E87FBD">
        <w:trPr>
          <w:trHeight w:val="227"/>
        </w:trPr>
        <w:tc>
          <w:tcPr>
            <w:tcW w:w="2268" w:type="dxa"/>
            <w:vMerge/>
          </w:tcPr>
          <w:p w14:paraId="3BA435D0" w14:textId="77777777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5B14222" w14:textId="73C89263" w:rsidR="006B5CB1" w:rsidRDefault="006B5CB1" w:rsidP="00626892">
            <w:r w:rsidRPr="00C545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3</w:t>
            </w:r>
            <w:r>
              <w:t xml:space="preserve"> Предварительная обработка экспериментальных данных.</w:t>
            </w:r>
          </w:p>
        </w:tc>
        <w:tc>
          <w:tcPr>
            <w:tcW w:w="567" w:type="dxa"/>
          </w:tcPr>
          <w:p w14:paraId="1C42D677" w14:textId="22ECF838" w:rsidR="006B5CB1" w:rsidRPr="000E05D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B2A4AFA" w14:textId="77777777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08B380E" w14:textId="77777777" w:rsid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7F245C1" w14:textId="77777777" w:rsidR="006B5CB1" w:rsidRPr="00DC753E" w:rsidRDefault="006B5CB1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46AE0B1" w14:textId="68F633E4" w:rsidR="006B5CB1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B5CB1">
              <w:t>2</w:t>
            </w:r>
          </w:p>
        </w:tc>
        <w:tc>
          <w:tcPr>
            <w:tcW w:w="4114" w:type="dxa"/>
            <w:vMerge/>
          </w:tcPr>
          <w:p w14:paraId="233ACF81" w14:textId="77777777" w:rsidR="006B5CB1" w:rsidRPr="003A3CAB" w:rsidRDefault="006B5CB1" w:rsidP="00626892">
            <w:pPr>
              <w:jc w:val="both"/>
            </w:pPr>
          </w:p>
        </w:tc>
      </w:tr>
      <w:tr w:rsidR="006B5CB1" w:rsidRPr="006168DD" w14:paraId="1FD56F9E" w14:textId="77777777" w:rsidTr="00E87FBD">
        <w:trPr>
          <w:trHeight w:val="479"/>
        </w:trPr>
        <w:tc>
          <w:tcPr>
            <w:tcW w:w="2268" w:type="dxa"/>
            <w:vMerge/>
          </w:tcPr>
          <w:p w14:paraId="72252E84" w14:textId="77777777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14:paraId="17768461" w14:textId="3F4839B5" w:rsidR="006B5CB1" w:rsidRDefault="006B5CB1" w:rsidP="00C96282">
            <w:pPr>
              <w:jc w:val="both"/>
              <w:rPr>
                <w:b/>
              </w:rPr>
            </w:pPr>
            <w:r w:rsidRPr="00DF3C1E">
              <w:t xml:space="preserve">Лабораторная работа № </w:t>
            </w:r>
            <w:r>
              <w:t>1</w:t>
            </w:r>
            <w:r w:rsidRPr="00DF3C1E">
              <w:t>.</w:t>
            </w:r>
            <w:r>
              <w:t>1 Оценка статистических параметров распределений в программном пакете MS Excel.</w:t>
            </w:r>
          </w:p>
        </w:tc>
        <w:tc>
          <w:tcPr>
            <w:tcW w:w="567" w:type="dxa"/>
          </w:tcPr>
          <w:p w14:paraId="38C12B9F" w14:textId="0F97834F" w:rsidR="006B5CB1" w:rsidRPr="000E05D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5B336F2" w14:textId="77777777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74FC6FF" w14:textId="54A134DF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3A91D963" w14:textId="77777777" w:rsidR="006B5CB1" w:rsidRPr="00DC753E" w:rsidRDefault="006B5CB1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84D8003" w14:textId="21301F6D" w:rsidR="006B5CB1" w:rsidRPr="00AD6D4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4" w:type="dxa"/>
            <w:vMerge/>
          </w:tcPr>
          <w:p w14:paraId="2034ACC9" w14:textId="01559566" w:rsidR="006B5CB1" w:rsidRPr="009D3BCF" w:rsidRDefault="006B5CB1" w:rsidP="00626892">
            <w:pPr>
              <w:jc w:val="both"/>
            </w:pPr>
          </w:p>
        </w:tc>
      </w:tr>
      <w:tr w:rsidR="006B5CB1" w:rsidRPr="006168DD" w14:paraId="05347D24" w14:textId="77777777" w:rsidTr="00E87FBD">
        <w:trPr>
          <w:trHeight w:val="479"/>
        </w:trPr>
        <w:tc>
          <w:tcPr>
            <w:tcW w:w="2268" w:type="dxa"/>
            <w:vMerge/>
          </w:tcPr>
          <w:p w14:paraId="4ED5CF8B" w14:textId="77777777" w:rsidR="006B5CB1" w:rsidRPr="0062689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14:paraId="7B87E18E" w14:textId="09F72BAF" w:rsidR="006B5CB1" w:rsidRPr="00DF3C1E" w:rsidRDefault="006B5CB1" w:rsidP="00C96282">
            <w:r w:rsidRPr="00DF3C1E">
              <w:t xml:space="preserve">Лабораторная работа № </w:t>
            </w:r>
            <w:r>
              <w:t>1</w:t>
            </w:r>
            <w:r w:rsidRPr="00DF3C1E">
              <w:t>.</w:t>
            </w:r>
            <w:r>
              <w:t>2 Статистические методы анализа данных и планирования эксперимента в программном пакете MS Excel.</w:t>
            </w:r>
          </w:p>
        </w:tc>
        <w:tc>
          <w:tcPr>
            <w:tcW w:w="567" w:type="dxa"/>
          </w:tcPr>
          <w:p w14:paraId="26E51187" w14:textId="77777777" w:rsidR="006B5CB1" w:rsidRPr="000E05D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CDE3525" w14:textId="77777777" w:rsidR="006B5CB1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3A9A2C3" w14:textId="477631C4" w:rsid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DD5CFE9" w14:textId="77777777" w:rsidR="006B5CB1" w:rsidRPr="00DC753E" w:rsidRDefault="006B5CB1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E95D28B" w14:textId="6231ABE1" w:rsidR="006B5CB1" w:rsidRPr="00C9628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114" w:type="dxa"/>
            <w:vMerge/>
          </w:tcPr>
          <w:p w14:paraId="34BB017A" w14:textId="77777777" w:rsidR="006B5CB1" w:rsidRPr="009D3BCF" w:rsidRDefault="006B5CB1" w:rsidP="00626892">
            <w:pPr>
              <w:jc w:val="both"/>
            </w:pPr>
          </w:p>
        </w:tc>
      </w:tr>
      <w:tr w:rsidR="00A53455" w:rsidRPr="006168DD" w14:paraId="171A629A" w14:textId="77777777" w:rsidTr="00E87FBD">
        <w:trPr>
          <w:trHeight w:val="291"/>
        </w:trPr>
        <w:tc>
          <w:tcPr>
            <w:tcW w:w="2268" w:type="dxa"/>
            <w:vMerge w:val="restart"/>
          </w:tcPr>
          <w:p w14:paraId="3CDDFB71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 xml:space="preserve">ОПК-1; </w:t>
            </w:r>
          </w:p>
          <w:p w14:paraId="2B03E7C8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ИД-ОПК-1.5</w:t>
            </w:r>
          </w:p>
          <w:p w14:paraId="4FDFB34E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ОПК-5</w:t>
            </w:r>
          </w:p>
          <w:p w14:paraId="52319D56" w14:textId="53EE9465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ИД-ОПК-5.1</w:t>
            </w:r>
          </w:p>
        </w:tc>
        <w:tc>
          <w:tcPr>
            <w:tcW w:w="6096" w:type="dxa"/>
          </w:tcPr>
          <w:p w14:paraId="546DDDFB" w14:textId="35CC52DA" w:rsidR="00A53455" w:rsidRPr="00DF3C1E" w:rsidRDefault="00A53455" w:rsidP="00C96282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C96282" w:rsidRPr="002555BA">
              <w:rPr>
                <w:b/>
                <w:bCs/>
                <w:sz w:val="20"/>
                <w:szCs w:val="20"/>
              </w:rPr>
              <w:t>Статистические методы анализа данных и планирования экспериментов</w:t>
            </w:r>
          </w:p>
        </w:tc>
        <w:tc>
          <w:tcPr>
            <w:tcW w:w="567" w:type="dxa"/>
          </w:tcPr>
          <w:p w14:paraId="15E9DC0C" w14:textId="0F76B5A0" w:rsidR="00A53455" w:rsidRPr="00626892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47AB877C" w14:textId="77777777" w:rsidR="00A53455" w:rsidRPr="00AD6D4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A7972B2" w14:textId="4F7B37A8" w:rsidR="00A53455" w:rsidRPr="00C96282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4031D78D" w14:textId="77777777" w:rsidR="00A53455" w:rsidRPr="00AD6D4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327219A" w14:textId="55240407" w:rsidR="00A53455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4" w:type="dxa"/>
            <w:vMerge w:val="restart"/>
          </w:tcPr>
          <w:p w14:paraId="4C0A845E" w14:textId="6B428606" w:rsidR="00A53455" w:rsidRDefault="00A53455" w:rsidP="00626892">
            <w:pPr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4A84EFFA" w14:textId="77777777" w:rsidR="00A53455" w:rsidRDefault="00A53455" w:rsidP="00626892">
            <w:pPr>
              <w:jc w:val="both"/>
            </w:pPr>
            <w:r>
              <w:t>1. Д</w:t>
            </w:r>
            <w:r w:rsidRPr="009D3BCF">
              <w:t>искуссия</w:t>
            </w:r>
          </w:p>
          <w:p w14:paraId="1F40E192" w14:textId="3EC917E4" w:rsidR="00A53455" w:rsidRPr="009D3BCF" w:rsidRDefault="00A53455" w:rsidP="006B5CB1">
            <w:pPr>
              <w:jc w:val="both"/>
            </w:pPr>
            <w:r>
              <w:t xml:space="preserve">2. Письменный отчет с результатами </w:t>
            </w:r>
            <w:r w:rsidR="006B5CB1">
              <w:t>эксперимента</w:t>
            </w:r>
          </w:p>
        </w:tc>
      </w:tr>
      <w:tr w:rsidR="00A53455" w:rsidRPr="006168DD" w14:paraId="1C3F6967" w14:textId="77777777" w:rsidTr="00E87FBD">
        <w:trPr>
          <w:trHeight w:val="291"/>
        </w:trPr>
        <w:tc>
          <w:tcPr>
            <w:tcW w:w="2268" w:type="dxa"/>
            <w:vMerge/>
          </w:tcPr>
          <w:p w14:paraId="1C741470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14:paraId="2C40E0D5" w14:textId="11CA9E3C" w:rsidR="00A53455" w:rsidRPr="00BE138F" w:rsidRDefault="00A53455" w:rsidP="00626892">
            <w:r w:rsidRPr="00BA5C31">
              <w:rPr>
                <w:sz w:val="20"/>
                <w:szCs w:val="20"/>
              </w:rPr>
              <w:t>Тема 2.1</w:t>
            </w:r>
            <w:r>
              <w:rPr>
                <w:sz w:val="20"/>
                <w:szCs w:val="20"/>
              </w:rPr>
              <w:t xml:space="preserve"> </w:t>
            </w:r>
            <w:r>
              <w:t>Дисперсионный анализ</w:t>
            </w:r>
          </w:p>
        </w:tc>
        <w:tc>
          <w:tcPr>
            <w:tcW w:w="567" w:type="dxa"/>
          </w:tcPr>
          <w:p w14:paraId="4FFE248B" w14:textId="7AAE39B9" w:rsidR="00A53455" w:rsidRPr="00DC753E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3CCC82D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22864D4" w14:textId="77777777" w:rsidR="00A53455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2B0E3DF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722A718" w14:textId="37D98E73" w:rsidR="00A53455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07712FB2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64B42342" w14:textId="77777777" w:rsidTr="00E87FBD">
        <w:trPr>
          <w:trHeight w:val="291"/>
        </w:trPr>
        <w:tc>
          <w:tcPr>
            <w:tcW w:w="2268" w:type="dxa"/>
            <w:vMerge/>
          </w:tcPr>
          <w:p w14:paraId="4019A143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14:paraId="324C67EC" w14:textId="25251F5E" w:rsidR="00A53455" w:rsidRDefault="00A53455" w:rsidP="00626892">
            <w:r w:rsidRPr="00D65E4E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2</w:t>
            </w:r>
            <w:r>
              <w:t xml:space="preserve"> Корреляционный и регрессионный анализы.</w:t>
            </w:r>
          </w:p>
        </w:tc>
        <w:tc>
          <w:tcPr>
            <w:tcW w:w="567" w:type="dxa"/>
          </w:tcPr>
          <w:p w14:paraId="383BA7BF" w14:textId="7FFDEFB6" w:rsidR="00A53455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39F0A26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75543BF" w14:textId="77777777" w:rsidR="00A53455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D14DE76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4A73A2C" w14:textId="303A9F2E" w:rsidR="00A53455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0E6F73A4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26DC1F69" w14:textId="77777777" w:rsidTr="00E87FBD">
        <w:trPr>
          <w:trHeight w:val="291"/>
        </w:trPr>
        <w:tc>
          <w:tcPr>
            <w:tcW w:w="2268" w:type="dxa"/>
            <w:vMerge/>
          </w:tcPr>
          <w:p w14:paraId="7CEBFB5B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14:paraId="0416CCA5" w14:textId="4E44060C" w:rsidR="00A53455" w:rsidRPr="00DF3C1E" w:rsidRDefault="00A53455" w:rsidP="00C96282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1 </w:t>
            </w:r>
            <w:r w:rsidR="00C96282">
              <w:t>Статистические методы анализа данных и планирования эксперимента в программном пакете MS Excel.</w:t>
            </w:r>
          </w:p>
        </w:tc>
        <w:tc>
          <w:tcPr>
            <w:tcW w:w="567" w:type="dxa"/>
          </w:tcPr>
          <w:p w14:paraId="79B58FB5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5714AE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C12FDA" w14:textId="0F3F7B97" w:rsidR="00A53455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66559376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C070AD4" w14:textId="7F4ED083" w:rsidR="00A53455" w:rsidRPr="00AD6D4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4" w:type="dxa"/>
            <w:vMerge/>
          </w:tcPr>
          <w:p w14:paraId="3537559C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11A68D69" w14:textId="77777777" w:rsidTr="00E87FBD">
        <w:trPr>
          <w:trHeight w:val="291"/>
        </w:trPr>
        <w:tc>
          <w:tcPr>
            <w:tcW w:w="2268" w:type="dxa"/>
            <w:vMerge w:val="restart"/>
          </w:tcPr>
          <w:p w14:paraId="53CF99AF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 xml:space="preserve">ОПК-1; </w:t>
            </w:r>
          </w:p>
          <w:p w14:paraId="5E47A5DD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ИД-ОПК-1.5</w:t>
            </w:r>
          </w:p>
          <w:p w14:paraId="7DB30093" w14:textId="77777777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ОПК-5</w:t>
            </w:r>
          </w:p>
          <w:p w14:paraId="10C6BBD8" w14:textId="5729F9D1" w:rsidR="00A53455" w:rsidRPr="0062689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ИД-ОПК-5.1</w:t>
            </w:r>
          </w:p>
        </w:tc>
        <w:tc>
          <w:tcPr>
            <w:tcW w:w="6096" w:type="dxa"/>
          </w:tcPr>
          <w:p w14:paraId="3320F807" w14:textId="766D588B" w:rsidR="00A53455" w:rsidRPr="00DF3C1E" w:rsidRDefault="00A53455" w:rsidP="00C96282">
            <w:pPr>
              <w:jc w:val="both"/>
            </w:pPr>
            <w:r>
              <w:rPr>
                <w:b/>
              </w:rPr>
              <w:t xml:space="preserve">Раздел </w:t>
            </w:r>
            <w:r w:rsidRPr="00BE138F">
              <w:rPr>
                <w:b/>
                <w:lang w:val="en-US"/>
              </w:rPr>
              <w:t>III</w:t>
            </w:r>
            <w:r w:rsidRPr="00BE138F">
              <w:rPr>
                <w:b/>
              </w:rPr>
              <w:t xml:space="preserve">. </w:t>
            </w:r>
            <w:r w:rsidR="00C96282" w:rsidRPr="002555BA">
              <w:rPr>
                <w:b/>
                <w:bCs/>
                <w:sz w:val="20"/>
                <w:szCs w:val="20"/>
              </w:rPr>
              <w:t>Введение в факторные планы</w:t>
            </w:r>
          </w:p>
        </w:tc>
        <w:tc>
          <w:tcPr>
            <w:tcW w:w="567" w:type="dxa"/>
          </w:tcPr>
          <w:p w14:paraId="12D804FB" w14:textId="755ACDC0" w:rsidR="00A53455" w:rsidRPr="00626892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14:paraId="0443BBE6" w14:textId="77777777" w:rsidR="00A53455" w:rsidRPr="00AD6D4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58C0833" w14:textId="0563D7E0" w:rsidR="00A53455" w:rsidRPr="00C96282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5823555B" w14:textId="77777777" w:rsidR="00A53455" w:rsidRPr="00AD6D4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E8E732D" w14:textId="65735211" w:rsidR="00A53455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14" w:type="dxa"/>
            <w:vMerge w:val="restart"/>
          </w:tcPr>
          <w:p w14:paraId="38B20380" w14:textId="1BF0F253" w:rsidR="00A53455" w:rsidRDefault="00A53455" w:rsidP="00626892">
            <w:pPr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3A3CAB">
              <w:t>:</w:t>
            </w:r>
            <w:r>
              <w:t xml:space="preserve"> </w:t>
            </w:r>
          </w:p>
          <w:p w14:paraId="203D1BD2" w14:textId="77777777" w:rsidR="00A53455" w:rsidRDefault="00A53455" w:rsidP="00626892">
            <w:pPr>
              <w:jc w:val="both"/>
            </w:pPr>
            <w:r>
              <w:t>1. Д</w:t>
            </w:r>
            <w:r w:rsidRPr="009D3BCF">
              <w:t>искуссия</w:t>
            </w:r>
          </w:p>
          <w:p w14:paraId="19E56D80" w14:textId="4371E039" w:rsidR="00A53455" w:rsidRPr="009D3BCF" w:rsidRDefault="00A53455" w:rsidP="006B5CB1">
            <w:pPr>
              <w:jc w:val="both"/>
            </w:pPr>
            <w:r>
              <w:t xml:space="preserve">2. Письменный отчет с результатами </w:t>
            </w:r>
            <w:r w:rsidRPr="0098120E">
              <w:t xml:space="preserve">эксперимента </w:t>
            </w:r>
          </w:p>
        </w:tc>
      </w:tr>
      <w:tr w:rsidR="00A53455" w:rsidRPr="006168DD" w14:paraId="17D989AC" w14:textId="77777777" w:rsidTr="00E87FBD">
        <w:trPr>
          <w:trHeight w:val="291"/>
        </w:trPr>
        <w:tc>
          <w:tcPr>
            <w:tcW w:w="2268" w:type="dxa"/>
            <w:vMerge/>
          </w:tcPr>
          <w:p w14:paraId="49BE3379" w14:textId="77777777" w:rsidR="00A53455" w:rsidRPr="007F67CF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6" w:type="dxa"/>
          </w:tcPr>
          <w:p w14:paraId="20C99814" w14:textId="02D5D557" w:rsidR="00A53455" w:rsidRPr="00DF3C1E" w:rsidRDefault="00A53455" w:rsidP="00626892">
            <w:r>
              <w:t xml:space="preserve">Тема </w:t>
            </w:r>
            <w:r w:rsidRPr="00BE138F">
              <w:t>3</w:t>
            </w:r>
            <w:r>
              <w:t>.1</w:t>
            </w:r>
            <w:r w:rsidRPr="009D3BCF">
              <w:t xml:space="preserve"> </w:t>
            </w:r>
            <w:r>
              <w:t>Полный факторный эксперимент.</w:t>
            </w:r>
          </w:p>
        </w:tc>
        <w:tc>
          <w:tcPr>
            <w:tcW w:w="567" w:type="dxa"/>
          </w:tcPr>
          <w:p w14:paraId="70DBF90D" w14:textId="3E50B553" w:rsidR="00A53455" w:rsidRPr="000E05D2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1EE53FF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F19233E" w14:textId="77777777" w:rsidR="00A53455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269F7E9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6587F30" w14:textId="5A8BE235" w:rsidR="00A53455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2C140A3D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33AE8978" w14:textId="77777777" w:rsidTr="00E87FBD">
        <w:trPr>
          <w:trHeight w:val="291"/>
        </w:trPr>
        <w:tc>
          <w:tcPr>
            <w:tcW w:w="2268" w:type="dxa"/>
            <w:vMerge/>
          </w:tcPr>
          <w:p w14:paraId="4C3428B1" w14:textId="77777777" w:rsidR="00A53455" w:rsidRPr="007F67CF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6" w:type="dxa"/>
          </w:tcPr>
          <w:p w14:paraId="0809E898" w14:textId="49C4EFFB" w:rsidR="00A53455" w:rsidRPr="00BE138F" w:rsidRDefault="00A53455" w:rsidP="00626892">
            <w:r>
              <w:t xml:space="preserve">Тема </w:t>
            </w:r>
            <w:r w:rsidRPr="00BE138F">
              <w:t>3</w:t>
            </w:r>
            <w:r>
              <w:t>.2 Дробный факторный эксперимент.</w:t>
            </w:r>
          </w:p>
        </w:tc>
        <w:tc>
          <w:tcPr>
            <w:tcW w:w="567" w:type="dxa"/>
          </w:tcPr>
          <w:p w14:paraId="7F2CBDF8" w14:textId="64C99037" w:rsidR="00A53455" w:rsidRPr="000E05D2" w:rsidRDefault="000E05D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280E07B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530C598" w14:textId="77777777" w:rsidR="00A53455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B193C3F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2292989" w14:textId="4E9F9109" w:rsidR="00A53455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202B2EC9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44ED6B25" w14:textId="77777777" w:rsidTr="00E87FBD">
        <w:trPr>
          <w:trHeight w:val="291"/>
        </w:trPr>
        <w:tc>
          <w:tcPr>
            <w:tcW w:w="2268" w:type="dxa"/>
            <w:vMerge/>
          </w:tcPr>
          <w:p w14:paraId="2CE46287" w14:textId="77777777" w:rsidR="00A53455" w:rsidRPr="007F67CF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6" w:type="dxa"/>
          </w:tcPr>
          <w:p w14:paraId="50A4AF7B" w14:textId="1E21F732" w:rsidR="00A53455" w:rsidRDefault="00A53455" w:rsidP="00626892">
            <w:r>
              <w:t xml:space="preserve">Тема </w:t>
            </w:r>
            <w:r w:rsidRPr="00BE138F">
              <w:t>3</w:t>
            </w:r>
            <w:r>
              <w:t>.</w:t>
            </w:r>
            <w:r w:rsidRPr="00BE138F">
              <w:t xml:space="preserve">3 </w:t>
            </w:r>
            <w:r>
              <w:t>Планы второго порядка.</w:t>
            </w:r>
          </w:p>
        </w:tc>
        <w:tc>
          <w:tcPr>
            <w:tcW w:w="567" w:type="dxa"/>
          </w:tcPr>
          <w:p w14:paraId="58ECE4BD" w14:textId="776C96F4" w:rsidR="00A53455" w:rsidRPr="000E05D2" w:rsidRDefault="000E05D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3100573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8ADB7A2" w14:textId="77777777" w:rsidR="00A53455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B6ABE28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90DEB7B" w14:textId="6AC97BCE" w:rsidR="00A53455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260FBDB4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590E8A2D" w14:textId="77777777" w:rsidTr="00E87FBD">
        <w:trPr>
          <w:trHeight w:val="291"/>
        </w:trPr>
        <w:tc>
          <w:tcPr>
            <w:tcW w:w="2268" w:type="dxa"/>
            <w:vMerge/>
          </w:tcPr>
          <w:p w14:paraId="45D1FEFE" w14:textId="77777777" w:rsidR="00A53455" w:rsidRPr="007F67CF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6" w:type="dxa"/>
          </w:tcPr>
          <w:p w14:paraId="2430423F" w14:textId="49008B2E" w:rsidR="00A53455" w:rsidRPr="00A53455" w:rsidRDefault="00A53455" w:rsidP="00626892">
            <w:pPr>
              <w:jc w:val="both"/>
            </w:pPr>
            <w:r>
              <w:t>Тема 3.4 Планирование эксперимента при поиске оптимальных условий.</w:t>
            </w:r>
          </w:p>
        </w:tc>
        <w:tc>
          <w:tcPr>
            <w:tcW w:w="567" w:type="dxa"/>
          </w:tcPr>
          <w:p w14:paraId="6A6A3AE8" w14:textId="593A66AB" w:rsidR="00A53455" w:rsidRPr="00A53455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862D630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2BFA53C" w14:textId="77777777" w:rsidR="00A53455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D32D8AC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2AF0B36" w14:textId="61BB556F" w:rsidR="00A53455" w:rsidRPr="00DC753E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504DF075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61175B69" w14:textId="77777777" w:rsidTr="00E87FBD">
        <w:trPr>
          <w:trHeight w:val="77"/>
        </w:trPr>
        <w:tc>
          <w:tcPr>
            <w:tcW w:w="2268" w:type="dxa"/>
            <w:vMerge/>
          </w:tcPr>
          <w:p w14:paraId="34822517" w14:textId="77777777" w:rsidR="00A53455" w:rsidRPr="007F67CF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6" w:type="dxa"/>
          </w:tcPr>
          <w:p w14:paraId="7FD5B46D" w14:textId="2D758599" w:rsidR="00A53455" w:rsidRPr="00DF3C1E" w:rsidRDefault="00A53455" w:rsidP="00C96282">
            <w:pPr>
              <w:jc w:val="both"/>
            </w:pPr>
            <w:r w:rsidRPr="00DF3C1E">
              <w:t xml:space="preserve">Лабораторная работа № </w:t>
            </w:r>
            <w:r>
              <w:t>3</w:t>
            </w:r>
            <w:r w:rsidRPr="00DF3C1E">
              <w:t>.</w:t>
            </w:r>
            <w:r>
              <w:t xml:space="preserve">1 </w:t>
            </w:r>
            <w:r w:rsidR="00C96282">
              <w:t xml:space="preserve"> Методы статистической обработки в программном пакете STATIST</w:t>
            </w:r>
            <w:r w:rsidR="00C96282">
              <w:rPr>
                <w:lang w:val="en-US"/>
              </w:rPr>
              <w:t>I</w:t>
            </w:r>
            <w:r w:rsidR="00C96282">
              <w:t>CA.</w:t>
            </w:r>
          </w:p>
        </w:tc>
        <w:tc>
          <w:tcPr>
            <w:tcW w:w="567" w:type="dxa"/>
          </w:tcPr>
          <w:p w14:paraId="4477A7F8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D739E00" w14:textId="77777777" w:rsidR="00A53455" w:rsidRPr="00DC753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78135BA" w14:textId="35FBDFCC" w:rsidR="00A53455" w:rsidRPr="00C96282" w:rsidRDefault="00C96282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52F6DE3C" w14:textId="77777777" w:rsidR="00A53455" w:rsidRPr="00DC753E" w:rsidRDefault="00A53455" w:rsidP="006268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3B89071" w14:textId="22DB84CE" w:rsidR="00A53455" w:rsidRPr="00AD6D4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14" w:type="dxa"/>
            <w:vMerge/>
          </w:tcPr>
          <w:p w14:paraId="3A8A276D" w14:textId="77777777" w:rsidR="00A53455" w:rsidRPr="009D3BCF" w:rsidRDefault="00A53455" w:rsidP="00626892">
            <w:pPr>
              <w:jc w:val="both"/>
            </w:pPr>
          </w:p>
        </w:tc>
      </w:tr>
      <w:tr w:rsidR="00A53455" w:rsidRPr="006168DD" w14:paraId="5BA2B56C" w14:textId="77777777" w:rsidTr="00C96282">
        <w:trPr>
          <w:trHeight w:val="64"/>
        </w:trPr>
        <w:tc>
          <w:tcPr>
            <w:tcW w:w="2268" w:type="dxa"/>
          </w:tcPr>
          <w:p w14:paraId="5716E158" w14:textId="77777777" w:rsidR="006B5CB1" w:rsidRPr="00626892" w:rsidRDefault="006B5CB1" w:rsidP="006B5C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 xml:space="preserve">ОПК-1; </w:t>
            </w:r>
          </w:p>
          <w:p w14:paraId="23CFCCE1" w14:textId="77777777" w:rsidR="006B5CB1" w:rsidRPr="00626892" w:rsidRDefault="006B5CB1" w:rsidP="006B5C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ИД-ОПК-1.5</w:t>
            </w:r>
          </w:p>
          <w:p w14:paraId="75F39A65" w14:textId="77777777" w:rsidR="006B5CB1" w:rsidRPr="00626892" w:rsidRDefault="006B5CB1" w:rsidP="006B5C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26892">
              <w:rPr>
                <w:rFonts w:cs="Arial"/>
                <w:sz w:val="20"/>
                <w:szCs w:val="20"/>
              </w:rPr>
              <w:t>ОПК-5</w:t>
            </w:r>
          </w:p>
          <w:p w14:paraId="6D5DE85A" w14:textId="1D76F98C" w:rsidR="00A53455" w:rsidRPr="001A0052" w:rsidRDefault="006B5CB1" w:rsidP="006B5C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626892">
              <w:rPr>
                <w:rFonts w:cs="Arial"/>
                <w:sz w:val="20"/>
                <w:szCs w:val="20"/>
              </w:rPr>
              <w:t>ИД-ОПК-5.1</w:t>
            </w:r>
          </w:p>
        </w:tc>
        <w:tc>
          <w:tcPr>
            <w:tcW w:w="6096" w:type="dxa"/>
          </w:tcPr>
          <w:p w14:paraId="46A7A73A" w14:textId="3FE7DABB" w:rsidR="00A53455" w:rsidRPr="00263AD9" w:rsidRDefault="00A53455" w:rsidP="00626892">
            <w:r>
              <w:t xml:space="preserve">Зачет </w:t>
            </w:r>
          </w:p>
        </w:tc>
        <w:tc>
          <w:tcPr>
            <w:tcW w:w="567" w:type="dxa"/>
          </w:tcPr>
          <w:p w14:paraId="28C73084" w14:textId="4F19690C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C9D06A0" w14:textId="74C545F3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F141DB0" w14:textId="74A467DE" w:rsidR="00A53455" w:rsidRPr="00C96282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3E0E5E39" w14:textId="370AA16D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8419257" w14:textId="2B23201D" w:rsidR="00A53455" w:rsidRPr="006B5CB1" w:rsidRDefault="006B5CB1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14" w:type="dxa"/>
            <w:shd w:val="clear" w:color="auto" w:fill="auto"/>
          </w:tcPr>
          <w:p w14:paraId="1697E116" w14:textId="0F216D26" w:rsidR="00A53455" w:rsidRPr="0098120E" w:rsidRDefault="00BD421A" w:rsidP="00626892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D421A">
              <w:t>зачет проводится в устной/письменной форме по билетам согласно программе зачета</w:t>
            </w:r>
          </w:p>
        </w:tc>
      </w:tr>
      <w:tr w:rsidR="00A53455" w:rsidRPr="006168DD" w14:paraId="35B0B16D" w14:textId="77777777" w:rsidTr="00E87FBD">
        <w:tc>
          <w:tcPr>
            <w:tcW w:w="2268" w:type="dxa"/>
          </w:tcPr>
          <w:p w14:paraId="0C16E56D" w14:textId="77777777" w:rsidR="00A53455" w:rsidRPr="001A0052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14:paraId="656C3D5E" w14:textId="0024E1D3" w:rsidR="00A53455" w:rsidRPr="00DF3C1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14:paraId="047B36E3" w14:textId="205A1D6E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14:paraId="05F55FFC" w14:textId="2CC26BEB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16FFEE5" w14:textId="25118906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14:paraId="7AB12C7A" w14:textId="47E907E5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A042AE5" w14:textId="2C22BED4" w:rsidR="00A53455" w:rsidRPr="00E050F4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4" w:type="dxa"/>
          </w:tcPr>
          <w:p w14:paraId="0CEE86A9" w14:textId="00CA3018" w:rsidR="00A53455" w:rsidRPr="00DF3C1E" w:rsidRDefault="00A53455" w:rsidP="00626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1244F119" w:rsidR="00D965B9" w:rsidRPr="00B323D3" w:rsidRDefault="00D965B9" w:rsidP="00B323D3">
      <w:pPr>
        <w:pStyle w:val="2"/>
        <w:numPr>
          <w:ilvl w:val="0"/>
          <w:numId w:val="0"/>
        </w:numPr>
        <w:ind w:left="4395"/>
        <w:sectPr w:rsidR="00D965B9" w:rsidRPr="00B323D3" w:rsidSect="0098120E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Pr="00E36EF2" w:rsidRDefault="00F57450" w:rsidP="00B323D3">
      <w:pPr>
        <w:pStyle w:val="2"/>
        <w:ind w:left="0" w:firstLine="709"/>
      </w:pPr>
      <w:r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6804"/>
      </w:tblGrid>
      <w:tr w:rsidR="00564845" w:rsidRPr="00BA5C31" w14:paraId="036BB335" w14:textId="7C7EA2D2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A5C31" w:rsidRDefault="006E5EA3" w:rsidP="00103EC2">
            <w:pPr>
              <w:jc w:val="center"/>
              <w:rPr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A5C31" w:rsidRDefault="006E5EA3" w:rsidP="00430092">
            <w:pPr>
              <w:jc w:val="both"/>
              <w:rPr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F83B8A4" w:rsidR="006E5EA3" w:rsidRPr="00BA5C31" w:rsidRDefault="006E5EA3" w:rsidP="00F1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BA5C31" w14:paraId="7648EE44" w14:textId="2F9A1809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BA5C31" w:rsidRDefault="006E5EA3" w:rsidP="00F6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A5C31">
              <w:rPr>
                <w:b/>
                <w:sz w:val="20"/>
                <w:szCs w:val="20"/>
              </w:rPr>
              <w:t xml:space="preserve">Раздел </w:t>
            </w:r>
            <w:r w:rsidRPr="00BA5C3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F01E118" w:rsidR="006E5EA3" w:rsidRPr="00BA5C31" w:rsidRDefault="002555BA" w:rsidP="002555BA">
            <w:pPr>
              <w:rPr>
                <w:b/>
                <w:sz w:val="20"/>
                <w:szCs w:val="20"/>
              </w:rPr>
            </w:pPr>
            <w:r w:rsidRPr="002555BA">
              <w:rPr>
                <w:b/>
                <w:sz w:val="20"/>
                <w:szCs w:val="20"/>
              </w:rPr>
              <w:t>Статистические ос</w:t>
            </w:r>
            <w:r>
              <w:rPr>
                <w:b/>
                <w:sz w:val="20"/>
                <w:szCs w:val="20"/>
              </w:rPr>
              <w:t>новы планирования и организации эксперимента</w:t>
            </w:r>
          </w:p>
        </w:tc>
      </w:tr>
      <w:tr w:rsidR="00E8337D" w:rsidRPr="00BA5C31" w14:paraId="689BE559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8CC0" w14:textId="34007A97" w:rsidR="00E8337D" w:rsidRPr="00BA5C31" w:rsidRDefault="002555BA" w:rsidP="002555BA">
            <w:pPr>
              <w:rPr>
                <w:b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</w:t>
            </w:r>
            <w:r w:rsidRPr="00BA5C31">
              <w:rPr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D81C0" w14:textId="2F6C3C23" w:rsidR="00E8337D" w:rsidRPr="00E8337D" w:rsidRDefault="002555BA" w:rsidP="00BA5C31">
            <w:pPr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Планиро</w:t>
            </w:r>
            <w:r>
              <w:rPr>
                <w:sz w:val="20"/>
                <w:szCs w:val="20"/>
              </w:rPr>
              <w:t>вание эксперимента и его задачи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E66D5" w14:textId="55FA36CA" w:rsidR="00E8337D" w:rsidRPr="00E8337D" w:rsidRDefault="00C96282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Роль планирования эксперимента в технологических и научных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55BA">
              <w:rPr>
                <w:bCs/>
                <w:sz w:val="20"/>
                <w:szCs w:val="20"/>
              </w:rPr>
              <w:t>исследованиях. Основные особенности эк</w:t>
            </w:r>
            <w:r>
              <w:rPr>
                <w:bCs/>
                <w:sz w:val="20"/>
                <w:szCs w:val="20"/>
              </w:rPr>
              <w:t xml:space="preserve">сперимента на современном этапе </w:t>
            </w:r>
            <w:r w:rsidRPr="002555BA">
              <w:rPr>
                <w:bCs/>
                <w:sz w:val="20"/>
                <w:szCs w:val="20"/>
              </w:rPr>
              <w:t>развития науки и техники. Общие закономерности проведения</w:t>
            </w:r>
            <w:r>
              <w:rPr>
                <w:bCs/>
                <w:sz w:val="20"/>
                <w:szCs w:val="20"/>
              </w:rPr>
              <w:t xml:space="preserve"> эксперимента в </w:t>
            </w:r>
            <w:r w:rsidRPr="002555BA">
              <w:rPr>
                <w:bCs/>
                <w:sz w:val="20"/>
                <w:szCs w:val="20"/>
              </w:rPr>
              <w:t>различных областях знаний. Основн</w:t>
            </w:r>
            <w:r>
              <w:rPr>
                <w:bCs/>
                <w:sz w:val="20"/>
                <w:szCs w:val="20"/>
              </w:rPr>
              <w:t xml:space="preserve">ые типовые задачи, решаемые при </w:t>
            </w:r>
            <w:r w:rsidRPr="002555BA">
              <w:rPr>
                <w:bCs/>
                <w:sz w:val="20"/>
                <w:szCs w:val="20"/>
              </w:rPr>
              <w:t>проведении эксперимента.</w:t>
            </w:r>
            <w:r>
              <w:rPr>
                <w:sz w:val="20"/>
                <w:szCs w:val="20"/>
              </w:rPr>
              <w:t xml:space="preserve"> </w:t>
            </w:r>
            <w:r w:rsidR="002555BA" w:rsidRPr="002555BA">
              <w:rPr>
                <w:sz w:val="20"/>
                <w:szCs w:val="20"/>
              </w:rPr>
              <w:t>Качественный и количес</w:t>
            </w:r>
            <w:r w:rsidR="002555BA">
              <w:rPr>
                <w:sz w:val="20"/>
                <w:szCs w:val="20"/>
              </w:rPr>
              <w:t xml:space="preserve">твенный эксперименты. Научный и </w:t>
            </w:r>
            <w:r w:rsidR="002555BA" w:rsidRPr="002555BA">
              <w:rPr>
                <w:sz w:val="20"/>
                <w:szCs w:val="20"/>
              </w:rPr>
              <w:t>промышленный эксперимент. Актив</w:t>
            </w:r>
            <w:r w:rsidR="002555BA">
              <w:rPr>
                <w:sz w:val="20"/>
                <w:szCs w:val="20"/>
              </w:rPr>
              <w:t xml:space="preserve">ные и пассивные эксперименты. </w:t>
            </w:r>
            <w:r w:rsidR="002555BA" w:rsidRPr="002555BA">
              <w:rPr>
                <w:sz w:val="20"/>
                <w:szCs w:val="20"/>
              </w:rPr>
              <w:t>Параметры оптимизации и требования</w:t>
            </w:r>
            <w:r w:rsidR="002555BA">
              <w:rPr>
                <w:sz w:val="20"/>
                <w:szCs w:val="20"/>
              </w:rPr>
              <w:t xml:space="preserve">, предъявляемые к ним. Факторы. </w:t>
            </w:r>
            <w:r w:rsidR="002555BA" w:rsidRPr="002555BA">
              <w:rPr>
                <w:sz w:val="20"/>
                <w:szCs w:val="20"/>
              </w:rPr>
              <w:t>Уровень фактора. Требования, предъявляе</w:t>
            </w:r>
            <w:r w:rsidR="002555BA">
              <w:rPr>
                <w:sz w:val="20"/>
                <w:szCs w:val="20"/>
              </w:rPr>
              <w:t xml:space="preserve">мые к факторам при планировании </w:t>
            </w:r>
            <w:r w:rsidR="002555BA" w:rsidRPr="002555BA">
              <w:rPr>
                <w:sz w:val="20"/>
                <w:szCs w:val="20"/>
              </w:rPr>
              <w:t>эксперимента. Выбор модели эксперимента. По</w:t>
            </w:r>
            <w:r w:rsidR="002555BA">
              <w:rPr>
                <w:sz w:val="20"/>
                <w:szCs w:val="20"/>
              </w:rPr>
              <w:t xml:space="preserve">нятия: отклик, функция отклика, </w:t>
            </w:r>
            <w:r w:rsidR="002555BA" w:rsidRPr="002555BA">
              <w:rPr>
                <w:sz w:val="20"/>
                <w:szCs w:val="20"/>
              </w:rPr>
              <w:t>поверхность отклика.</w:t>
            </w:r>
          </w:p>
        </w:tc>
      </w:tr>
      <w:tr w:rsidR="002555BA" w:rsidRPr="00BA5C31" w14:paraId="014444F3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B1D0" w14:textId="68B7A7FF" w:rsidR="002555BA" w:rsidRPr="00BA5C31" w:rsidRDefault="002555BA" w:rsidP="002555BA">
            <w:pPr>
              <w:rPr>
                <w:sz w:val="20"/>
                <w:szCs w:val="20"/>
              </w:rPr>
            </w:pPr>
            <w:r w:rsidRPr="00C54562">
              <w:rPr>
                <w:sz w:val="20"/>
                <w:szCs w:val="20"/>
              </w:rPr>
              <w:t>Тема 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1A807" w14:textId="77777777" w:rsidR="002555BA" w:rsidRPr="002555BA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Статистические методы анализа экспериментальных</w:t>
            </w:r>
          </w:p>
          <w:p w14:paraId="4C681472" w14:textId="77777777" w:rsidR="002555BA" w:rsidRPr="002555BA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данных.</w:t>
            </w:r>
          </w:p>
          <w:p w14:paraId="42994CC8" w14:textId="77777777" w:rsidR="002555BA" w:rsidRPr="00E8337D" w:rsidRDefault="002555BA" w:rsidP="002555BA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374CB" w14:textId="2A4711EB" w:rsidR="002555BA" w:rsidRPr="00E8337D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Случайные величины. Классификация</w:t>
            </w:r>
            <w:r>
              <w:rPr>
                <w:sz w:val="20"/>
                <w:szCs w:val="20"/>
              </w:rPr>
              <w:t xml:space="preserve"> ошибок измерений. Абсолютная и </w:t>
            </w:r>
            <w:r w:rsidRPr="002555BA">
              <w:rPr>
                <w:sz w:val="20"/>
                <w:szCs w:val="20"/>
              </w:rPr>
              <w:t>относительная погрешность. Прямы</w:t>
            </w:r>
            <w:r>
              <w:rPr>
                <w:sz w:val="20"/>
                <w:szCs w:val="20"/>
              </w:rPr>
              <w:t xml:space="preserve">е и косвенные измерения. Оценка </w:t>
            </w:r>
            <w:r w:rsidRPr="002555BA">
              <w:rPr>
                <w:sz w:val="20"/>
                <w:szCs w:val="20"/>
              </w:rPr>
              <w:t>погрешностей функций приближенных аргу</w:t>
            </w:r>
            <w:r>
              <w:rPr>
                <w:sz w:val="20"/>
                <w:szCs w:val="20"/>
              </w:rPr>
              <w:t xml:space="preserve">ментов. Распределение случайных </w:t>
            </w:r>
            <w:r w:rsidRPr="002555BA">
              <w:rPr>
                <w:sz w:val="20"/>
                <w:szCs w:val="20"/>
              </w:rPr>
              <w:t xml:space="preserve">величин. Функция распределения и плотность распределения. </w:t>
            </w:r>
            <w:r>
              <w:rPr>
                <w:sz w:val="20"/>
                <w:szCs w:val="20"/>
              </w:rPr>
              <w:t xml:space="preserve">Свойства </w:t>
            </w:r>
            <w:r w:rsidRPr="002555BA">
              <w:rPr>
                <w:sz w:val="20"/>
                <w:szCs w:val="20"/>
              </w:rPr>
              <w:t>математического ожидания и дисп</w:t>
            </w:r>
            <w:r w:rsidR="00833CE0">
              <w:rPr>
                <w:sz w:val="20"/>
                <w:szCs w:val="20"/>
              </w:rPr>
              <w:t xml:space="preserve">ерсии. Нормальное и стандартное </w:t>
            </w:r>
            <w:r w:rsidRPr="002555BA">
              <w:rPr>
                <w:sz w:val="20"/>
                <w:szCs w:val="20"/>
              </w:rPr>
              <w:t>распределения случайной величины. Нормальный закон распределения</w:t>
            </w:r>
          </w:p>
        </w:tc>
      </w:tr>
      <w:tr w:rsidR="002555BA" w:rsidRPr="00BA5C31" w14:paraId="52F12FE1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6A6D8" w14:textId="7C549D47" w:rsidR="002555BA" w:rsidRPr="00BA5C31" w:rsidRDefault="002555BA" w:rsidP="002555BA">
            <w:pPr>
              <w:rPr>
                <w:sz w:val="20"/>
                <w:szCs w:val="20"/>
              </w:rPr>
            </w:pPr>
            <w:r w:rsidRPr="00C54562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6B96D" w14:textId="27A461E4" w:rsidR="002555BA" w:rsidRPr="002555BA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Предварительная обработка экспериментальных данных.</w:t>
            </w:r>
          </w:p>
          <w:p w14:paraId="2D4B7740" w14:textId="77777777" w:rsidR="002555BA" w:rsidRPr="00E8337D" w:rsidRDefault="002555BA" w:rsidP="002555BA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2671E" w14:textId="77777777" w:rsidR="002555BA" w:rsidRPr="002555BA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Доверительные интервалы и доверительная вероятность, уровень</w:t>
            </w:r>
          </w:p>
          <w:p w14:paraId="432A905E" w14:textId="3A2EF23B" w:rsidR="002555BA" w:rsidRPr="00E8337D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sz w:val="20"/>
                <w:szCs w:val="20"/>
              </w:rPr>
              <w:t>значимости. Статистические гипотезы. П</w:t>
            </w:r>
            <w:r>
              <w:rPr>
                <w:sz w:val="20"/>
                <w:szCs w:val="20"/>
              </w:rPr>
              <w:t xml:space="preserve">роверка статистических гипотез, </w:t>
            </w:r>
            <w:r w:rsidRPr="002555BA">
              <w:rPr>
                <w:sz w:val="20"/>
                <w:szCs w:val="20"/>
              </w:rPr>
              <w:t>статистические критерии, ошибки пер</w:t>
            </w:r>
            <w:r>
              <w:rPr>
                <w:sz w:val="20"/>
                <w:szCs w:val="20"/>
              </w:rPr>
              <w:t xml:space="preserve">вого и второго рода. Построение </w:t>
            </w:r>
            <w:r w:rsidRPr="002555BA">
              <w:rPr>
                <w:sz w:val="20"/>
                <w:szCs w:val="20"/>
              </w:rPr>
              <w:t>доверительного интервала для математического ожидания непосредственн</w:t>
            </w:r>
            <w:r>
              <w:rPr>
                <w:sz w:val="20"/>
                <w:szCs w:val="20"/>
              </w:rPr>
              <w:t xml:space="preserve">о </w:t>
            </w:r>
            <w:r w:rsidRPr="002555BA">
              <w:rPr>
                <w:sz w:val="20"/>
                <w:szCs w:val="20"/>
              </w:rPr>
              <w:t>измеряемой величины. Распределени</w:t>
            </w:r>
            <w:r>
              <w:rPr>
                <w:sz w:val="20"/>
                <w:szCs w:val="20"/>
              </w:rPr>
              <w:t xml:space="preserve">е Стъюдента. Оценка случайной и </w:t>
            </w:r>
            <w:r w:rsidRPr="002555BA">
              <w:rPr>
                <w:sz w:val="20"/>
                <w:szCs w:val="20"/>
              </w:rPr>
              <w:t>суммарной ошибки косвенных измере</w:t>
            </w:r>
            <w:r>
              <w:rPr>
                <w:sz w:val="20"/>
                <w:szCs w:val="20"/>
              </w:rPr>
              <w:t xml:space="preserve">ний. Оценка дисперсии нормально </w:t>
            </w:r>
            <w:r w:rsidRPr="002555BA">
              <w:rPr>
                <w:sz w:val="20"/>
                <w:szCs w:val="20"/>
              </w:rPr>
              <w:t>распределенной случайной величины; распре</w:t>
            </w:r>
            <w:r>
              <w:rPr>
                <w:sz w:val="20"/>
                <w:szCs w:val="20"/>
              </w:rPr>
              <w:t xml:space="preserve">деление Пирсона. Сравнение двух </w:t>
            </w:r>
            <w:r w:rsidRPr="002555BA">
              <w:rPr>
                <w:sz w:val="20"/>
                <w:szCs w:val="20"/>
              </w:rPr>
              <w:t>дисперсий, распределение Фишера</w:t>
            </w:r>
          </w:p>
        </w:tc>
      </w:tr>
      <w:tr w:rsidR="00430092" w:rsidRPr="00BA5C31" w14:paraId="1FF011DB" w14:textId="7E14C75D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67B63F" w:rsidR="00430092" w:rsidRPr="00BA5C31" w:rsidRDefault="00430092" w:rsidP="00430092">
            <w:pPr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sz w:val="20"/>
                <w:szCs w:val="20"/>
              </w:rPr>
              <w:t xml:space="preserve">Раздел </w:t>
            </w:r>
            <w:r w:rsidRPr="00BA5C31">
              <w:rPr>
                <w:b/>
                <w:sz w:val="20"/>
                <w:szCs w:val="20"/>
                <w:lang w:val="en-US"/>
              </w:rPr>
              <w:t>II</w:t>
            </w:r>
            <w:r w:rsidRPr="00BA5C31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74CBFF8" w:rsidR="00430092" w:rsidRPr="002555BA" w:rsidRDefault="002555BA" w:rsidP="002555BA">
            <w:pPr>
              <w:jc w:val="both"/>
              <w:rPr>
                <w:b/>
                <w:bCs/>
                <w:sz w:val="20"/>
                <w:szCs w:val="20"/>
              </w:rPr>
            </w:pPr>
            <w:r w:rsidRPr="002555BA">
              <w:rPr>
                <w:b/>
                <w:bCs/>
                <w:sz w:val="20"/>
                <w:szCs w:val="20"/>
              </w:rPr>
              <w:t>Статистические методы анализа данных и планирования экспериментов</w:t>
            </w:r>
          </w:p>
        </w:tc>
      </w:tr>
      <w:tr w:rsidR="00564845" w:rsidRPr="00BA5C31" w14:paraId="0859B838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A25" w14:textId="6F35DA7E" w:rsidR="00430092" w:rsidRPr="00BA5C31" w:rsidRDefault="00430092" w:rsidP="00430092">
            <w:pPr>
              <w:rPr>
                <w:bCs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5477" w14:textId="55916853" w:rsidR="00430092" w:rsidRPr="00BA5C31" w:rsidRDefault="002555BA" w:rsidP="00430092">
            <w:pPr>
              <w:jc w:val="both"/>
              <w:rPr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Дисперсионный анализ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618FF" w14:textId="1E22E77B" w:rsidR="00430092" w:rsidRPr="00BA5C31" w:rsidRDefault="002555BA" w:rsidP="002555BA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Задача дисперсионного анализа. Одн</w:t>
            </w:r>
            <w:r>
              <w:rPr>
                <w:bCs/>
                <w:sz w:val="20"/>
                <w:szCs w:val="20"/>
              </w:rPr>
              <w:t xml:space="preserve">офакторный дисперсионный анализ </w:t>
            </w:r>
            <w:r w:rsidRPr="002555BA">
              <w:rPr>
                <w:bCs/>
                <w:sz w:val="20"/>
                <w:szCs w:val="20"/>
              </w:rPr>
              <w:t>с одинаковым числом испытаний на уро</w:t>
            </w:r>
            <w:r>
              <w:rPr>
                <w:bCs/>
                <w:sz w:val="20"/>
                <w:szCs w:val="20"/>
              </w:rPr>
              <w:t xml:space="preserve">внях фактора и при неодинаковом </w:t>
            </w:r>
            <w:r w:rsidRPr="002555BA">
              <w:rPr>
                <w:bCs/>
                <w:sz w:val="20"/>
                <w:szCs w:val="20"/>
              </w:rPr>
              <w:t>числе испытаний по уровням фактора. Двух</w:t>
            </w:r>
            <w:r>
              <w:rPr>
                <w:bCs/>
                <w:sz w:val="20"/>
                <w:szCs w:val="20"/>
              </w:rPr>
              <w:t xml:space="preserve">факторный дисперсионный анализ. </w:t>
            </w:r>
            <w:r w:rsidRPr="002555BA">
              <w:rPr>
                <w:bCs/>
                <w:sz w:val="20"/>
                <w:szCs w:val="20"/>
              </w:rPr>
              <w:t>Планирование эксперимента при дисперсионном анализе.</w:t>
            </w:r>
          </w:p>
        </w:tc>
      </w:tr>
      <w:tr w:rsidR="002555BA" w:rsidRPr="00BA5C31" w14:paraId="34D70B69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40BD" w14:textId="4A0B934E" w:rsidR="002555BA" w:rsidRPr="00BA5C31" w:rsidRDefault="002555BA" w:rsidP="002555BA">
            <w:pPr>
              <w:rPr>
                <w:sz w:val="20"/>
                <w:szCs w:val="20"/>
              </w:rPr>
            </w:pPr>
            <w:r w:rsidRPr="00D65E4E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568B" w14:textId="35524241" w:rsidR="002555BA" w:rsidRPr="00BA5C31" w:rsidRDefault="002555BA" w:rsidP="002555BA">
            <w:pPr>
              <w:jc w:val="both"/>
              <w:rPr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Корреляционный и регрессионный анализы.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70211" w14:textId="0139DA7D" w:rsidR="002555BA" w:rsidRPr="00BA5C31" w:rsidRDefault="002555BA" w:rsidP="002555BA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Коэффициент корреляции. Выб</w:t>
            </w:r>
            <w:r w:rsidR="00833CE0">
              <w:rPr>
                <w:bCs/>
                <w:sz w:val="20"/>
                <w:szCs w:val="20"/>
              </w:rPr>
              <w:t xml:space="preserve">орочный коэффициент корреляции. </w:t>
            </w:r>
            <w:r w:rsidRPr="002555BA">
              <w:rPr>
                <w:bCs/>
                <w:sz w:val="20"/>
                <w:szCs w:val="20"/>
              </w:rPr>
              <w:t>Коэффициенты частной корреляции</w:t>
            </w:r>
            <w:r>
              <w:rPr>
                <w:bCs/>
                <w:sz w:val="20"/>
                <w:szCs w:val="20"/>
              </w:rPr>
              <w:t xml:space="preserve">. Приближенная регрессия. Метод </w:t>
            </w:r>
            <w:r w:rsidRPr="002555BA">
              <w:rPr>
                <w:bCs/>
                <w:sz w:val="20"/>
                <w:szCs w:val="20"/>
              </w:rPr>
              <w:t>наименьших квадратов. Линейная</w:t>
            </w:r>
            <w:r>
              <w:rPr>
                <w:bCs/>
                <w:sz w:val="20"/>
                <w:szCs w:val="20"/>
              </w:rPr>
              <w:t xml:space="preserve"> регрессия от одного параметра. </w:t>
            </w:r>
            <w:r w:rsidRPr="002555BA">
              <w:rPr>
                <w:bCs/>
                <w:sz w:val="20"/>
                <w:szCs w:val="20"/>
              </w:rPr>
              <w:t>Регрессионный анализ. Оценка значимо</w:t>
            </w:r>
            <w:r>
              <w:rPr>
                <w:bCs/>
                <w:sz w:val="20"/>
                <w:szCs w:val="20"/>
              </w:rPr>
              <w:t xml:space="preserve">сти уравнения регрессии. Оценка </w:t>
            </w:r>
            <w:r w:rsidRPr="002555BA">
              <w:rPr>
                <w:bCs/>
                <w:sz w:val="20"/>
                <w:szCs w:val="20"/>
              </w:rPr>
              <w:t>значимости коэффициентов урав</w:t>
            </w:r>
            <w:r>
              <w:rPr>
                <w:bCs/>
                <w:sz w:val="20"/>
                <w:szCs w:val="20"/>
              </w:rPr>
              <w:t xml:space="preserve">нения регрессии. Аппроксимация. </w:t>
            </w:r>
            <w:r w:rsidRPr="002555BA">
              <w:rPr>
                <w:bCs/>
                <w:sz w:val="20"/>
                <w:szCs w:val="20"/>
              </w:rPr>
              <w:t>Параболическая регрессия. Прив</w:t>
            </w:r>
            <w:r>
              <w:rPr>
                <w:bCs/>
                <w:sz w:val="20"/>
                <w:szCs w:val="20"/>
              </w:rPr>
              <w:t xml:space="preserve">едение некоторых функциональных </w:t>
            </w:r>
            <w:r w:rsidRPr="002555BA">
              <w:rPr>
                <w:bCs/>
                <w:sz w:val="20"/>
                <w:szCs w:val="20"/>
              </w:rPr>
              <w:t>зависимостей к линейному виду.</w:t>
            </w:r>
          </w:p>
        </w:tc>
      </w:tr>
      <w:tr w:rsidR="00430092" w:rsidRPr="00BA5C31" w14:paraId="0A4B3303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0C1B" w14:textId="453DDB7B" w:rsidR="00430092" w:rsidRPr="00BA5C31" w:rsidRDefault="00430092" w:rsidP="00430092">
            <w:pPr>
              <w:rPr>
                <w:b/>
                <w:bCs/>
                <w:sz w:val="20"/>
                <w:szCs w:val="20"/>
              </w:rPr>
            </w:pPr>
            <w:r w:rsidRPr="00BA5C31">
              <w:rPr>
                <w:b/>
                <w:sz w:val="20"/>
                <w:szCs w:val="20"/>
              </w:rPr>
              <w:t xml:space="preserve">Раздел </w:t>
            </w:r>
            <w:r w:rsidRPr="00BA5C31">
              <w:rPr>
                <w:b/>
                <w:sz w:val="20"/>
                <w:szCs w:val="20"/>
                <w:lang w:val="en-US"/>
              </w:rPr>
              <w:t>III</w:t>
            </w:r>
            <w:r w:rsidRPr="00BA5C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9ED8E" w14:textId="4B07C444" w:rsidR="00430092" w:rsidRPr="00BA5C31" w:rsidRDefault="002555BA" w:rsidP="002555BA">
            <w:pPr>
              <w:jc w:val="both"/>
              <w:rPr>
                <w:b/>
                <w:bCs/>
                <w:sz w:val="20"/>
                <w:szCs w:val="20"/>
              </w:rPr>
            </w:pPr>
            <w:r w:rsidRPr="002555BA">
              <w:rPr>
                <w:b/>
                <w:bCs/>
                <w:sz w:val="20"/>
                <w:szCs w:val="20"/>
              </w:rPr>
              <w:t>Введение в факторные планы</w:t>
            </w:r>
            <w:r w:rsidR="00BA5C31" w:rsidRPr="00BA5C3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64845" w:rsidRPr="00BA5C31" w14:paraId="2A9C7005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9EEF" w14:textId="4203393A" w:rsidR="00430092" w:rsidRPr="00BA5C31" w:rsidRDefault="00430092" w:rsidP="00430092">
            <w:pPr>
              <w:rPr>
                <w:bCs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 xml:space="preserve">Тема 3.1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0BA4" w14:textId="035DED70" w:rsidR="002555BA" w:rsidRPr="002555BA" w:rsidRDefault="002555BA" w:rsidP="002555BA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Полный факторный эксперимент.</w:t>
            </w:r>
          </w:p>
          <w:p w14:paraId="68B1074C" w14:textId="355AAF21" w:rsidR="00430092" w:rsidRPr="00BA5C31" w:rsidRDefault="00430092" w:rsidP="004300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B98" w14:textId="22981B8D" w:rsidR="00430092" w:rsidRPr="00BA5C31" w:rsidRDefault="002555BA" w:rsidP="002555BA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Полный факторный эксперимент типа 2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: матрица планирования, </w:t>
            </w:r>
            <w:r w:rsidRPr="002555BA">
              <w:rPr>
                <w:bCs/>
                <w:sz w:val="20"/>
                <w:szCs w:val="20"/>
              </w:rPr>
              <w:t xml:space="preserve">вычисление коэффициентов уравнения </w:t>
            </w:r>
            <w:r>
              <w:rPr>
                <w:bCs/>
                <w:sz w:val="20"/>
                <w:szCs w:val="20"/>
              </w:rPr>
              <w:t xml:space="preserve">регрессии. Матрица планирования </w:t>
            </w:r>
            <w:r w:rsidRPr="002555BA">
              <w:rPr>
                <w:bCs/>
                <w:sz w:val="20"/>
                <w:szCs w:val="20"/>
              </w:rPr>
              <w:t>полного факторного эксперимента типа 2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  <w:r w:rsidRPr="002555BA">
              <w:rPr>
                <w:bCs/>
                <w:sz w:val="20"/>
                <w:szCs w:val="20"/>
              </w:rPr>
              <w:t>. Проверка значим</w:t>
            </w:r>
            <w:r>
              <w:rPr>
                <w:bCs/>
                <w:sz w:val="20"/>
                <w:szCs w:val="20"/>
              </w:rPr>
              <w:t xml:space="preserve">ости </w:t>
            </w:r>
            <w:r w:rsidRPr="002555BA">
              <w:rPr>
                <w:bCs/>
                <w:sz w:val="20"/>
                <w:szCs w:val="20"/>
              </w:rPr>
              <w:t>коэффициентов и адекватности урав</w:t>
            </w:r>
            <w:r>
              <w:rPr>
                <w:bCs/>
                <w:sz w:val="20"/>
                <w:szCs w:val="20"/>
              </w:rPr>
              <w:t xml:space="preserve">нения регрессии, полученных при </w:t>
            </w:r>
            <w:r w:rsidRPr="002555BA">
              <w:rPr>
                <w:bCs/>
                <w:sz w:val="20"/>
                <w:szCs w:val="20"/>
              </w:rPr>
              <w:t>обработке результатов ПФЭ 2</w:t>
            </w:r>
            <w:r w:rsidRPr="002555BA">
              <w:rPr>
                <w:bCs/>
                <w:sz w:val="20"/>
                <w:szCs w:val="20"/>
                <w:vertAlign w:val="superscript"/>
              </w:rPr>
              <w:t>2</w:t>
            </w:r>
            <w:r w:rsidRPr="002555BA">
              <w:rPr>
                <w:bCs/>
                <w:sz w:val="20"/>
                <w:szCs w:val="20"/>
              </w:rPr>
              <w:t>и 2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564845" w:rsidRPr="00BA5C31" w14:paraId="15EFBB00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32E2" w14:textId="10B7430F" w:rsidR="00430092" w:rsidRPr="00BA5C31" w:rsidRDefault="00430092" w:rsidP="00430092">
            <w:pPr>
              <w:rPr>
                <w:bCs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 xml:space="preserve">Тема 3.2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E589" w14:textId="4CAAA37B" w:rsidR="00430092" w:rsidRPr="00BA5C31" w:rsidRDefault="002555BA" w:rsidP="00430092">
            <w:pPr>
              <w:jc w:val="both"/>
              <w:rPr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Дробный факторный эксперимент.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AA605" w14:textId="05B4E9EB" w:rsidR="00847E1B" w:rsidRPr="00BA5C31" w:rsidRDefault="002555BA" w:rsidP="002555BA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Дробный факторный эксперимент. Планы типа 2</w:t>
            </w:r>
            <w:r>
              <w:rPr>
                <w:bCs/>
                <w:sz w:val="20"/>
                <w:szCs w:val="20"/>
                <w:vertAlign w:val="superscript"/>
                <w:lang w:val="en-US"/>
              </w:rPr>
              <w:t>k</w:t>
            </w:r>
            <w:r w:rsidRPr="00A53455">
              <w:rPr>
                <w:bCs/>
                <w:sz w:val="20"/>
                <w:szCs w:val="20"/>
                <w:vertAlign w:val="superscript"/>
              </w:rPr>
              <w:t>-1</w:t>
            </w:r>
            <w:r w:rsidR="00A53455">
              <w:rPr>
                <w:bCs/>
                <w:sz w:val="20"/>
                <w:szCs w:val="20"/>
              </w:rPr>
              <w:t>. Дробная реплика.</w:t>
            </w:r>
            <w:r w:rsidR="00A53455" w:rsidRPr="00A53455">
              <w:rPr>
                <w:bCs/>
                <w:sz w:val="20"/>
                <w:szCs w:val="20"/>
              </w:rPr>
              <w:t xml:space="preserve"> </w:t>
            </w:r>
            <w:r w:rsidRPr="002555BA">
              <w:rPr>
                <w:bCs/>
                <w:sz w:val="20"/>
                <w:szCs w:val="20"/>
              </w:rPr>
              <w:t>Выбор полуреплик. Определяющий конт</w:t>
            </w:r>
            <w:r w:rsidR="00A53455">
              <w:rPr>
                <w:bCs/>
                <w:sz w:val="20"/>
                <w:szCs w:val="20"/>
              </w:rPr>
              <w:t>раст, генерирующее соотношение.</w:t>
            </w:r>
            <w:r w:rsidR="00A53455" w:rsidRPr="00A53455">
              <w:rPr>
                <w:bCs/>
                <w:sz w:val="20"/>
                <w:szCs w:val="20"/>
              </w:rPr>
              <w:t xml:space="preserve"> </w:t>
            </w:r>
            <w:r w:rsidRPr="002555BA">
              <w:rPr>
                <w:bCs/>
                <w:sz w:val="20"/>
                <w:szCs w:val="20"/>
              </w:rPr>
              <w:t>Выбор 1/4-реплик. Об</w:t>
            </w:r>
            <w:r w:rsidR="00A53455">
              <w:rPr>
                <w:bCs/>
                <w:sz w:val="20"/>
                <w:szCs w:val="20"/>
              </w:rPr>
              <w:t>общающий определяющий контраст.</w:t>
            </w:r>
          </w:p>
        </w:tc>
      </w:tr>
      <w:tr w:rsidR="00564845" w:rsidRPr="00BA5C31" w14:paraId="06F88E73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B0CE" w14:textId="619459E2" w:rsidR="00430092" w:rsidRPr="00BA5C31" w:rsidRDefault="00430092" w:rsidP="00430092">
            <w:pPr>
              <w:rPr>
                <w:bCs/>
                <w:sz w:val="20"/>
                <w:szCs w:val="20"/>
              </w:rPr>
            </w:pPr>
            <w:r w:rsidRPr="00BA5C31">
              <w:rPr>
                <w:sz w:val="20"/>
                <w:szCs w:val="20"/>
              </w:rPr>
              <w:t xml:space="preserve">Тема 3.3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0D6AF" w14:textId="10CEF2B0" w:rsidR="00430092" w:rsidRPr="00BA5C31" w:rsidRDefault="00A53455" w:rsidP="00430092">
            <w:pPr>
              <w:jc w:val="both"/>
              <w:rPr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Планы второго порядка.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8B731" w14:textId="1914832E" w:rsidR="00430092" w:rsidRPr="00BA5C31" w:rsidRDefault="00A53455" w:rsidP="00A53455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Композиционные планы Бокса-Уилсо</w:t>
            </w:r>
            <w:r>
              <w:rPr>
                <w:bCs/>
                <w:sz w:val="20"/>
                <w:szCs w:val="20"/>
              </w:rPr>
              <w:t>на. Ортогональные планы второго</w:t>
            </w:r>
            <w:r w:rsidRPr="00A53455">
              <w:rPr>
                <w:bCs/>
                <w:sz w:val="20"/>
                <w:szCs w:val="20"/>
              </w:rPr>
              <w:t xml:space="preserve"> </w:t>
            </w:r>
            <w:r w:rsidRPr="002555BA">
              <w:rPr>
                <w:bCs/>
                <w:sz w:val="20"/>
                <w:szCs w:val="20"/>
              </w:rPr>
              <w:t>порядка. Ротатаоельные планы второго порядка. Критерии оптимальности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планов</w:t>
            </w:r>
          </w:p>
        </w:tc>
      </w:tr>
      <w:tr w:rsidR="002555BA" w:rsidRPr="00BA5C31" w14:paraId="58B4C464" w14:textId="77777777" w:rsidTr="00A53455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C603" w14:textId="52116FF4" w:rsidR="002555BA" w:rsidRPr="00BA5C31" w:rsidRDefault="00A53455" w:rsidP="00430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B378" w14:textId="77777777" w:rsidR="00A53455" w:rsidRPr="002555BA" w:rsidRDefault="00A53455" w:rsidP="00A53455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Планирование эксперимента при поиске оптимальных</w:t>
            </w:r>
          </w:p>
          <w:p w14:paraId="7EC93D53" w14:textId="0309B098" w:rsidR="002555BA" w:rsidRPr="00A53455" w:rsidRDefault="00A53455" w:rsidP="004300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289FF" w14:textId="74808F63" w:rsidR="002555BA" w:rsidRPr="00BA5C31" w:rsidRDefault="00A53455" w:rsidP="00A53455">
            <w:pPr>
              <w:jc w:val="both"/>
              <w:rPr>
                <w:bCs/>
                <w:sz w:val="20"/>
                <w:szCs w:val="20"/>
              </w:rPr>
            </w:pPr>
            <w:r w:rsidRPr="002555BA">
              <w:rPr>
                <w:bCs/>
                <w:sz w:val="20"/>
                <w:szCs w:val="20"/>
              </w:rPr>
              <w:t>Метод покоординатной оптимизации</w:t>
            </w:r>
            <w:r>
              <w:rPr>
                <w:bCs/>
                <w:sz w:val="20"/>
                <w:szCs w:val="20"/>
              </w:rPr>
              <w:t>. Оптимизация методом крутого</w:t>
            </w:r>
            <w:r w:rsidRPr="00A53455">
              <w:rPr>
                <w:bCs/>
                <w:sz w:val="20"/>
                <w:szCs w:val="20"/>
              </w:rPr>
              <w:t xml:space="preserve"> </w:t>
            </w:r>
            <w:r w:rsidRPr="002555BA">
              <w:rPr>
                <w:bCs/>
                <w:sz w:val="20"/>
                <w:szCs w:val="20"/>
              </w:rPr>
              <w:t>восхождения по поверхности отклика. Симплексный метод планирования.</w:t>
            </w:r>
          </w:p>
        </w:tc>
      </w:tr>
    </w:tbl>
    <w:p w14:paraId="448A7024" w14:textId="77777777" w:rsidR="00564845" w:rsidRPr="00564845" w:rsidRDefault="00564845" w:rsidP="00564845"/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1EE761C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 xml:space="preserve">подготовку к лекциям, практическим и лабораторным занятиям, </w:t>
      </w:r>
      <w:r w:rsidR="00C05F2B">
        <w:rPr>
          <w:sz w:val="24"/>
          <w:szCs w:val="24"/>
        </w:rPr>
        <w:t>зачету</w:t>
      </w:r>
      <w:r w:rsidRPr="006D6448">
        <w:rPr>
          <w:sz w:val="24"/>
          <w:szCs w:val="24"/>
        </w:rPr>
        <w:t>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выполнению лабораторных работ и отчетов по ним;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51D5E436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 xml:space="preserve">ультаций перед </w:t>
      </w:r>
      <w:r w:rsidR="00C05F2B">
        <w:rPr>
          <w:sz w:val="24"/>
          <w:szCs w:val="24"/>
        </w:rPr>
        <w:t>зачетом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7E3823" w:rsidRPr="007A5D80" w14:paraId="70F619F9" w14:textId="3837D7AB" w:rsidTr="00C1701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C05F2B" w:rsidRPr="007A5D80" w14:paraId="4941B06E" w14:textId="74304FFD" w:rsidTr="00C17015">
        <w:trPr>
          <w:trHeight w:val="167"/>
        </w:trPr>
        <w:tc>
          <w:tcPr>
            <w:tcW w:w="2037" w:type="dxa"/>
          </w:tcPr>
          <w:p w14:paraId="2C4F680F" w14:textId="4CA19792" w:rsidR="00C05F2B" w:rsidRPr="007A5D80" w:rsidRDefault="00C05F2B" w:rsidP="000A3B38">
            <w:r w:rsidRPr="007A5D80">
              <w:t>смешанное обучение</w:t>
            </w:r>
          </w:p>
        </w:tc>
        <w:tc>
          <w:tcPr>
            <w:tcW w:w="3458" w:type="dxa"/>
          </w:tcPr>
          <w:p w14:paraId="7D57D200" w14:textId="1B62EF9A" w:rsidR="00C05F2B" w:rsidRPr="007A5D80" w:rsidRDefault="00C17015" w:rsidP="000A3B38">
            <w:r>
              <w:t>лекции</w:t>
            </w:r>
          </w:p>
        </w:tc>
        <w:tc>
          <w:tcPr>
            <w:tcW w:w="1134" w:type="dxa"/>
          </w:tcPr>
          <w:p w14:paraId="2D203FF0" w14:textId="671AC18C" w:rsidR="00C05F2B" w:rsidRPr="007A5D80" w:rsidRDefault="00C05F2B" w:rsidP="00C05F2B">
            <w:pPr>
              <w:jc w:val="center"/>
            </w:pPr>
            <w:r>
              <w:t>17</w:t>
            </w:r>
          </w:p>
        </w:tc>
        <w:tc>
          <w:tcPr>
            <w:tcW w:w="3225" w:type="dxa"/>
          </w:tcPr>
          <w:p w14:paraId="7C799158" w14:textId="40C9D942" w:rsidR="00C05F2B" w:rsidRPr="007A5D80" w:rsidRDefault="00C05F2B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3535611" w:rsidR="00E36EF2" w:rsidRPr="003C57C1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C05F2B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C05F2B">
        <w:rPr>
          <w:rFonts w:eastAsiaTheme="minorHAnsi"/>
          <w:noProof/>
          <w:szCs w:val="24"/>
          <w:lang w:eastAsia="en-US"/>
        </w:rPr>
        <w:t>ПО</w:t>
      </w:r>
      <w:r w:rsidRPr="00C05F2B">
        <w:rPr>
          <w:rFonts w:eastAsiaTheme="minorHAnsi"/>
          <w:noProof/>
          <w:szCs w:val="24"/>
          <w:lang w:eastAsia="en-US"/>
        </w:rPr>
        <w:t xml:space="preserve"> ДИСЦИПЛИН</w:t>
      </w:r>
      <w:r w:rsidR="00C05F2B" w:rsidRPr="00C05F2B">
        <w:rPr>
          <w:rFonts w:eastAsiaTheme="minorHAnsi"/>
          <w:noProof/>
          <w:szCs w:val="24"/>
          <w:lang w:eastAsia="en-US"/>
        </w:rPr>
        <w:t>Е</w:t>
      </w:r>
      <w:r w:rsidRPr="00C05F2B">
        <w:rPr>
          <w:rFonts w:eastAsiaTheme="minorHAnsi"/>
          <w:noProof/>
          <w:szCs w:val="24"/>
          <w:lang w:eastAsia="en-US"/>
        </w:rPr>
        <w:t xml:space="preserve">, </w:t>
      </w:r>
      <w:r w:rsidRPr="00C05F2B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992"/>
        <w:gridCol w:w="7654"/>
        <w:gridCol w:w="993"/>
      </w:tblGrid>
      <w:tr w:rsidR="002542E5" w:rsidRPr="00E87FBD" w14:paraId="373A4AD9" w14:textId="77777777" w:rsidTr="00EA729F">
        <w:trPr>
          <w:trHeight w:val="369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33BDDFE2" w14:textId="77777777" w:rsidR="009C78FC" w:rsidRPr="00E87FBD" w:rsidRDefault="009C78FC" w:rsidP="00B36FDD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Уровни сформированности компетенции(-й)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16429F55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14E740E2" w14:textId="623E557A" w:rsidR="009C78FC" w:rsidRPr="00E87FBD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 xml:space="preserve">в </w:t>
            </w:r>
            <w:r w:rsidRPr="00E87FBD">
              <w:rPr>
                <w:b/>
                <w:iCs/>
                <w:sz w:val="20"/>
                <w:szCs w:val="20"/>
              </w:rPr>
              <w:t>100-балльной системе</w:t>
            </w:r>
          </w:p>
          <w:p w14:paraId="06B0D464" w14:textId="77777777" w:rsidR="009C78FC" w:rsidRPr="00E87FBD" w:rsidRDefault="009C78FC" w:rsidP="00B36FDD">
            <w:pPr>
              <w:jc w:val="center"/>
              <w:rPr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48D0B796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0A1FE0FB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0406B323" w14:textId="77777777" w:rsidR="009C78FC" w:rsidRPr="00E87FBD" w:rsidRDefault="009C78FC" w:rsidP="00B36FDD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87FB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87F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E87FBD">
        <w:trPr>
          <w:trHeight w:val="368"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FD061D4" w:rsidR="00590FE2" w:rsidRPr="008549CC" w:rsidRDefault="00590FE2" w:rsidP="00F6087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7654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E87FBD">
        <w:trPr>
          <w:trHeight w:val="814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7E58008" w14:textId="7846061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BE5F1" w:themeFill="accent1" w:themeFillTint="33"/>
          </w:tcPr>
          <w:p w14:paraId="24244CA7" w14:textId="77777777" w:rsidR="00C05F2B" w:rsidRDefault="00C05F2B" w:rsidP="00C05F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000F3">
              <w:rPr>
                <w:rFonts w:cs="Arial"/>
              </w:rPr>
              <w:t xml:space="preserve">ОПК-1; </w:t>
            </w:r>
          </w:p>
          <w:p w14:paraId="1F9D55C5" w14:textId="77777777" w:rsidR="00C05F2B" w:rsidRPr="000000F3" w:rsidRDefault="00C05F2B" w:rsidP="00C05F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000F3">
              <w:rPr>
                <w:rFonts w:cs="Arial"/>
              </w:rPr>
              <w:t>ИД-ОПК-1.5</w:t>
            </w:r>
          </w:p>
          <w:p w14:paraId="71F03BC2" w14:textId="77777777" w:rsidR="00C05F2B" w:rsidRDefault="00C05F2B" w:rsidP="00C05F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ОПК-5</w:t>
            </w:r>
          </w:p>
          <w:p w14:paraId="748B45B0" w14:textId="28316F79" w:rsidR="00590FE2" w:rsidRPr="0004716C" w:rsidRDefault="00C05F2B" w:rsidP="00C05F2B">
            <w:pPr>
              <w:rPr>
                <w:b/>
                <w:sz w:val="20"/>
                <w:szCs w:val="20"/>
              </w:rPr>
            </w:pPr>
            <w:r w:rsidRPr="000000F3">
              <w:rPr>
                <w:rFonts w:cs="Arial"/>
              </w:rPr>
              <w:t>ИД-ОПК-5.1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C2A80B4" w14:textId="3F867431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</w:tr>
      <w:tr w:rsidR="00843FBD" w:rsidRPr="0004716C" w14:paraId="0C0F1A74" w14:textId="77777777" w:rsidTr="00E87FBD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45F9E990" w14:textId="2DB35E7A" w:rsidR="00843FBD" w:rsidRPr="0004716C" w:rsidRDefault="00843FBD" w:rsidP="00843FBD">
            <w:pPr>
              <w:jc w:val="center"/>
              <w:rPr>
                <w:b/>
              </w:rPr>
            </w:pPr>
            <w:r>
              <w:t>высо</w:t>
            </w:r>
            <w:r w:rsidRPr="0004716C">
              <w:t>кий</w:t>
            </w:r>
          </w:p>
        </w:tc>
        <w:tc>
          <w:tcPr>
            <w:tcW w:w="2268" w:type="dxa"/>
            <w:shd w:val="clear" w:color="auto" w:fill="auto"/>
          </w:tcPr>
          <w:p w14:paraId="1F820478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59F22A30" w14:textId="494348A5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92" w:type="dxa"/>
            <w:shd w:val="clear" w:color="auto" w:fill="auto"/>
          </w:tcPr>
          <w:p w14:paraId="3A494EED" w14:textId="77777777" w:rsidR="00843FBD" w:rsidRPr="0004716C" w:rsidRDefault="00843FBD" w:rsidP="00843FBD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18560B8A" w14:textId="77777777" w:rsidR="00C17015" w:rsidRDefault="00843FBD" w:rsidP="00C17015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037B0CFA" w14:textId="271472D3" w:rsidR="00885AB1" w:rsidRDefault="00885AB1" w:rsidP="00C17015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885AB1">
              <w:rPr>
                <w:rFonts w:cstheme="minorBidi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ED407B3" w14:textId="77777777" w:rsidR="00885AB1" w:rsidRPr="00885AB1" w:rsidRDefault="00C17015" w:rsidP="00C17015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 w:rsidRPr="00885AB1">
              <w:rPr>
                <w:rFonts w:cstheme="minorBidi"/>
              </w:rPr>
              <w:t xml:space="preserve">- </w:t>
            </w:r>
            <w:r w:rsidR="00885AB1" w:rsidRPr="00885AB1">
              <w:t>демонстрирует</w:t>
            </w:r>
            <w:r w:rsidRPr="00885AB1">
              <w:t xml:space="preserve"> современные методологические подходы к постановке и обработке результатов экспериментальных исследований и математических методов, применяемых при планировании и оптимизации эксперимента;</w:t>
            </w:r>
          </w:p>
          <w:p w14:paraId="57B51A0C" w14:textId="35D1EE38" w:rsidR="00C17015" w:rsidRPr="00885AB1" w:rsidRDefault="00885AB1" w:rsidP="00C17015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 w:rsidRPr="00885AB1">
              <w:rPr>
                <w:rFonts w:cstheme="minorBidi"/>
              </w:rPr>
              <w:t xml:space="preserve">- </w:t>
            </w:r>
            <w:r w:rsidR="00C17015" w:rsidRPr="00885AB1">
              <w:rPr>
                <w:rFonts w:cstheme="minorBidi"/>
              </w:rPr>
              <w:t>применяет</w:t>
            </w:r>
            <w:r w:rsidR="00C17015" w:rsidRPr="00885AB1">
              <w:t xml:space="preserve"> умения разрабатывать факторный план эксперимента и проведения дисперсионного, корреляционного и регрессионного анализа;</w:t>
            </w:r>
          </w:p>
          <w:p w14:paraId="478B4FCC" w14:textId="0E1299E3" w:rsidR="00C17015" w:rsidRDefault="00C17015" w:rsidP="00C17015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>
              <w:t>-и</w:t>
            </w:r>
            <w:r w:rsidRPr="0094523A">
              <w:t>спользует практические навыки для выполнения научных экспериментальных исследований, обработке результатов экспериментов</w:t>
            </w:r>
          </w:p>
          <w:p w14:paraId="7FB37EFA" w14:textId="77777777" w:rsidR="00C17015" w:rsidRDefault="00C17015" w:rsidP="00C17015">
            <w:pPr>
              <w:tabs>
                <w:tab w:val="left" w:pos="175"/>
              </w:tabs>
              <w:contextualSpacing/>
              <w:jc w:val="both"/>
            </w:pPr>
            <w:r>
              <w:rPr>
                <w:rFonts w:cstheme="minorBidi"/>
              </w:rPr>
              <w:t>-д</w:t>
            </w:r>
            <w:r w:rsidRPr="00C17015">
              <w:rPr>
                <w:rFonts w:cstheme="minorBidi"/>
              </w:rPr>
              <w:t>емонстрирует</w:t>
            </w:r>
            <w:r w:rsidRPr="0094523A">
              <w:t xml:space="preserve">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      </w:r>
          </w:p>
          <w:p w14:paraId="2965AB9F" w14:textId="5685BEC0" w:rsidR="00885AB1" w:rsidRPr="00885AB1" w:rsidRDefault="00885AB1" w:rsidP="00C17015">
            <w:pPr>
              <w:tabs>
                <w:tab w:val="left" w:pos="175"/>
              </w:tabs>
              <w:contextualSpacing/>
              <w:jc w:val="both"/>
            </w:pPr>
            <w:r>
              <w:t xml:space="preserve">- </w:t>
            </w:r>
            <w:r w:rsidRPr="00885AB1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993" w:type="dxa"/>
            <w:shd w:val="clear" w:color="auto" w:fill="auto"/>
          </w:tcPr>
          <w:p w14:paraId="3C75BE37" w14:textId="09FF02FD" w:rsidR="00843FBD" w:rsidRPr="00C05F2B" w:rsidRDefault="00843FBD" w:rsidP="00843FBD">
            <w:pPr>
              <w:jc w:val="both"/>
            </w:pPr>
          </w:p>
        </w:tc>
      </w:tr>
      <w:tr w:rsidR="00843FBD" w:rsidRPr="0004716C" w14:paraId="46C94303" w14:textId="77777777" w:rsidTr="00E87FBD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37FEDD2F" w14:textId="43CD11D0" w:rsidR="00843FBD" w:rsidRPr="0004716C" w:rsidRDefault="00843FBD" w:rsidP="00843FBD">
            <w:pPr>
              <w:jc w:val="center"/>
              <w:rPr>
                <w:b/>
              </w:rPr>
            </w:pPr>
            <w:r w:rsidRPr="0004716C">
              <w:t>повышенный</w:t>
            </w:r>
          </w:p>
        </w:tc>
        <w:tc>
          <w:tcPr>
            <w:tcW w:w="2268" w:type="dxa"/>
            <w:shd w:val="clear" w:color="auto" w:fill="auto"/>
          </w:tcPr>
          <w:p w14:paraId="47782D9D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2D314330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687ABC32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4792B40A" w14:textId="77777777" w:rsidR="00843FBD" w:rsidRPr="0004716C" w:rsidRDefault="00843FBD" w:rsidP="00843FBD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385B62B7" w14:textId="77777777" w:rsidR="00843FBD" w:rsidRPr="001B312E" w:rsidRDefault="00843FBD" w:rsidP="00843FBD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5EDF46E0" w14:textId="4A193956" w:rsidR="00885AB1" w:rsidRDefault="00885AB1" w:rsidP="00885AB1">
            <w:pPr>
              <w:tabs>
                <w:tab w:val="left" w:pos="317"/>
              </w:tabs>
              <w:jc w:val="both"/>
            </w:pPr>
            <w:r>
              <w:t xml:space="preserve">- </w:t>
            </w:r>
            <w:r w:rsidRPr="00885AB1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9885F3C" w14:textId="0703662A" w:rsidR="00885AB1" w:rsidRDefault="00885AB1" w:rsidP="00885AB1">
            <w:pPr>
              <w:tabs>
                <w:tab w:val="left" w:pos="317"/>
              </w:tabs>
              <w:jc w:val="both"/>
            </w:pPr>
            <w:r>
              <w:t xml:space="preserve">- </w:t>
            </w:r>
            <w:r w:rsidRPr="00885AB1">
              <w:t>ответ отражает полное знание материала, с незначительными пробелами, допускает единичные негрубые ошибки.</w:t>
            </w:r>
          </w:p>
          <w:p w14:paraId="23410A00" w14:textId="70EBF551" w:rsidR="00885AB1" w:rsidRPr="00885AB1" w:rsidRDefault="00885AB1" w:rsidP="00885AB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>- и</w:t>
            </w:r>
            <w:r w:rsidRPr="0094523A">
              <w:t>спользует современные методологические подходы к постановке и обработке результатов экспериментальных исследований и математических методов, применяемых при планировании и оптимизации эксперимента;</w:t>
            </w:r>
          </w:p>
          <w:p w14:paraId="11297626" w14:textId="24AC924F" w:rsidR="00885AB1" w:rsidRPr="00885AB1" w:rsidRDefault="00885AB1" w:rsidP="00885AB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достаточно правильно  п</w:t>
            </w:r>
            <w:r w:rsidRPr="00885AB1">
              <w:rPr>
                <w:rFonts w:cstheme="minorBidi"/>
              </w:rPr>
              <w:t>рименяет</w:t>
            </w:r>
            <w:r w:rsidRPr="0094523A">
              <w:t xml:space="preserve"> умения разрабатывать факторный план эксперимента и проведения дисперсионного, корреляционного и регрессионного анализа;</w:t>
            </w:r>
          </w:p>
          <w:p w14:paraId="7EA6429A" w14:textId="0B75B260" w:rsidR="00885AB1" w:rsidRPr="00885AB1" w:rsidRDefault="00885AB1" w:rsidP="00885AB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>- обоснованно и</w:t>
            </w:r>
            <w:r w:rsidRPr="0094523A">
              <w:t>спользует практические навыки для выполнения научных экспериментальных исследований, обработке результатов экспериментов</w:t>
            </w:r>
          </w:p>
          <w:p w14:paraId="6211B05C" w14:textId="3024CFA1" w:rsidR="00843FBD" w:rsidRPr="00885AB1" w:rsidRDefault="00885AB1" w:rsidP="00885AB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д</w:t>
            </w:r>
            <w:r w:rsidRPr="00885AB1">
              <w:rPr>
                <w:rFonts w:cstheme="minorBidi"/>
              </w:rPr>
              <w:t>емонстрирует</w:t>
            </w:r>
            <w:r w:rsidRPr="0094523A">
              <w:t xml:space="preserve">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      </w:r>
          </w:p>
        </w:tc>
        <w:tc>
          <w:tcPr>
            <w:tcW w:w="993" w:type="dxa"/>
            <w:shd w:val="clear" w:color="auto" w:fill="auto"/>
          </w:tcPr>
          <w:p w14:paraId="5BA79342" w14:textId="17224CC0" w:rsidR="00843FBD" w:rsidRPr="000000F3" w:rsidRDefault="00843FBD" w:rsidP="0084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43FBD" w:rsidRPr="00843FBD" w14:paraId="31245C41" w14:textId="77777777" w:rsidTr="00E87FBD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3ACCB94B" w14:textId="271A7C7E" w:rsidR="00843FBD" w:rsidRPr="00843FBD" w:rsidRDefault="00843FBD" w:rsidP="00843FBD">
            <w:pPr>
              <w:jc w:val="center"/>
              <w:rPr>
                <w:b/>
              </w:rPr>
            </w:pPr>
            <w:r w:rsidRPr="00843FBD">
              <w:t>базовый</w:t>
            </w:r>
          </w:p>
        </w:tc>
        <w:tc>
          <w:tcPr>
            <w:tcW w:w="2268" w:type="dxa"/>
            <w:shd w:val="clear" w:color="auto" w:fill="auto"/>
          </w:tcPr>
          <w:p w14:paraId="5AED4291" w14:textId="77777777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5B1FAA16" w14:textId="3E26B5EE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  <w:r w:rsidRPr="00843FBD">
              <w:rPr>
                <w:iCs/>
              </w:rPr>
              <w:t>удовлетворительно</w:t>
            </w:r>
          </w:p>
        </w:tc>
        <w:tc>
          <w:tcPr>
            <w:tcW w:w="992" w:type="dxa"/>
            <w:shd w:val="clear" w:color="auto" w:fill="auto"/>
          </w:tcPr>
          <w:p w14:paraId="68CD0008" w14:textId="77777777" w:rsidR="00843FBD" w:rsidRPr="00843FBD" w:rsidRDefault="00843FBD" w:rsidP="00843FBD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39C6C9F7" w14:textId="77777777" w:rsidR="00843FBD" w:rsidRPr="00843FBD" w:rsidRDefault="00843FBD" w:rsidP="00843FBD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843FBD">
              <w:rPr>
                <w:rFonts w:cstheme="minorBidi"/>
              </w:rPr>
              <w:t>Обучающийся:</w:t>
            </w:r>
          </w:p>
          <w:p w14:paraId="0A7D6CB8" w14:textId="77777777" w:rsidR="00885AB1" w:rsidRDefault="00843FBD" w:rsidP="00885AB1">
            <w:pPr>
              <w:jc w:val="both"/>
            </w:pPr>
            <w:r w:rsidRPr="00843FBD">
              <w:t xml:space="preserve">- </w:t>
            </w:r>
            <w:r w:rsidR="00885AB1" w:rsidRPr="00885AB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CE386B6" w14:textId="77777777" w:rsidR="00B13AE7" w:rsidRDefault="00885AB1" w:rsidP="00B13AE7">
            <w:pPr>
              <w:jc w:val="both"/>
            </w:pPr>
            <w:r>
              <w:t xml:space="preserve">- </w:t>
            </w:r>
            <w:r w:rsidRPr="00885AB1">
              <w:rPr>
                <w:iCs/>
                <w:sz w:val="21"/>
                <w:szCs w:val="21"/>
              </w:rPr>
              <w:t>испытывает серьёзные затруднения</w:t>
            </w:r>
            <w:r w:rsidRPr="00885AB1">
              <w:rPr>
                <w:rFonts w:cstheme="minorBidi"/>
              </w:rPr>
              <w:t xml:space="preserve"> при использовании</w:t>
            </w:r>
            <w:r w:rsidRPr="0094523A">
              <w:t xml:space="preserve"> современны</w:t>
            </w:r>
            <w:r>
              <w:t>х</w:t>
            </w:r>
            <w:r w:rsidRPr="0094523A">
              <w:t xml:space="preserve"> методологически</w:t>
            </w:r>
            <w:r>
              <w:t>х</w:t>
            </w:r>
            <w:r w:rsidRPr="0094523A">
              <w:t xml:space="preserve"> подход</w:t>
            </w:r>
            <w:r>
              <w:t>ов</w:t>
            </w:r>
            <w:r w:rsidRPr="0094523A">
              <w:t xml:space="preserve"> к постановке и обработке результатов экспериментальных исследований и математических методов, применяемых при планировании и оптимизации эксперимента;</w:t>
            </w:r>
          </w:p>
          <w:p w14:paraId="4BC2A068" w14:textId="77777777" w:rsidR="00B13AE7" w:rsidRDefault="00B13AE7" w:rsidP="00843FBD">
            <w:pPr>
              <w:jc w:val="both"/>
            </w:pPr>
            <w:r>
              <w:t xml:space="preserve">- </w:t>
            </w:r>
            <w:r w:rsidR="00885AB1" w:rsidRPr="00885AB1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</w:t>
            </w:r>
            <w:r w:rsidRPr="00843FBD">
              <w:t xml:space="preserve"> </w:t>
            </w:r>
            <w:r w:rsidR="00885AB1" w:rsidRPr="00885AB1">
              <w:t>дартного уровня сложности, не владеет необходимыми для этого навыками и приёмами;</w:t>
            </w:r>
            <w:r w:rsidRPr="00843FBD">
              <w:t xml:space="preserve"> </w:t>
            </w:r>
          </w:p>
          <w:p w14:paraId="5306F49C" w14:textId="77777777" w:rsidR="00B13AE7" w:rsidRDefault="00B13AE7" w:rsidP="00843FBD">
            <w:pPr>
              <w:jc w:val="both"/>
            </w:pPr>
            <w:r>
              <w:t xml:space="preserve">- </w:t>
            </w:r>
            <w:r w:rsidRPr="00843FBD">
              <w:t>демонстрирует фрагментарные навыки</w:t>
            </w:r>
            <w:r w:rsidRPr="0094523A">
              <w:t xml:space="preserve"> для выполнения научных экспериментальных исследований, обр</w:t>
            </w:r>
            <w:r>
              <w:t>аботке результатов экспериментов</w:t>
            </w:r>
          </w:p>
          <w:p w14:paraId="1B871E48" w14:textId="67615565" w:rsidR="00885AB1" w:rsidRPr="00B13AE7" w:rsidRDefault="00B13AE7" w:rsidP="00B13AE7">
            <w:pPr>
              <w:jc w:val="both"/>
            </w:pPr>
            <w:r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 при</w:t>
            </w:r>
            <w:r>
              <w:t xml:space="preserve"> </w:t>
            </w:r>
            <w:r w:rsidR="00885AB1" w:rsidRPr="0094523A">
              <w:t>разраб</w:t>
            </w:r>
            <w:r>
              <w:t xml:space="preserve">отке </w:t>
            </w:r>
            <w:r w:rsidR="00885AB1" w:rsidRPr="0094523A">
              <w:t>факторн</w:t>
            </w:r>
            <w:r>
              <w:t xml:space="preserve">ого </w:t>
            </w:r>
            <w:r w:rsidR="00885AB1" w:rsidRPr="0094523A">
              <w:t>план</w:t>
            </w:r>
            <w:r>
              <w:t>а</w:t>
            </w:r>
            <w:r w:rsidR="00885AB1" w:rsidRPr="0094523A">
              <w:t xml:space="preserve"> эксперимента и проведени</w:t>
            </w:r>
            <w:r>
              <w:t>и</w:t>
            </w:r>
            <w:r w:rsidR="00885AB1" w:rsidRPr="0094523A">
              <w:t xml:space="preserve"> дисперсионного, корреляци</w:t>
            </w:r>
            <w:r>
              <w:t>онного и регрессионного анализа</w:t>
            </w:r>
          </w:p>
        </w:tc>
        <w:tc>
          <w:tcPr>
            <w:tcW w:w="993" w:type="dxa"/>
            <w:shd w:val="clear" w:color="auto" w:fill="auto"/>
          </w:tcPr>
          <w:p w14:paraId="29A16ECC" w14:textId="19E71501" w:rsidR="00843FBD" w:rsidRPr="00843FBD" w:rsidRDefault="00843FBD" w:rsidP="0084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43FBD" w:rsidRPr="0004716C" w14:paraId="4C383332" w14:textId="77777777" w:rsidTr="008C7666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059D196C" w14:textId="38726D40" w:rsidR="00843FBD" w:rsidRPr="0004716C" w:rsidRDefault="00E87FBD" w:rsidP="00843FBD">
            <w:pPr>
              <w:jc w:val="center"/>
              <w:rPr>
                <w:b/>
              </w:rPr>
            </w:pPr>
            <w:r>
              <w:t>н</w:t>
            </w:r>
            <w:r w:rsidR="00843FBD" w:rsidRPr="0004716C">
              <w:t>изкий</w:t>
            </w:r>
          </w:p>
        </w:tc>
        <w:tc>
          <w:tcPr>
            <w:tcW w:w="2268" w:type="dxa"/>
            <w:shd w:val="clear" w:color="auto" w:fill="auto"/>
          </w:tcPr>
          <w:p w14:paraId="76E50917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54DAAED6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4B9AB4C9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14:paraId="4B7F60E3" w14:textId="77777777" w:rsidR="00B13AE7" w:rsidRPr="00B13AE7" w:rsidRDefault="00843FBD" w:rsidP="00B13A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B13AE7">
              <w:rPr>
                <w:rFonts w:cstheme="minorBidi"/>
              </w:rPr>
              <w:t>Обучающийся:</w:t>
            </w:r>
          </w:p>
          <w:p w14:paraId="17B237F5" w14:textId="77777777" w:rsidR="00B13AE7" w:rsidRPr="00B13AE7" w:rsidRDefault="00B13AE7" w:rsidP="00B13A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B13AE7">
              <w:rPr>
                <w:rFonts w:cstheme="minorBidi"/>
              </w:rPr>
              <w:t xml:space="preserve">- </w:t>
            </w:r>
            <w:r w:rsidRPr="00B13AE7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588AFF4" w14:textId="77777777" w:rsidR="00B13AE7" w:rsidRPr="00B13AE7" w:rsidRDefault="00B13AE7" w:rsidP="00B13A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B13AE7">
              <w:rPr>
                <w:rFonts w:cstheme="minorBidi"/>
              </w:rPr>
              <w:t xml:space="preserve">- </w:t>
            </w:r>
            <w:r w:rsidRPr="00B13AE7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7682F0" w14:textId="0EC63B9D" w:rsidR="00B13AE7" w:rsidRPr="00B13AE7" w:rsidRDefault="00B13AE7" w:rsidP="00B13AE7">
            <w:pPr>
              <w:tabs>
                <w:tab w:val="left" w:pos="176"/>
              </w:tabs>
              <w:contextualSpacing/>
              <w:jc w:val="both"/>
            </w:pPr>
            <w:r w:rsidRPr="00B13AE7">
              <w:rPr>
                <w:rFonts w:cstheme="minorBidi"/>
              </w:rPr>
              <w:t xml:space="preserve">- </w:t>
            </w:r>
            <w:r w:rsidRPr="00B13AE7">
              <w:rPr>
                <w:iCs/>
              </w:rPr>
              <w:t xml:space="preserve">не владеет </w:t>
            </w:r>
            <w:r w:rsidRPr="00B13AE7">
              <w:t>современными методологическими подходами к постановке и обработке результатов экспериментальных исследований и математических методов, применяемых при планировании и оптимизации эксперимента;</w:t>
            </w:r>
          </w:p>
          <w:p w14:paraId="02D53BEB" w14:textId="665DE898" w:rsidR="00B13AE7" w:rsidRPr="00B13AE7" w:rsidRDefault="00B13AE7" w:rsidP="00B13AE7">
            <w:pPr>
              <w:tabs>
                <w:tab w:val="left" w:pos="176"/>
              </w:tabs>
              <w:contextualSpacing/>
              <w:jc w:val="both"/>
            </w:pPr>
            <w:r w:rsidRPr="00B13AE7"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313A382C" w14:textId="77777777" w:rsidR="00B13AE7" w:rsidRDefault="00B13AE7" w:rsidP="00B13A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B13AE7">
              <w:rPr>
                <w:rFonts w:cstheme="minorBidi"/>
              </w:rPr>
              <w:t xml:space="preserve">- </w:t>
            </w:r>
            <w:r w:rsidRPr="00B13AE7">
              <w:rPr>
                <w:iCs/>
              </w:rPr>
              <w:t>не способен применить</w:t>
            </w:r>
            <w:r w:rsidRPr="00B13AE7">
              <w:t xml:space="preserve"> умения разрабатывать факторный план эксперимента и проведения дисперсионного, корреляционного и регрессионного анализа;</w:t>
            </w:r>
          </w:p>
          <w:p w14:paraId="04B0D500" w14:textId="77777777" w:rsidR="00B13AE7" w:rsidRDefault="00B13AE7" w:rsidP="00B13AE7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B13AE7">
              <w:rPr>
                <w:iCs/>
              </w:rPr>
              <w:t>испытывает серьёзные затруднения в применении</w:t>
            </w:r>
            <w:r w:rsidRPr="00B13AE7">
              <w:t xml:space="preserve"> навык</w:t>
            </w:r>
            <w:r>
              <w:t>ов</w:t>
            </w:r>
            <w:r w:rsidRPr="00B13AE7">
              <w:t xml:space="preserve"> для выполнения научных экспериментальных исследований, обработке результатов экспериментов</w:t>
            </w:r>
          </w:p>
          <w:p w14:paraId="10FCC5AD" w14:textId="41A1B060" w:rsidR="00843FBD" w:rsidRPr="00B13AE7" w:rsidRDefault="00B13AE7" w:rsidP="00843FBD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с </w:t>
            </w:r>
            <w:r w:rsidRPr="00B13AE7">
              <w:rPr>
                <w:rFonts w:cstheme="minorBidi"/>
              </w:rPr>
              <w:t>трудом демонстрирует</w:t>
            </w:r>
            <w:r w:rsidRPr="00B13AE7">
              <w:t xml:space="preserve">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A1D4D5" w:rsidR="001F5596" w:rsidRPr="0021441B" w:rsidRDefault="001F5596" w:rsidP="002327E5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2327E5" w:rsidRPr="002327E5">
        <w:rPr>
          <w:sz w:val="24"/>
          <w:szCs w:val="24"/>
        </w:rPr>
        <w:t>Введение в технику экспериментальных исследований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74892D14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833CE0">
        <w:t>: не предусмотрена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859"/>
        <w:gridCol w:w="2685"/>
        <w:gridCol w:w="11482"/>
      </w:tblGrid>
      <w:tr w:rsidR="00A55483" w14:paraId="6DA01A39" w14:textId="77777777" w:rsidTr="00E87FBD">
        <w:trPr>
          <w:tblHeader/>
        </w:trPr>
        <w:tc>
          <w:tcPr>
            <w:tcW w:w="85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14:paraId="180C62B0" w14:textId="16A840CE" w:rsidR="003F468B" w:rsidRPr="00D23F40" w:rsidRDefault="003F468B" w:rsidP="00B30F2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48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C7F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E87FBD">
        <w:trPr>
          <w:trHeight w:val="283"/>
        </w:trPr>
        <w:tc>
          <w:tcPr>
            <w:tcW w:w="859" w:type="dxa"/>
          </w:tcPr>
          <w:p w14:paraId="321AF006" w14:textId="4C982B0D" w:rsidR="00DC1095" w:rsidRPr="00AE4E00" w:rsidRDefault="00AE4E00" w:rsidP="00DC1095">
            <w:r w:rsidRPr="00AE4E00">
              <w:t>1</w:t>
            </w:r>
          </w:p>
        </w:tc>
        <w:tc>
          <w:tcPr>
            <w:tcW w:w="2685" w:type="dxa"/>
          </w:tcPr>
          <w:p w14:paraId="4E76DEA3" w14:textId="209A3D84" w:rsidR="003F468B" w:rsidRPr="00AE4E00" w:rsidRDefault="002327E5" w:rsidP="00BD421A">
            <w:pPr>
              <w:pStyle w:val="af0"/>
              <w:tabs>
                <w:tab w:val="left" w:pos="26"/>
              </w:tabs>
              <w:ind w:left="26"/>
              <w:jc w:val="both"/>
            </w:pPr>
            <w:r>
              <w:t xml:space="preserve">Вопросы к защите лабораторных работ </w:t>
            </w:r>
            <w:r w:rsidR="00DC1095" w:rsidRPr="00AE4E00">
              <w:t>по разделу</w:t>
            </w:r>
            <w:r w:rsidR="00F256E8" w:rsidRPr="00AE4E00">
              <w:t xml:space="preserve"> </w:t>
            </w:r>
            <w:r w:rsidR="00B30F24" w:rsidRPr="00AE4E00">
              <w:t>«</w:t>
            </w:r>
            <w:r w:rsidR="002C1370" w:rsidRPr="002C1370">
              <w:t>Оценка статистических параметров распределений в программном пакете MS Excel</w:t>
            </w:r>
            <w:r w:rsidR="00B30F24" w:rsidRPr="00AE4E00">
              <w:t>»</w:t>
            </w:r>
          </w:p>
        </w:tc>
        <w:tc>
          <w:tcPr>
            <w:tcW w:w="11482" w:type="dxa"/>
          </w:tcPr>
          <w:p w14:paraId="679D0055" w14:textId="77777777" w:rsidR="002C1370" w:rsidRDefault="002327E5" w:rsidP="00D31175">
            <w:pPr>
              <w:pStyle w:val="af0"/>
              <w:tabs>
                <w:tab w:val="left" w:pos="346"/>
              </w:tabs>
              <w:ind w:left="34"/>
              <w:jc w:val="both"/>
              <w:rPr>
                <w:sz w:val="24"/>
                <w:szCs w:val="24"/>
              </w:rPr>
            </w:pPr>
            <w:r w:rsidRPr="002327E5">
              <w:t>Контрольные вопр</w:t>
            </w:r>
            <w:r w:rsidR="00D31175">
              <w:t>осы к защите лабораторных работ</w:t>
            </w:r>
            <w:r w:rsidR="00D31175" w:rsidRPr="00547474">
              <w:rPr>
                <w:sz w:val="24"/>
                <w:szCs w:val="24"/>
              </w:rPr>
              <w:t xml:space="preserve"> </w:t>
            </w:r>
          </w:p>
          <w:p w14:paraId="420CCB92" w14:textId="77777777" w:rsid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1. Случайные величины. Классификация ошибок измерений. </w:t>
            </w:r>
          </w:p>
          <w:p w14:paraId="61F5E3B5" w14:textId="77777777" w:rsid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2. Абсолютная и относительная погрешность. </w:t>
            </w:r>
          </w:p>
          <w:p w14:paraId="425E03BC" w14:textId="77777777" w:rsid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3. Прямые и косвенные измерения. Оценка погрешностей функций приближенных аргументов. </w:t>
            </w:r>
          </w:p>
          <w:p w14:paraId="4ACD72F4" w14:textId="77777777" w:rsid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4. Распределение случайных величин. </w:t>
            </w:r>
          </w:p>
          <w:p w14:paraId="769F8974" w14:textId="77777777" w:rsid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5. Функция распределения и плотность распределения. Свойства математического ожидания и дисперсии. </w:t>
            </w:r>
          </w:p>
          <w:p w14:paraId="4147DF7E" w14:textId="3979B42F" w:rsidR="006A0B0B" w:rsidRPr="00D31175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6. Нормальное и стандартное распределения случайной величины. Нормальный закон распределения.</w:t>
            </w:r>
          </w:p>
        </w:tc>
      </w:tr>
      <w:tr w:rsidR="00B30F24" w14:paraId="2619F554" w14:textId="77777777" w:rsidTr="00E87FBD">
        <w:trPr>
          <w:trHeight w:val="283"/>
        </w:trPr>
        <w:tc>
          <w:tcPr>
            <w:tcW w:w="859" w:type="dxa"/>
          </w:tcPr>
          <w:p w14:paraId="4C7E203F" w14:textId="7602084F" w:rsidR="00B30F24" w:rsidRPr="00AE4E00" w:rsidRDefault="00AE4E00" w:rsidP="00B30F24">
            <w:r w:rsidRPr="00AE4E00">
              <w:t>2</w:t>
            </w:r>
          </w:p>
        </w:tc>
        <w:tc>
          <w:tcPr>
            <w:tcW w:w="2685" w:type="dxa"/>
          </w:tcPr>
          <w:p w14:paraId="1DA7FC43" w14:textId="66F6ADD5" w:rsidR="00B30F24" w:rsidRPr="00AE4E00" w:rsidRDefault="002327E5" w:rsidP="00BD421A">
            <w:pPr>
              <w:ind w:left="42"/>
              <w:jc w:val="both"/>
            </w:pPr>
            <w:r>
              <w:t xml:space="preserve">Вопросы к защите лабораторных работ </w:t>
            </w:r>
            <w:r w:rsidRPr="00AE4E00">
              <w:t>по разделу «</w:t>
            </w:r>
            <w:r w:rsidR="002C1370" w:rsidRPr="002C1370">
              <w:t>Статистические методы анализа данных и планирования эксперимента в программном пакете MS Excel.</w:t>
            </w:r>
            <w:r w:rsidRPr="00AE4E00">
              <w:t>»</w:t>
            </w:r>
          </w:p>
        </w:tc>
        <w:tc>
          <w:tcPr>
            <w:tcW w:w="11482" w:type="dxa"/>
          </w:tcPr>
          <w:p w14:paraId="4C93F318" w14:textId="77777777" w:rsidR="002327E5" w:rsidRPr="002327E5" w:rsidRDefault="002327E5" w:rsidP="002327E5">
            <w:pPr>
              <w:pStyle w:val="af0"/>
              <w:tabs>
                <w:tab w:val="left" w:pos="346"/>
              </w:tabs>
              <w:ind w:left="34"/>
              <w:jc w:val="both"/>
            </w:pPr>
            <w:r w:rsidRPr="002327E5">
              <w:t>Контрольные вопросы к защите лабораторных работ</w:t>
            </w:r>
          </w:p>
          <w:p w14:paraId="5B303B20" w14:textId="77777777" w:rsidR="006A0B0B" w:rsidRDefault="006A0B0B" w:rsidP="006A0B0B">
            <w:pPr>
              <w:tabs>
                <w:tab w:val="left" w:pos="346"/>
              </w:tabs>
              <w:jc w:val="both"/>
            </w:pPr>
            <w:r>
              <w:t xml:space="preserve">1. Доверительные интервалы и доверительная вероятность, уровень значимости. </w:t>
            </w:r>
          </w:p>
          <w:p w14:paraId="4FBA53FA" w14:textId="77777777" w:rsidR="006A0B0B" w:rsidRDefault="006A0B0B" w:rsidP="006A0B0B">
            <w:pPr>
              <w:tabs>
                <w:tab w:val="left" w:pos="346"/>
              </w:tabs>
              <w:jc w:val="both"/>
            </w:pPr>
            <w:r>
              <w:t xml:space="preserve">2. Проверка статистических гипотез, статистические критерии, ошибки первого и второго рода. </w:t>
            </w:r>
          </w:p>
          <w:p w14:paraId="542FEE39" w14:textId="40627DD6" w:rsidR="006A0B0B" w:rsidRDefault="006A0B0B" w:rsidP="006A0B0B">
            <w:pPr>
              <w:tabs>
                <w:tab w:val="left" w:pos="346"/>
              </w:tabs>
              <w:jc w:val="both"/>
            </w:pPr>
            <w:r>
              <w:t>3. Построение доверительного интервала для математического ожидания непосредственно</w:t>
            </w:r>
          </w:p>
          <w:p w14:paraId="1D82618C" w14:textId="77777777" w:rsidR="006A0B0B" w:rsidRDefault="006A0B0B" w:rsidP="006A0B0B">
            <w:pPr>
              <w:tabs>
                <w:tab w:val="left" w:pos="346"/>
              </w:tabs>
              <w:jc w:val="both"/>
            </w:pPr>
            <w:r>
              <w:t xml:space="preserve">измеряемой величины. </w:t>
            </w:r>
          </w:p>
          <w:p w14:paraId="63BF2720" w14:textId="77777777" w:rsidR="006A0B0B" w:rsidRDefault="006A0B0B" w:rsidP="006A0B0B">
            <w:pPr>
              <w:tabs>
                <w:tab w:val="left" w:pos="346"/>
              </w:tabs>
              <w:jc w:val="both"/>
            </w:pPr>
            <w:r>
              <w:t xml:space="preserve">4. Распределение Стъюдента. Оценка случайной и суммарной ошибки косвенных измерений. </w:t>
            </w:r>
          </w:p>
          <w:p w14:paraId="76F697E0" w14:textId="1DBD1F2A" w:rsidR="006A0B0B" w:rsidRDefault="006A0B0B" w:rsidP="006A0B0B">
            <w:pPr>
              <w:tabs>
                <w:tab w:val="left" w:pos="346"/>
              </w:tabs>
              <w:jc w:val="both"/>
            </w:pPr>
            <w:r>
              <w:t xml:space="preserve">5. Оценка дисперсии нормально распределенной случайной величины; распределение Пирсона. </w:t>
            </w:r>
          </w:p>
          <w:p w14:paraId="508554FB" w14:textId="611A4D51" w:rsidR="00AE4E00" w:rsidRPr="00AE4E00" w:rsidRDefault="006A0B0B" w:rsidP="006A0B0B">
            <w:pPr>
              <w:tabs>
                <w:tab w:val="left" w:pos="346"/>
              </w:tabs>
              <w:jc w:val="both"/>
            </w:pPr>
            <w:r>
              <w:t>6. Сравнение двух дисперсий, распределение Фишера.</w:t>
            </w:r>
          </w:p>
        </w:tc>
      </w:tr>
      <w:tr w:rsidR="00B30F24" w14:paraId="2DE31148" w14:textId="77777777" w:rsidTr="00E87FBD">
        <w:trPr>
          <w:trHeight w:val="283"/>
        </w:trPr>
        <w:tc>
          <w:tcPr>
            <w:tcW w:w="859" w:type="dxa"/>
          </w:tcPr>
          <w:p w14:paraId="243E0C6F" w14:textId="2A9DF497" w:rsidR="00B30F24" w:rsidRPr="00AE4E00" w:rsidRDefault="00AE4E00" w:rsidP="00B30F24">
            <w:r w:rsidRPr="00AE4E00">
              <w:t>3</w:t>
            </w:r>
          </w:p>
        </w:tc>
        <w:tc>
          <w:tcPr>
            <w:tcW w:w="2685" w:type="dxa"/>
          </w:tcPr>
          <w:p w14:paraId="7B6FCAE6" w14:textId="2856B802" w:rsidR="00B30F24" w:rsidRPr="00AE4E00" w:rsidRDefault="002327E5" w:rsidP="00BD421A">
            <w:pPr>
              <w:ind w:left="42"/>
              <w:jc w:val="both"/>
            </w:pPr>
            <w:r>
              <w:t xml:space="preserve">Вопросы к защите лабораторных работ </w:t>
            </w:r>
            <w:r w:rsidRPr="00AE4E00">
              <w:t>по разделу «</w:t>
            </w:r>
            <w:r w:rsidR="002C1370">
              <w:t>Статистические методы анализа данных и планирования эксперимента в программном пакете MS Excel.</w:t>
            </w:r>
            <w:r w:rsidRPr="00AE4E00">
              <w:t>»</w:t>
            </w:r>
          </w:p>
        </w:tc>
        <w:tc>
          <w:tcPr>
            <w:tcW w:w="11482" w:type="dxa"/>
          </w:tcPr>
          <w:p w14:paraId="47BB2ACE" w14:textId="77777777" w:rsidR="002327E5" w:rsidRPr="002327E5" w:rsidRDefault="002327E5" w:rsidP="002327E5">
            <w:pPr>
              <w:pStyle w:val="af0"/>
              <w:tabs>
                <w:tab w:val="left" w:pos="346"/>
              </w:tabs>
              <w:ind w:left="34"/>
              <w:jc w:val="both"/>
            </w:pPr>
            <w:r w:rsidRPr="002327E5">
              <w:t>Контрольные вопросы к защите лабораторных работ</w:t>
            </w:r>
          </w:p>
          <w:p w14:paraId="2A34E294" w14:textId="7777777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 xml:space="preserve">1. Задача дисперсионного анализа. </w:t>
            </w:r>
          </w:p>
          <w:p w14:paraId="38FE367B" w14:textId="0072AF0D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>2. Однофакторный дисперсионный анализ с одинаковым числом испытаний на уровнях фактора и при неодинаковом</w:t>
            </w:r>
          </w:p>
          <w:p w14:paraId="4AB242DD" w14:textId="7777777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 xml:space="preserve">числе испытаний по уровням фактора. </w:t>
            </w:r>
          </w:p>
          <w:p w14:paraId="0B7CF0A4" w14:textId="7B6E0C20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3</w:t>
            </w:r>
            <w:r w:rsidRPr="006A0B0B">
              <w:t>. Двухфакторный дисперсионный анализ.</w:t>
            </w:r>
          </w:p>
          <w:p w14:paraId="532882E4" w14:textId="3C8D67F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>3. Планирование эксперимента при дисперсионном анализе.</w:t>
            </w:r>
          </w:p>
          <w:p w14:paraId="2966B798" w14:textId="2E2A032D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>4. Корреляционный и регрессионный анализы.</w:t>
            </w:r>
          </w:p>
          <w:p w14:paraId="56B9BB5B" w14:textId="7777777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 xml:space="preserve">5. Коэффициент корреляции. </w:t>
            </w:r>
          </w:p>
          <w:p w14:paraId="66ECA3CE" w14:textId="7777777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>6. Выборочный коэффициент корреляции.</w:t>
            </w:r>
          </w:p>
          <w:p w14:paraId="049F325B" w14:textId="72E4D19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 xml:space="preserve">7. Коэффициенты частной корреляции. </w:t>
            </w:r>
          </w:p>
          <w:p w14:paraId="5EEBE6D8" w14:textId="7777777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 xml:space="preserve">8. Приближенная регрессия. </w:t>
            </w:r>
          </w:p>
          <w:p w14:paraId="212406FF" w14:textId="77777777" w:rsidR="006A0B0B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 w:rsidRPr="006A0B0B">
              <w:t xml:space="preserve">9. Метод наименьших квадратов. </w:t>
            </w:r>
          </w:p>
          <w:p w14:paraId="0AC7CBD3" w14:textId="15773AC9" w:rsidR="00B30F24" w:rsidRP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  <w:rPr>
                <w:i/>
              </w:rPr>
            </w:pPr>
            <w:r w:rsidRPr="006A0B0B">
              <w:t>10. Линейная регрессия от одного параметра.</w:t>
            </w:r>
          </w:p>
        </w:tc>
      </w:tr>
      <w:tr w:rsidR="002327E5" w14:paraId="1194031B" w14:textId="77777777" w:rsidTr="00E87FBD">
        <w:trPr>
          <w:trHeight w:val="538"/>
        </w:trPr>
        <w:tc>
          <w:tcPr>
            <w:tcW w:w="859" w:type="dxa"/>
          </w:tcPr>
          <w:p w14:paraId="455FD507" w14:textId="08BD0D77" w:rsidR="002327E5" w:rsidRPr="00AE4E00" w:rsidRDefault="002327E5" w:rsidP="00B30F24">
            <w:r w:rsidRPr="00AE4E00">
              <w:t>4</w:t>
            </w:r>
          </w:p>
        </w:tc>
        <w:tc>
          <w:tcPr>
            <w:tcW w:w="2685" w:type="dxa"/>
          </w:tcPr>
          <w:p w14:paraId="087C49EF" w14:textId="331F16DB" w:rsidR="002327E5" w:rsidRPr="00AE4E00" w:rsidRDefault="002327E5" w:rsidP="00BD421A">
            <w:pPr>
              <w:ind w:left="42"/>
              <w:jc w:val="both"/>
            </w:pPr>
            <w:r>
              <w:t xml:space="preserve">Вопросы к защите лабораторных работ </w:t>
            </w:r>
            <w:r w:rsidRPr="00AE4E00">
              <w:t>по разделу «</w:t>
            </w:r>
            <w:r w:rsidR="002C1370">
              <w:t>Методы статистической обработки в программном пакете STATIST</w:t>
            </w:r>
            <w:r w:rsidR="002C1370">
              <w:rPr>
                <w:lang w:val="en-US"/>
              </w:rPr>
              <w:t>I</w:t>
            </w:r>
            <w:r w:rsidR="002C1370">
              <w:t>CA.</w:t>
            </w:r>
            <w:r w:rsidRPr="00AE4E00">
              <w:t>»</w:t>
            </w:r>
          </w:p>
        </w:tc>
        <w:tc>
          <w:tcPr>
            <w:tcW w:w="11482" w:type="dxa"/>
          </w:tcPr>
          <w:p w14:paraId="47D4182B" w14:textId="77777777" w:rsidR="002327E5" w:rsidRDefault="00F11DB5" w:rsidP="00BD421A">
            <w:pPr>
              <w:pStyle w:val="af0"/>
              <w:tabs>
                <w:tab w:val="left" w:pos="346"/>
              </w:tabs>
              <w:ind w:left="34"/>
              <w:jc w:val="both"/>
            </w:pPr>
            <w:r w:rsidRPr="002327E5">
              <w:t>Контрольные вопр</w:t>
            </w:r>
            <w:r w:rsidR="00BD421A">
              <w:t>осы к защите лабораторных работ</w:t>
            </w:r>
          </w:p>
          <w:p w14:paraId="43C2F4E8" w14:textId="77777777" w:rsidR="006A0B0B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1. Полный факторный эксперимент типа 2</w:t>
            </w:r>
            <w:r>
              <w:rPr>
                <w:vertAlign w:val="superscript"/>
              </w:rPr>
              <w:t>2</w:t>
            </w:r>
            <w:r>
              <w:t>: матрица планирования, вычисление коэффициентов уравнения регрессии. 2. Матрица планирования полного факторного эксперимента типа 2</w:t>
            </w:r>
            <w:r>
              <w:rPr>
                <w:vertAlign w:val="superscript"/>
              </w:rPr>
              <w:t>3</w:t>
            </w:r>
            <w:r>
              <w:t xml:space="preserve">. </w:t>
            </w:r>
          </w:p>
          <w:p w14:paraId="232D07E1" w14:textId="3DC24312" w:rsidR="006A0B0B" w:rsidRPr="00BD421A" w:rsidRDefault="006A0B0B" w:rsidP="006A0B0B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3. Проверка значимости коэффициентов и адекватности уравнения регрессии, полученных при обработке результатов ПФЭ 2</w:t>
            </w:r>
            <w:r>
              <w:rPr>
                <w:vertAlign w:val="superscript"/>
              </w:rPr>
              <w:t>2</w:t>
            </w:r>
            <w:r>
              <w:t xml:space="preserve"> и 2</w:t>
            </w:r>
            <w:r>
              <w:rPr>
                <w:vertAlign w:val="superscript"/>
              </w:rPr>
              <w:t>3</w:t>
            </w:r>
          </w:p>
        </w:tc>
      </w:tr>
    </w:tbl>
    <w:p w14:paraId="24304BC1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0773"/>
        <w:gridCol w:w="2126"/>
      </w:tblGrid>
      <w:tr w:rsidR="009D5862" w:rsidRPr="00314BCA" w14:paraId="37076926" w14:textId="77777777" w:rsidTr="00E87FBD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672CC7E6" w14:textId="6082E54C" w:rsidR="009D5862" w:rsidRPr="004A2281" w:rsidRDefault="009D5862" w:rsidP="00DF31B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F31BC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CA1D224" w14:textId="18A37A24" w:rsidR="009D5862" w:rsidRPr="00314BCA" w:rsidRDefault="009D5862" w:rsidP="00DF31B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F31BC" w:rsidRPr="00314BCA" w14:paraId="293D7A3C" w14:textId="77777777" w:rsidTr="00E87FBD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3259A7E1" w14:textId="77777777" w:rsidR="00DF31BC" w:rsidRPr="004A2281" w:rsidRDefault="00DF31BC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14:paraId="348A2ABF" w14:textId="77777777" w:rsidR="00DF31BC" w:rsidRPr="00314BCA" w:rsidRDefault="00DF31BC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60CEF1A" w14:textId="60EB4F76" w:rsidR="00DF31BC" w:rsidRDefault="00DF31BC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3299F55A" w14:textId="77777777" w:rsidTr="00E87FBD">
        <w:trPr>
          <w:trHeight w:val="283"/>
        </w:trPr>
        <w:tc>
          <w:tcPr>
            <w:tcW w:w="2127" w:type="dxa"/>
            <w:vMerge w:val="restart"/>
          </w:tcPr>
          <w:p w14:paraId="4A1B05F1" w14:textId="7228C5A9" w:rsidR="00F11DB5" w:rsidRPr="00F11DB5" w:rsidRDefault="00F11DB5" w:rsidP="00F11DB5">
            <w:pPr>
              <w:pStyle w:val="TableParagraph"/>
              <w:spacing w:before="56"/>
              <w:ind w:left="109"/>
              <w:jc w:val="both"/>
              <w:rPr>
                <w:i/>
                <w:lang w:val="ru-RU"/>
              </w:rPr>
            </w:pPr>
            <w:r w:rsidRPr="00F11DB5">
              <w:rPr>
                <w:lang w:val="ru-RU"/>
              </w:rPr>
              <w:t>Вопросы к защите лабораторных работ</w:t>
            </w:r>
          </w:p>
        </w:tc>
        <w:tc>
          <w:tcPr>
            <w:tcW w:w="10773" w:type="dxa"/>
          </w:tcPr>
          <w:p w14:paraId="09BFC852" w14:textId="66083FE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2126" w:type="dxa"/>
          </w:tcPr>
          <w:p w14:paraId="1CB04D8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F11DB5" w:rsidRPr="00314BCA" w14:paraId="0F234585" w14:textId="77777777" w:rsidTr="00E87FBD">
        <w:trPr>
          <w:trHeight w:val="283"/>
        </w:trPr>
        <w:tc>
          <w:tcPr>
            <w:tcW w:w="2127" w:type="dxa"/>
            <w:vMerge/>
          </w:tcPr>
          <w:p w14:paraId="57664CF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0AA3A6AE" w14:textId="6587FDD8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2126" w:type="dxa"/>
          </w:tcPr>
          <w:p w14:paraId="4072CCB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F11DB5" w:rsidRPr="00314BCA" w14:paraId="49A3CBB0" w14:textId="77777777" w:rsidTr="00E87FBD">
        <w:trPr>
          <w:trHeight w:val="77"/>
        </w:trPr>
        <w:tc>
          <w:tcPr>
            <w:tcW w:w="2127" w:type="dxa"/>
            <w:vMerge/>
          </w:tcPr>
          <w:p w14:paraId="572EC107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37B00ED9" w14:textId="2D22368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2126" w:type="dxa"/>
          </w:tcPr>
          <w:p w14:paraId="59B9D817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F11DB5" w:rsidRPr="00314BCA" w14:paraId="21FB71F1" w14:textId="77777777" w:rsidTr="00E87FBD">
        <w:trPr>
          <w:trHeight w:val="283"/>
        </w:trPr>
        <w:tc>
          <w:tcPr>
            <w:tcW w:w="2127" w:type="dxa"/>
            <w:vMerge/>
          </w:tcPr>
          <w:p w14:paraId="2BC9F6E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7E11DF32" w14:textId="149220C6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2126" w:type="dxa"/>
            <w:vMerge w:val="restart"/>
          </w:tcPr>
          <w:p w14:paraId="090BBA6C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F11DB5" w:rsidRPr="00314BCA" w14:paraId="0FC8FDF6" w14:textId="77777777" w:rsidTr="00E87FBD">
        <w:trPr>
          <w:trHeight w:val="283"/>
        </w:trPr>
        <w:tc>
          <w:tcPr>
            <w:tcW w:w="2127" w:type="dxa"/>
            <w:vMerge/>
          </w:tcPr>
          <w:p w14:paraId="464EE093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5B0A3FD1" w14:textId="450015F5" w:rsidR="00F11DB5" w:rsidRPr="00DF31BC" w:rsidRDefault="00F11DB5" w:rsidP="00F11DB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DF31BC">
              <w:t>Работа не</w:t>
            </w:r>
            <w:r w:rsidRPr="00DF31BC">
              <w:rPr>
                <w:lang w:val="ru-RU"/>
              </w:rPr>
              <w:t xml:space="preserve"> </w:t>
            </w:r>
            <w:r w:rsidRPr="00DF31BC">
              <w:rPr>
                <w:spacing w:val="-1"/>
              </w:rPr>
              <w:t>выполнена</w:t>
            </w:r>
            <w:r w:rsidRPr="00DF31BC">
              <w:t>.</w:t>
            </w:r>
          </w:p>
        </w:tc>
        <w:tc>
          <w:tcPr>
            <w:tcW w:w="2126" w:type="dxa"/>
            <w:vMerge/>
          </w:tcPr>
          <w:p w14:paraId="1714B0A2" w14:textId="77777777" w:rsidR="00F11DB5" w:rsidRPr="008F6748" w:rsidRDefault="00F11DB5" w:rsidP="00F11DB5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608"/>
      </w:tblGrid>
      <w:tr w:rsidR="002C4687" w14:paraId="199B8EA8" w14:textId="77777777" w:rsidTr="00E87FBD">
        <w:trPr>
          <w:trHeight w:val="493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360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11DB5" w:rsidRPr="00F11DB5" w14:paraId="37AB358E" w14:textId="77777777" w:rsidTr="00E87FBD">
        <w:trPr>
          <w:trHeight w:val="493"/>
        </w:trPr>
        <w:tc>
          <w:tcPr>
            <w:tcW w:w="1418" w:type="dxa"/>
            <w:shd w:val="clear" w:color="auto" w:fill="auto"/>
            <w:vAlign w:val="center"/>
          </w:tcPr>
          <w:p w14:paraId="202F8ACB" w14:textId="3B20DECF" w:rsidR="00F11DB5" w:rsidRPr="00F11DB5" w:rsidRDefault="00F11DB5" w:rsidP="00F11DB5">
            <w:pPr>
              <w:jc w:val="center"/>
              <w:rPr>
                <w:b/>
              </w:rPr>
            </w:pPr>
            <w:r w:rsidRPr="00F11DB5">
              <w:t>Зачет в устной форме по билетам</w:t>
            </w:r>
          </w:p>
        </w:tc>
        <w:tc>
          <w:tcPr>
            <w:tcW w:w="13608" w:type="dxa"/>
            <w:shd w:val="clear" w:color="auto" w:fill="auto"/>
            <w:vAlign w:val="center"/>
          </w:tcPr>
          <w:p w14:paraId="2B5268F2" w14:textId="77777777" w:rsidR="00F11DB5" w:rsidRPr="008715B8" w:rsidRDefault="00BD421A" w:rsidP="00BD421A">
            <w:pPr>
              <w:spacing w:beforeLines="20" w:before="48" w:afterLines="20" w:after="48"/>
            </w:pPr>
            <w:r w:rsidRPr="008715B8">
              <w:t>Билет 1</w:t>
            </w:r>
          </w:p>
          <w:p w14:paraId="7B561D02" w14:textId="74F4018C" w:rsidR="00D31175" w:rsidRPr="008715B8" w:rsidRDefault="00D31175" w:rsidP="00D311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715B8">
              <w:t>1. Почему нормальный закон распределения наиболее применим в экспериментальной практике?</w:t>
            </w:r>
          </w:p>
          <w:p w14:paraId="7FF2DDF4" w14:textId="5B6B0A1A" w:rsidR="00D31175" w:rsidRPr="008715B8" w:rsidRDefault="00D31175" w:rsidP="00D311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715B8">
              <w:t>2. Сформулируйте исходные положения метода наименьших квадратов.</w:t>
            </w:r>
          </w:p>
          <w:p w14:paraId="433FA9E6" w14:textId="65F34846" w:rsidR="00D31175" w:rsidRPr="008715B8" w:rsidRDefault="00D31175" w:rsidP="00D311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715B8">
              <w:t xml:space="preserve">3. Что понимают под выражением «наивыгоднейшие условия проведения эксперимента»? </w:t>
            </w:r>
          </w:p>
          <w:p w14:paraId="015359DD" w14:textId="75AB2F3A" w:rsidR="00D31175" w:rsidRPr="008715B8" w:rsidRDefault="00D31175" w:rsidP="00D3117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64CCB7F" w14:textId="77777777" w:rsidR="00BD421A" w:rsidRPr="008715B8" w:rsidRDefault="00BD421A" w:rsidP="00BD421A">
            <w:pPr>
              <w:spacing w:beforeLines="20" w:before="48" w:afterLines="20" w:after="48"/>
            </w:pPr>
            <w:r w:rsidRPr="008715B8">
              <w:t>Билет 2</w:t>
            </w:r>
          </w:p>
          <w:p w14:paraId="31B74AE3" w14:textId="5A5A902A" w:rsidR="00D31175" w:rsidRPr="008715B8" w:rsidRDefault="00D31175" w:rsidP="00BD421A">
            <w:pPr>
              <w:spacing w:beforeLines="20" w:before="48" w:afterLines="20" w:after="48"/>
            </w:pPr>
            <w:r w:rsidRPr="008715B8">
              <w:t xml:space="preserve">1. </w:t>
            </w:r>
            <w:r w:rsidR="008715B8" w:rsidRPr="008715B8">
              <w:t>В чем заключается алгоритм использования критерия Пирсона для проверки гипотезы нормального распределения экспериментальных данных?</w:t>
            </w:r>
          </w:p>
          <w:p w14:paraId="412896A6" w14:textId="1D7A6A23" w:rsidR="00D31175" w:rsidRPr="008715B8" w:rsidRDefault="00D31175" w:rsidP="00BD421A">
            <w:pPr>
              <w:spacing w:beforeLines="20" w:before="48" w:afterLines="20" w:after="48"/>
            </w:pPr>
            <w:r w:rsidRPr="008715B8">
              <w:t>2.</w:t>
            </w:r>
            <w:r w:rsidR="008715B8" w:rsidRPr="008715B8">
              <w:t xml:space="preserve"> Каковы принципы ротатабельного планирования эксперимента?</w:t>
            </w:r>
          </w:p>
          <w:p w14:paraId="5AEC55FA" w14:textId="16334BA6" w:rsidR="00D31175" w:rsidRPr="00AC5784" w:rsidRDefault="00D31175" w:rsidP="00BD421A">
            <w:pPr>
              <w:spacing w:beforeLines="20" w:before="48" w:afterLines="20" w:after="48"/>
            </w:pPr>
            <w:r w:rsidRPr="008715B8">
              <w:t xml:space="preserve">3. </w:t>
            </w:r>
            <w:r w:rsidR="008715B8" w:rsidRPr="008715B8">
              <w:t>Каким образом решается задача по оценке статистических характеристик с помощью пакета Microsoft Excel?</w:t>
            </w:r>
            <w:r w:rsidRPr="008715B8">
              <w:t xml:space="preserve"> </w:t>
            </w:r>
          </w:p>
        </w:tc>
      </w:tr>
    </w:tbl>
    <w:p w14:paraId="70A969AA" w14:textId="5F1A17BD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BD421A" w:rsidRDefault="00031817" w:rsidP="00B42ED9">
            <w:pPr>
              <w:pStyle w:val="TableParagraph"/>
              <w:ind w:left="872"/>
              <w:rPr>
                <w:b/>
                <w:lang w:val="ru-RU"/>
              </w:rPr>
            </w:pPr>
            <w:r w:rsidRPr="00BD421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62D5F977" w14:textId="77777777" w:rsidTr="00F11DB5">
        <w:trPr>
          <w:trHeight w:val="557"/>
          <w:tblHeader/>
        </w:trPr>
        <w:tc>
          <w:tcPr>
            <w:tcW w:w="851" w:type="pct"/>
            <w:vMerge w:val="restart"/>
            <w:shd w:val="clear" w:color="auto" w:fill="auto"/>
          </w:tcPr>
          <w:p w14:paraId="0682A892" w14:textId="77777777" w:rsidR="00F11DB5" w:rsidRPr="00F11DB5" w:rsidRDefault="00F11DB5" w:rsidP="00F11DB5">
            <w:pPr>
              <w:jc w:val="center"/>
            </w:pPr>
          </w:p>
          <w:p w14:paraId="0AD44E82" w14:textId="3D1FC2D8" w:rsidR="00F11DB5" w:rsidRPr="00F11DB5" w:rsidRDefault="00F11DB5" w:rsidP="00F11DB5">
            <w:pPr>
              <w:jc w:val="center"/>
            </w:pPr>
            <w:r w:rsidRPr="00F11DB5">
              <w:t>Зачет: устный опрос</w:t>
            </w:r>
          </w:p>
        </w:tc>
        <w:tc>
          <w:tcPr>
            <w:tcW w:w="3212" w:type="pct"/>
            <w:shd w:val="clear" w:color="auto" w:fill="auto"/>
          </w:tcPr>
          <w:p w14:paraId="0DD48694" w14:textId="32B36DE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2D3B9BD5" w14:textId="288B154D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зачтено</w:t>
            </w:r>
          </w:p>
        </w:tc>
      </w:tr>
      <w:tr w:rsidR="00F11DB5" w:rsidRPr="00314BCA" w14:paraId="6AF09EDC" w14:textId="77777777" w:rsidTr="00F11DB5">
        <w:trPr>
          <w:trHeight w:val="557"/>
          <w:tblHeader/>
        </w:trPr>
        <w:tc>
          <w:tcPr>
            <w:tcW w:w="851" w:type="pct"/>
            <w:vMerge/>
            <w:shd w:val="clear" w:color="auto" w:fill="auto"/>
          </w:tcPr>
          <w:p w14:paraId="47EE2E31" w14:textId="77777777" w:rsidR="00F11DB5" w:rsidRPr="00F11DB5" w:rsidRDefault="00F11DB5" w:rsidP="00F11DB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3212" w:type="pct"/>
            <w:shd w:val="clear" w:color="auto" w:fill="auto"/>
          </w:tcPr>
          <w:p w14:paraId="176EF115" w14:textId="3BD6C62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16237FF5" w14:textId="397BB6FB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не зачтено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EA729F">
          <w:pgSz w:w="16838" w:h="11906" w:orient="landscape" w:code="9"/>
          <w:pgMar w:top="567" w:right="1134" w:bottom="1276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D33D74B" w14:textId="77777777" w:rsidR="00F11DB5" w:rsidRPr="00B0418F" w:rsidRDefault="00F11DB5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11DB5" w:rsidRPr="00F11DB5" w14:paraId="6200A805" w14:textId="77777777" w:rsidTr="008C766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4FA4E12" w14:textId="77777777" w:rsidR="00F11DB5" w:rsidRPr="00F11DB5" w:rsidRDefault="00F11DB5" w:rsidP="008C7666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191E680" w14:textId="77777777" w:rsidR="00F11DB5" w:rsidRPr="00F11DB5" w:rsidRDefault="00F11DB5" w:rsidP="008C7666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5448DCB" w14:textId="77777777" w:rsidR="00F11DB5" w:rsidRPr="00F11DB5" w:rsidRDefault="00F11DB5" w:rsidP="008C7666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Пятибалльная система</w:t>
            </w:r>
          </w:p>
        </w:tc>
      </w:tr>
      <w:tr w:rsidR="00F11DB5" w:rsidRPr="00F11DB5" w14:paraId="54DB3C36" w14:textId="77777777" w:rsidTr="008C7666">
        <w:trPr>
          <w:trHeight w:val="286"/>
        </w:trPr>
        <w:tc>
          <w:tcPr>
            <w:tcW w:w="3686" w:type="dxa"/>
          </w:tcPr>
          <w:p w14:paraId="4E3AAAA5" w14:textId="5FFA3CA4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B16C2F" w14:textId="77777777" w:rsidR="00F11DB5" w:rsidRPr="00F11DB5" w:rsidRDefault="00F11DB5" w:rsidP="008C7666">
            <w:pPr>
              <w:rPr>
                <w:bCs/>
              </w:rPr>
            </w:pPr>
          </w:p>
        </w:tc>
        <w:tc>
          <w:tcPr>
            <w:tcW w:w="3118" w:type="dxa"/>
          </w:tcPr>
          <w:p w14:paraId="209024A9" w14:textId="77777777" w:rsidR="00F11DB5" w:rsidRPr="00F11DB5" w:rsidRDefault="00F11DB5" w:rsidP="008C7666">
            <w:pPr>
              <w:rPr>
                <w:bCs/>
              </w:rPr>
            </w:pPr>
          </w:p>
        </w:tc>
      </w:tr>
      <w:tr w:rsidR="00F11DB5" w:rsidRPr="00F11DB5" w14:paraId="480116B3" w14:textId="77777777" w:rsidTr="008C7666">
        <w:trPr>
          <w:trHeight w:val="286"/>
        </w:trPr>
        <w:tc>
          <w:tcPr>
            <w:tcW w:w="3686" w:type="dxa"/>
          </w:tcPr>
          <w:p w14:paraId="79A1D521" w14:textId="77777777" w:rsidR="00F11DB5" w:rsidRPr="00F11DB5" w:rsidRDefault="00F11DB5" w:rsidP="008C7666">
            <w:pPr>
              <w:rPr>
                <w:bCs/>
              </w:rPr>
            </w:pPr>
            <w:r w:rsidRPr="00F11DB5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507A5A4F" w14:textId="320B2EC7" w:rsidR="00F11DB5" w:rsidRPr="00F11DB5" w:rsidRDefault="00F11DB5" w:rsidP="00F11DB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0E76457" w14:textId="0E5CC771" w:rsidR="00F11DB5" w:rsidRPr="00F11DB5" w:rsidRDefault="00F11DB5" w:rsidP="00F11DB5">
            <w:pPr>
              <w:jc w:val="center"/>
              <w:rPr>
                <w:bCs/>
              </w:rPr>
            </w:pPr>
            <w:r w:rsidRPr="00F11DB5">
              <w:rPr>
                <w:bCs/>
              </w:rPr>
              <w:t>зачтено/не зачтено</w:t>
            </w:r>
          </w:p>
        </w:tc>
      </w:tr>
      <w:tr w:rsidR="00F11DB5" w:rsidRPr="00F11DB5" w14:paraId="53E9725D" w14:textId="77777777" w:rsidTr="008C7666">
        <w:tc>
          <w:tcPr>
            <w:tcW w:w="3686" w:type="dxa"/>
          </w:tcPr>
          <w:p w14:paraId="2CE15684" w14:textId="5208A968" w:rsidR="00F11DB5" w:rsidRPr="00F11DB5" w:rsidRDefault="00F11DB5" w:rsidP="00F11DB5">
            <w:pPr>
              <w:rPr>
                <w:bCs/>
                <w:iCs/>
              </w:rPr>
            </w:pPr>
            <w:r w:rsidRPr="00F11DB5">
              <w:rPr>
                <w:bCs/>
                <w:iCs/>
              </w:rPr>
              <w:t xml:space="preserve">Промежуточная аттестация </w:t>
            </w:r>
            <w:r w:rsidRPr="00F11DB5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5BC0D6B9" w14:textId="2A41D3A3" w:rsidR="00F11DB5" w:rsidRPr="00F11DB5" w:rsidRDefault="00F11DB5" w:rsidP="008C7666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3260062" w14:textId="638F3E26" w:rsidR="00F11DB5" w:rsidRPr="00F11DB5" w:rsidRDefault="00F11DB5" w:rsidP="00F11DB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F11DB5">
              <w:rPr>
                <w:bCs/>
              </w:rPr>
              <w:t>ачтено</w:t>
            </w:r>
            <w:r>
              <w:rPr>
                <w:bCs/>
              </w:rPr>
              <w:t>/</w:t>
            </w:r>
            <w:r w:rsidRPr="00F11DB5">
              <w:rPr>
                <w:bCs/>
              </w:rPr>
              <w:t>не зачтено</w:t>
            </w:r>
          </w:p>
        </w:tc>
      </w:tr>
      <w:tr w:rsidR="00F11DB5" w:rsidRPr="00F11DB5" w14:paraId="0E44AF70" w14:textId="77777777" w:rsidTr="008C7666">
        <w:tc>
          <w:tcPr>
            <w:tcW w:w="3686" w:type="dxa"/>
          </w:tcPr>
          <w:p w14:paraId="36417D46" w14:textId="705A555F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/>
                <w:iCs/>
              </w:rPr>
              <w:t xml:space="preserve">Итого за </w:t>
            </w:r>
            <w:r w:rsidRPr="00F11DB5">
              <w:rPr>
                <w:bCs/>
              </w:rPr>
              <w:t xml:space="preserve">дисциплину </w:t>
            </w:r>
          </w:p>
        </w:tc>
        <w:tc>
          <w:tcPr>
            <w:tcW w:w="2835" w:type="dxa"/>
          </w:tcPr>
          <w:p w14:paraId="096FB45C" w14:textId="3A60ECEE" w:rsidR="00F11DB5" w:rsidRPr="00F11DB5" w:rsidRDefault="00F11DB5" w:rsidP="008C7666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D66DD4E" w14:textId="77777777" w:rsidR="00F11DB5" w:rsidRPr="00F11DB5" w:rsidRDefault="00F11DB5" w:rsidP="008C7666">
            <w:pPr>
              <w:rPr>
                <w:bCs/>
              </w:rPr>
            </w:pP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71AD7DA2" w14:textId="77777777" w:rsidR="00307224" w:rsidRPr="00DE200A" w:rsidRDefault="00307224" w:rsidP="0062615F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2615F" w:rsidRPr="00E87FBD" w14:paraId="775CCF1C" w14:textId="77777777" w:rsidTr="00B42ED9">
        <w:trPr>
          <w:trHeight w:val="312"/>
        </w:trPr>
        <w:tc>
          <w:tcPr>
            <w:tcW w:w="9747" w:type="dxa"/>
            <w:gridSpan w:val="2"/>
          </w:tcPr>
          <w:p w14:paraId="79C0DFF6" w14:textId="77777777" w:rsidR="0062615F" w:rsidRPr="00E87FBD" w:rsidRDefault="0062615F" w:rsidP="00B42ED9">
            <w:pPr>
              <w:jc w:val="both"/>
              <w:rPr>
                <w:b/>
                <w:bCs/>
                <w:color w:val="000000"/>
              </w:rPr>
            </w:pPr>
            <w:r w:rsidRPr="00E87FBD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62615F" w:rsidRPr="00E87FBD" w14:paraId="06E062DD" w14:textId="77777777" w:rsidTr="00E87FBD">
        <w:tc>
          <w:tcPr>
            <w:tcW w:w="3794" w:type="dxa"/>
            <w:vAlign w:val="center"/>
          </w:tcPr>
          <w:p w14:paraId="3E8250FE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5953" w:type="dxa"/>
            <w:vAlign w:val="center"/>
          </w:tcPr>
          <w:p w14:paraId="286A08CD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62615F" w:rsidRPr="00E87FBD" w14:paraId="025B033A" w14:textId="77777777" w:rsidTr="00E87FBD">
        <w:tc>
          <w:tcPr>
            <w:tcW w:w="3794" w:type="dxa"/>
          </w:tcPr>
          <w:p w14:paraId="693D6936" w14:textId="77777777" w:rsidR="0062615F" w:rsidRPr="00E87FBD" w:rsidRDefault="0062615F" w:rsidP="00B42ED9">
            <w:r w:rsidRPr="00E87FBD"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953" w:type="dxa"/>
            <w:vAlign w:val="center"/>
          </w:tcPr>
          <w:p w14:paraId="73FA2DE8" w14:textId="77777777" w:rsidR="0062615F" w:rsidRPr="00E87FBD" w:rsidRDefault="0062615F" w:rsidP="00B42ED9">
            <w:pPr>
              <w:jc w:val="both"/>
            </w:pPr>
            <w:r w:rsidRPr="00E87FBD">
              <w:t xml:space="preserve">комплект учебной мебели, </w:t>
            </w:r>
          </w:p>
          <w:p w14:paraId="5FC00FB2" w14:textId="77777777" w:rsidR="0062615F" w:rsidRPr="00E87FBD" w:rsidRDefault="0062615F" w:rsidP="00B42ED9">
            <w:pPr>
              <w:jc w:val="both"/>
            </w:pPr>
            <w:r w:rsidRPr="00E87FBD"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66270796" w14:textId="77777777" w:rsidR="0062615F" w:rsidRPr="00E87FBD" w:rsidRDefault="0062615F" w:rsidP="00B42ED9">
            <w:pPr>
              <w:jc w:val="both"/>
            </w:pPr>
            <w:r w:rsidRPr="00E87FBD">
              <w:t>Компьютер в комплекте   с выходом в Интернет</w:t>
            </w:r>
          </w:p>
        </w:tc>
      </w:tr>
      <w:tr w:rsidR="0062615F" w:rsidRPr="00E87FBD" w14:paraId="1B472877" w14:textId="77777777" w:rsidTr="00E87FBD">
        <w:tc>
          <w:tcPr>
            <w:tcW w:w="3794" w:type="dxa"/>
          </w:tcPr>
          <w:p w14:paraId="7897739A" w14:textId="77777777" w:rsidR="0062615F" w:rsidRPr="00E87FBD" w:rsidRDefault="0062615F" w:rsidP="00B42ED9">
            <w:pPr>
              <w:jc w:val="both"/>
            </w:pPr>
            <w:r w:rsidRPr="00E87FBD">
              <w:rPr>
                <w:rFonts w:eastAsia="Calibri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953" w:type="dxa"/>
            <w:vAlign w:val="center"/>
          </w:tcPr>
          <w:p w14:paraId="653AC93D" w14:textId="77777777" w:rsidR="0062615F" w:rsidRPr="00E87FBD" w:rsidRDefault="0062615F" w:rsidP="00B42ED9">
            <w:pPr>
              <w:jc w:val="both"/>
            </w:pPr>
            <w:r w:rsidRPr="00E87FBD">
              <w:t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 гомогенезаторы, 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колбонагреватели.</w:t>
            </w:r>
          </w:p>
        </w:tc>
      </w:tr>
      <w:tr w:rsidR="0062615F" w:rsidRPr="00E87FBD" w14:paraId="42F4EFFC" w14:textId="77777777" w:rsidTr="00E87FBD">
        <w:tc>
          <w:tcPr>
            <w:tcW w:w="3794" w:type="dxa"/>
          </w:tcPr>
          <w:p w14:paraId="13E82803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- помещение для самостоятельной работы</w:t>
            </w:r>
          </w:p>
        </w:tc>
        <w:tc>
          <w:tcPr>
            <w:tcW w:w="5953" w:type="dxa"/>
          </w:tcPr>
          <w:p w14:paraId="4C53B934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2268"/>
        <w:gridCol w:w="1276"/>
        <w:gridCol w:w="3260"/>
        <w:gridCol w:w="1560"/>
      </w:tblGrid>
      <w:tr w:rsidR="00145166" w:rsidRPr="0021251B" w14:paraId="478F5593" w14:textId="77777777" w:rsidTr="005C6B1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3B0003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7241E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A9ABF8D" w:rsidR="0008147D" w:rsidRPr="006F7F74" w:rsidRDefault="003B0003" w:rsidP="003B000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B0003">
              <w:rPr>
                <w:lang w:eastAsia="ar-SA"/>
              </w:rPr>
              <w:t>Логунова</w:t>
            </w:r>
            <w:r>
              <w:rPr>
                <w:lang w:eastAsia="ar-SA"/>
              </w:rPr>
              <w:t xml:space="preserve"> О.С., </w:t>
            </w:r>
            <w:r w:rsidRPr="003B0003">
              <w:rPr>
                <w:lang w:eastAsia="ar-SA"/>
              </w:rPr>
              <w:t xml:space="preserve"> Романов П</w:t>
            </w:r>
            <w:r>
              <w:rPr>
                <w:lang w:eastAsia="ar-SA"/>
              </w:rPr>
              <w:t>.Ю.,</w:t>
            </w:r>
            <w:r w:rsidRPr="003B0003">
              <w:rPr>
                <w:lang w:eastAsia="ar-SA"/>
              </w:rPr>
              <w:t xml:space="preserve"> Ильина Е</w:t>
            </w:r>
            <w:r>
              <w:rPr>
                <w:lang w:eastAsia="ar-SA"/>
              </w:rPr>
              <w:t>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BC0FE2E" w:rsidR="00145166" w:rsidRPr="006F7F74" w:rsidRDefault="003B0003" w:rsidP="0079445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B0003">
              <w:rPr>
                <w:lang w:eastAsia="ar-SA"/>
              </w:rPr>
              <w:t>Обработка экспериментальных данных на ЭВМ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B5333E5" w:rsidR="00145166" w:rsidRPr="006F7F74" w:rsidRDefault="003B0003" w:rsidP="0008147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4C6326E" w:rsidR="00145166" w:rsidRPr="006F7F74" w:rsidRDefault="003B0003" w:rsidP="0008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0003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2896919" w:rsidR="00145166" w:rsidRPr="006F7F74" w:rsidRDefault="003B0003" w:rsidP="0008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C687532" w:rsidR="00145166" w:rsidRPr="006F7F74" w:rsidRDefault="00885FC8" w:rsidP="0008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3B0003" w:rsidRPr="006B1661">
                <w:rPr>
                  <w:rStyle w:val="af3"/>
                  <w:lang w:eastAsia="ar-SA"/>
                </w:rPr>
                <w:t>https://znanium.com/catalog/document?id=368725</w:t>
              </w:r>
            </w:hyperlink>
            <w:r w:rsidR="003B0003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E7C01A5" w:rsidR="00145166" w:rsidRPr="006F7F74" w:rsidRDefault="00145166" w:rsidP="0008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68D" w:rsidRPr="00C2568D" w14:paraId="557D5CB0" w14:textId="77777777" w:rsidTr="005C6B16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028A84D2" w:rsidR="00145166" w:rsidRPr="00C2568D" w:rsidRDefault="00145166" w:rsidP="007241E3">
            <w:pPr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C2568D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827F051" w:rsidR="00145166" w:rsidRPr="00C2568D" w:rsidRDefault="003B0003" w:rsidP="003B0003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hd w:val="clear" w:color="auto" w:fill="FFFFFF"/>
              </w:rPr>
              <w:t>Белокопытов,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F1BD97F" w:rsidR="00145166" w:rsidRPr="00C2568D" w:rsidRDefault="003B0003" w:rsidP="0079445C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hd w:val="clear" w:color="auto" w:fill="FFFFFF"/>
              </w:rPr>
              <w:t>Организация, планирование и обработка результатов эксперимента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55A7F4FE" w:rsidR="00145166" w:rsidRPr="00C2568D" w:rsidRDefault="003B0003" w:rsidP="007241E3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8A9BFCD" w:rsidR="00383727" w:rsidRPr="00C2568D" w:rsidRDefault="003B0003" w:rsidP="00383727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hd w:val="clear" w:color="auto" w:fill="FFFFFF"/>
              </w:rPr>
              <w:t>Красноярск : Сиб. федер. ун-т,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32FFEFA" w:rsidR="00145166" w:rsidRPr="00C2568D" w:rsidRDefault="003B0003" w:rsidP="0038372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C54EAC9" w:rsidR="00145166" w:rsidRPr="00C2568D" w:rsidRDefault="00885FC8" w:rsidP="00383727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hyperlink r:id="rId19" w:history="1">
              <w:r w:rsidR="00F9222B" w:rsidRPr="00C2568D">
                <w:rPr>
                  <w:rStyle w:val="af3"/>
                  <w:color w:val="000000" w:themeColor="text1"/>
                  <w:shd w:val="clear" w:color="auto" w:fill="FFFFFF"/>
                </w:rPr>
                <w:t>https://znanium.com/catalog/product/1818742</w:t>
              </w:r>
            </w:hyperlink>
            <w:r w:rsidR="00F9222B" w:rsidRPr="00C2568D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657D9B4" w:rsidR="00145166" w:rsidRPr="00C2568D" w:rsidRDefault="00145166" w:rsidP="00DD5170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</w:p>
        </w:tc>
      </w:tr>
      <w:tr w:rsidR="00C2568D" w:rsidRPr="00C2568D" w14:paraId="7B6485EB" w14:textId="77777777" w:rsidTr="005C6B16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4698D" w14:textId="4CCFF8D7" w:rsidR="003B0003" w:rsidRPr="00C2568D" w:rsidRDefault="00F9222B" w:rsidP="007241E3">
            <w:pPr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C2568D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81FF9D" w14:textId="3CB37D05" w:rsidR="003B0003" w:rsidRPr="00C2568D" w:rsidRDefault="00F9222B" w:rsidP="00F9222B">
            <w:pPr>
              <w:suppressAutoHyphens/>
              <w:spacing w:line="100" w:lineRule="atLeast"/>
              <w:jc w:val="both"/>
              <w:rPr>
                <w:color w:val="000000" w:themeColor="text1"/>
                <w:shd w:val="clear" w:color="auto" w:fill="FFFFFF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Пижурин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82F7C" w14:textId="3E6F08C9" w:rsidR="003B0003" w:rsidRPr="00C2568D" w:rsidRDefault="00F9222B" w:rsidP="0079445C">
            <w:pPr>
              <w:suppressAutoHyphens/>
              <w:spacing w:line="100" w:lineRule="atLeast"/>
              <w:jc w:val="both"/>
              <w:rPr>
                <w:color w:val="000000" w:themeColor="text1"/>
                <w:shd w:val="clear" w:color="auto" w:fill="FFFFFF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>Методы и средства научных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26EDB" w14:textId="0E722288" w:rsidR="003B0003" w:rsidRPr="00C2568D" w:rsidRDefault="00F9222B" w:rsidP="007241E3">
            <w:pPr>
              <w:suppressAutoHyphens/>
              <w:spacing w:line="100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C2568D">
              <w:rPr>
                <w:color w:val="000000" w:themeColor="text1"/>
                <w:shd w:val="clear" w:color="auto" w:fill="FFFFFF"/>
              </w:rPr>
              <w:t xml:space="preserve">Учебники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393FC" w14:textId="09DFC63A" w:rsidR="003B0003" w:rsidRPr="00C2568D" w:rsidRDefault="00F9222B" w:rsidP="00383727">
            <w:pPr>
              <w:suppressAutoHyphens/>
              <w:spacing w:line="100" w:lineRule="atLeast"/>
              <w:jc w:val="both"/>
              <w:rPr>
                <w:color w:val="000000" w:themeColor="text1"/>
                <w:shd w:val="clear" w:color="auto" w:fill="FFFFFF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>Москва : 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10EE0" w14:textId="68C4680C" w:rsidR="003B0003" w:rsidRPr="00C2568D" w:rsidRDefault="00F9222B" w:rsidP="0038372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48988" w14:textId="421FF3A7" w:rsidR="003B0003" w:rsidRPr="00C2568D" w:rsidRDefault="00885FC8" w:rsidP="00383727">
            <w:pPr>
              <w:suppressAutoHyphens/>
              <w:spacing w:line="100" w:lineRule="atLeast"/>
              <w:jc w:val="both"/>
              <w:rPr>
                <w:color w:val="000000" w:themeColor="text1"/>
                <w:shd w:val="clear" w:color="auto" w:fill="FFFFFF"/>
              </w:rPr>
            </w:pPr>
            <w:hyperlink r:id="rId20" w:history="1">
              <w:r w:rsidR="00F9222B" w:rsidRPr="00C2568D">
                <w:rPr>
                  <w:rStyle w:val="af3"/>
                  <w:color w:val="000000" w:themeColor="text1"/>
                  <w:sz w:val="20"/>
                  <w:szCs w:val="20"/>
                  <w:shd w:val="clear" w:color="auto" w:fill="FFFFFF"/>
                </w:rPr>
                <w:t>https://znanium.com/catalog/product/1140661</w:t>
              </w:r>
            </w:hyperlink>
            <w:r w:rsidR="00F9222B"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CFE4D" w14:textId="77777777" w:rsidR="003B0003" w:rsidRPr="00C2568D" w:rsidRDefault="003B0003" w:rsidP="00DD5170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</w:p>
        </w:tc>
      </w:tr>
      <w:tr w:rsidR="00C2568D" w:rsidRPr="00C2568D" w14:paraId="084B4CEA" w14:textId="77777777" w:rsidTr="00CB1A37">
        <w:trPr>
          <w:trHeight w:val="35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C2568D" w:rsidRDefault="00F71998" w:rsidP="00F71998">
            <w:pPr>
              <w:suppressAutoHyphens/>
              <w:spacing w:line="100" w:lineRule="atLeast"/>
              <w:rPr>
                <w:b/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2568D" w:rsidRPr="00C2568D" w14:paraId="1F607CBC" w14:textId="77777777" w:rsidTr="005C6B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C2568D" w:rsidRDefault="00145166" w:rsidP="007241E3">
            <w:pPr>
              <w:suppressAutoHyphens/>
              <w:spacing w:line="100" w:lineRule="atLeast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C2568D">
              <w:rPr>
                <w:i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7BA52C8" w:rsidR="00145166" w:rsidRPr="00C2568D" w:rsidRDefault="00F9222B" w:rsidP="00F9222B">
            <w:pPr>
              <w:suppressAutoHyphens/>
              <w:spacing w:line="100" w:lineRule="atLeast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Сафронова Т. 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DEBDF64" w:rsidR="00145166" w:rsidRPr="00C2568D" w:rsidRDefault="00F9222B" w:rsidP="00CB1A37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>Основы научных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F4551C3" w:rsidR="00145166" w:rsidRPr="00C2568D" w:rsidRDefault="00F9222B" w:rsidP="00CB1A3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353D67D" w:rsidR="00145166" w:rsidRPr="00C2568D" w:rsidRDefault="00F9222B" w:rsidP="001E77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>Краснояр.:СФУ,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258587E" w:rsidR="00145166" w:rsidRPr="00C2568D" w:rsidRDefault="00F9222B" w:rsidP="00773D4E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C2568D">
              <w:rPr>
                <w:color w:val="000000" w:themeColor="text1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50C5DC" w:rsidR="00145166" w:rsidRPr="00C2568D" w:rsidRDefault="00885FC8" w:rsidP="00314897">
            <w:pPr>
              <w:suppressAutoHyphens/>
              <w:spacing w:line="100" w:lineRule="atLeast"/>
              <w:rPr>
                <w:color w:val="000000" w:themeColor="text1"/>
              </w:rPr>
            </w:pPr>
            <w:hyperlink r:id="rId21" w:history="1">
              <w:r w:rsidR="00F9222B" w:rsidRPr="00C2568D">
                <w:rPr>
                  <w:rStyle w:val="af3"/>
                  <w:color w:val="000000" w:themeColor="text1"/>
                  <w:sz w:val="20"/>
                  <w:szCs w:val="20"/>
                  <w:shd w:val="clear" w:color="auto" w:fill="FFFFFF"/>
                </w:rPr>
                <w:t>https://znanium.com/catalog/product/967591</w:t>
              </w:r>
            </w:hyperlink>
            <w:r w:rsidR="00F9222B" w:rsidRPr="00C2568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C52DA" w:rsidR="00145166" w:rsidRPr="00C2568D" w:rsidRDefault="00145166" w:rsidP="00DD5170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</w:p>
        </w:tc>
      </w:tr>
      <w:tr w:rsidR="00C2568D" w:rsidRPr="00C2568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B1D8796" w:rsidR="00383727" w:rsidRPr="00C2568D" w:rsidRDefault="00383727" w:rsidP="00164C28">
            <w:pPr>
              <w:suppressAutoHyphens/>
              <w:spacing w:line="276" w:lineRule="auto"/>
              <w:rPr>
                <w:color w:val="000000" w:themeColor="text1"/>
                <w:lang w:eastAsia="en-US"/>
              </w:rPr>
            </w:pPr>
            <w:r w:rsidRPr="00C2568D">
              <w:rPr>
                <w:bCs/>
                <w:color w:val="000000" w:themeColor="text1"/>
                <w:lang w:eastAsia="en-US"/>
              </w:rPr>
              <w:t>10.3 Методические материалы</w:t>
            </w:r>
            <w:r w:rsidRPr="00C2568D">
              <w:rPr>
                <w:color w:val="000000" w:themeColor="text1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83727" w:rsidRPr="0021251B" w14:paraId="68618753" w14:textId="77777777" w:rsidTr="003B00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83727" w:rsidRPr="005D249D" w:rsidRDefault="00383727" w:rsidP="0079445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4DCDEB3" w:rsidR="00383727" w:rsidRPr="006F7F74" w:rsidRDefault="00383727" w:rsidP="0079445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F308EA3" w:rsidR="0008147D" w:rsidRPr="005C6B16" w:rsidRDefault="0008147D" w:rsidP="005C6B16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6FD87C97" w:rsidR="00383727" w:rsidRPr="006F7F74" w:rsidRDefault="00383727" w:rsidP="007944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55BDA74" w:rsidR="00383727" w:rsidRPr="006F7F74" w:rsidRDefault="00383727" w:rsidP="007944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3EE3B0A" w:rsidR="00383727" w:rsidRPr="006F7F74" w:rsidRDefault="00383727" w:rsidP="007944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79B829B" w:rsidR="00383727" w:rsidRPr="006F7F74" w:rsidRDefault="00383727" w:rsidP="007944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02647C0" w:rsidR="00383727" w:rsidRPr="006F7F74" w:rsidRDefault="00383727" w:rsidP="007944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64C4E47" w14:textId="1CB1BD17" w:rsidR="005C6B16" w:rsidRPr="005C6B16" w:rsidRDefault="005C6B16" w:rsidP="005C6B1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5C6B16" w:rsidRPr="005C6B1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08534A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23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24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5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6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C2568D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База данных  ChemSynthesis: http://www.chemsynthesis.com/</w:t>
            </w:r>
          </w:p>
        </w:tc>
      </w:tr>
      <w:tr w:rsidR="00164C28" w:rsidRPr="00C2568D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  <w:tr w:rsidR="00164C28" w:rsidRPr="00C2568D" w14:paraId="4A3CC9D5" w14:textId="77777777" w:rsidTr="00612EB8">
        <w:trPr>
          <w:trHeight w:val="283"/>
        </w:trPr>
        <w:tc>
          <w:tcPr>
            <w:tcW w:w="851" w:type="dxa"/>
          </w:tcPr>
          <w:p w14:paraId="194978C1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2AA4C45" w14:textId="08EE9515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BioMed Central http://www.biomedcentral.com</w:t>
            </w:r>
          </w:p>
        </w:tc>
      </w:tr>
    </w:tbl>
    <w:p w14:paraId="48A8B732" w14:textId="53408663" w:rsidR="007F3D0E" w:rsidRPr="005338F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B5AC0">
              <w:rPr>
                <w:color w:val="000000"/>
                <w:sz w:val="24"/>
                <w:szCs w:val="24"/>
              </w:rPr>
              <w:t>др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7921E7C" w14:textId="77777777" w:rsidR="009A5B95" w:rsidRDefault="009A5B95" w:rsidP="0008534A">
      <w:pPr>
        <w:pStyle w:val="3"/>
        <w:jc w:val="both"/>
      </w:pPr>
      <w:bookmarkStart w:id="11" w:name="_Toc62039712"/>
    </w:p>
    <w:p w14:paraId="79E08F84" w14:textId="77424B3C" w:rsidR="004925D7" w:rsidRPr="004925D7" w:rsidRDefault="004925D7" w:rsidP="0008534A">
      <w:pPr>
        <w:pStyle w:val="3"/>
        <w:jc w:val="both"/>
      </w:pPr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0C55E" w14:textId="77777777" w:rsidR="00885FC8" w:rsidRDefault="00885FC8" w:rsidP="005E3840">
      <w:r>
        <w:separator/>
      </w:r>
    </w:p>
  </w:endnote>
  <w:endnote w:type="continuationSeparator" w:id="0">
    <w:p w14:paraId="13E705BB" w14:textId="77777777" w:rsidR="00885FC8" w:rsidRDefault="00885F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2555BA" w:rsidRDefault="002555BA">
    <w:pPr>
      <w:pStyle w:val="ae"/>
      <w:jc w:val="right"/>
    </w:pPr>
  </w:p>
  <w:p w14:paraId="3A88830B" w14:textId="77777777" w:rsidR="002555BA" w:rsidRDefault="002555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2555BA" w:rsidRDefault="002555B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555BA" w:rsidRDefault="002555B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2555BA" w:rsidRDefault="002555BA">
    <w:pPr>
      <w:pStyle w:val="ae"/>
      <w:jc w:val="right"/>
    </w:pPr>
  </w:p>
  <w:p w14:paraId="6C2BFEFB" w14:textId="77777777" w:rsidR="002555BA" w:rsidRDefault="002555B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2555BA" w:rsidRDefault="002555BA">
    <w:pPr>
      <w:pStyle w:val="ae"/>
      <w:jc w:val="right"/>
    </w:pPr>
  </w:p>
  <w:p w14:paraId="1B400B45" w14:textId="77777777" w:rsidR="002555BA" w:rsidRDefault="002555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FBFB" w14:textId="77777777" w:rsidR="00885FC8" w:rsidRDefault="00885FC8" w:rsidP="005E3840">
      <w:r>
        <w:separator/>
      </w:r>
    </w:p>
  </w:footnote>
  <w:footnote w:type="continuationSeparator" w:id="0">
    <w:p w14:paraId="761BF443" w14:textId="77777777" w:rsidR="00885FC8" w:rsidRDefault="00885FC8" w:rsidP="005E3840">
      <w:r>
        <w:continuationSeparator/>
      </w:r>
    </w:p>
  </w:footnote>
  <w:footnote w:id="1">
    <w:p w14:paraId="753C1619" w14:textId="4B0CE094" w:rsidR="002555BA" w:rsidRPr="008B3D5B" w:rsidRDefault="002555BA" w:rsidP="00936AAE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49953"/>
      <w:docPartObj>
        <w:docPartGallery w:val="Page Numbers (Top of Page)"/>
        <w:docPartUnique/>
      </w:docPartObj>
    </w:sdtPr>
    <w:sdtEndPr/>
    <w:sdtContent>
      <w:p w14:paraId="5CAC6F71" w14:textId="6FD3A755" w:rsidR="002555BA" w:rsidRDefault="002555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8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2555BA" w:rsidRDefault="002555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555BA" w:rsidRDefault="002555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8D">
          <w:rPr>
            <w:noProof/>
          </w:rPr>
          <w:t>15</w:t>
        </w:r>
        <w:r>
          <w:fldChar w:fldCharType="end"/>
        </w:r>
      </w:p>
    </w:sdtContent>
  </w:sdt>
  <w:p w14:paraId="399A2272" w14:textId="77777777" w:rsidR="002555BA" w:rsidRDefault="002555B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555BA" w:rsidRDefault="002555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8D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2555BA" w:rsidRDefault="002555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079AD"/>
    <w:multiLevelType w:val="hybridMultilevel"/>
    <w:tmpl w:val="7DAC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6"/>
  </w:num>
  <w:num w:numId="6">
    <w:abstractNumId w:val="20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18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5D2"/>
    <w:rsid w:val="000E103B"/>
    <w:rsid w:val="000E21E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4E3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5BA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799"/>
    <w:rsid w:val="002B2FC0"/>
    <w:rsid w:val="002B3749"/>
    <w:rsid w:val="002B568E"/>
    <w:rsid w:val="002B62D2"/>
    <w:rsid w:val="002B78A7"/>
    <w:rsid w:val="002C003F"/>
    <w:rsid w:val="002C070F"/>
    <w:rsid w:val="002C0A2C"/>
    <w:rsid w:val="002C1370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00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A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22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15C"/>
    <w:rsid w:val="005C16A0"/>
    <w:rsid w:val="005C17FD"/>
    <w:rsid w:val="005C2175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3FD0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689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0B0B"/>
    <w:rsid w:val="006A1707"/>
    <w:rsid w:val="006A2EAF"/>
    <w:rsid w:val="006A5E39"/>
    <w:rsid w:val="006A68A5"/>
    <w:rsid w:val="006A6AB0"/>
    <w:rsid w:val="006B18C2"/>
    <w:rsid w:val="006B2BD5"/>
    <w:rsid w:val="006B2CE0"/>
    <w:rsid w:val="006B31F2"/>
    <w:rsid w:val="006B3A08"/>
    <w:rsid w:val="006B5CB1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1E3"/>
    <w:rsid w:val="00724E04"/>
    <w:rsid w:val="007250B8"/>
    <w:rsid w:val="00726214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CE0"/>
    <w:rsid w:val="00834670"/>
    <w:rsid w:val="00834D96"/>
    <w:rsid w:val="00835934"/>
    <w:rsid w:val="0083777A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15B8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AB1"/>
    <w:rsid w:val="00885FC8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66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284B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23A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E1F66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55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78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E7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D9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21A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91C"/>
    <w:rsid w:val="00C00C49"/>
    <w:rsid w:val="00C01C77"/>
    <w:rsid w:val="00C04154"/>
    <w:rsid w:val="00C04758"/>
    <w:rsid w:val="00C05F2B"/>
    <w:rsid w:val="00C062E9"/>
    <w:rsid w:val="00C13E7D"/>
    <w:rsid w:val="00C1458F"/>
    <w:rsid w:val="00C15428"/>
    <w:rsid w:val="00C154B6"/>
    <w:rsid w:val="00C15B4C"/>
    <w:rsid w:val="00C17015"/>
    <w:rsid w:val="00C171F5"/>
    <w:rsid w:val="00C22957"/>
    <w:rsid w:val="00C22A26"/>
    <w:rsid w:val="00C22BB8"/>
    <w:rsid w:val="00C23187"/>
    <w:rsid w:val="00C23B07"/>
    <w:rsid w:val="00C24B50"/>
    <w:rsid w:val="00C24D7B"/>
    <w:rsid w:val="00C2568D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628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17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175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EB3"/>
    <w:rsid w:val="00DC63E7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31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4B7F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22B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znanium.com/catalog/document?id=368725" TargetMode="External"/><Relationship Id="rId26" Type="http://schemas.openxmlformats.org/officeDocument/2006/relationships/hyperlink" Target="https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967591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product/11406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8187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A834-4B01-42D2-84F9-985FDE24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19</cp:revision>
  <cp:lastPrinted>2021-06-03T09:32:00Z</cp:lastPrinted>
  <dcterms:created xsi:type="dcterms:W3CDTF">2022-02-23T09:16:00Z</dcterms:created>
  <dcterms:modified xsi:type="dcterms:W3CDTF">2022-04-25T10:05:00Z</dcterms:modified>
</cp:coreProperties>
</file>