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FA5534B" w:rsidR="00D406CF" w:rsidRPr="000E4F4E" w:rsidRDefault="007408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13D7FB" w:rsidR="009476CE" w:rsidRPr="00C258B0" w:rsidRDefault="00B24013" w:rsidP="00851049">
            <w:pPr>
              <w:jc w:val="center"/>
              <w:rPr>
                <w:b/>
                <w:sz w:val="26"/>
                <w:szCs w:val="26"/>
              </w:rPr>
            </w:pPr>
            <w:r w:rsidRPr="00B24013">
              <w:rPr>
                <w:b/>
                <w:sz w:val="26"/>
                <w:szCs w:val="26"/>
              </w:rPr>
              <w:t>Актуальные направления косметической науки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43"/>
            </w:tblGrid>
            <w:tr w:rsidR="00970303" w:rsidRPr="00970303" w14:paraId="620A79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4"/>
              </w:trPr>
              <w:tc>
                <w:tcPr>
                  <w:tcW w:w="0" w:type="auto"/>
                </w:tcPr>
                <w:p w14:paraId="309BBF66" w14:textId="46D3E9FA" w:rsidR="00970303" w:rsidRPr="00970303" w:rsidRDefault="00970303" w:rsidP="009703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70303">
                    <w:rPr>
                      <w:rFonts w:eastAsiaTheme="minorHAnsi"/>
                      <w:color w:val="000000"/>
                      <w:sz w:val="26"/>
                      <w:szCs w:val="26"/>
                      <w:lang w:eastAsia="en-US"/>
                    </w:rPr>
                    <w:t xml:space="preserve">Химическая технология косметических средств, биоло-гически активных веществ и красителей </w:t>
                  </w:r>
                </w:p>
              </w:tc>
            </w:tr>
          </w:tbl>
          <w:p w14:paraId="18A87A56" w14:textId="501D91F2" w:rsidR="00D1678A" w:rsidRPr="00D97D6F" w:rsidRDefault="00D1678A" w:rsidP="0093284B">
            <w:pPr>
              <w:jc w:val="both"/>
              <w:rPr>
                <w:sz w:val="26"/>
                <w:szCs w:val="26"/>
              </w:rPr>
            </w:pP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3CD88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524228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24DDD017" w:rsidR="00AA6ADF" w:rsidRPr="00AC3042" w:rsidRDefault="00AA6ADF" w:rsidP="009476C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B24013" w:rsidRPr="00B24013">
              <w:rPr>
                <w:rFonts w:eastAsia="Times New Roman"/>
                <w:sz w:val="24"/>
                <w:szCs w:val="24"/>
              </w:rPr>
              <w:t>Актуальные направления косметической науки</w:t>
            </w:r>
            <w:r w:rsidR="0093284B" w:rsidRPr="0093284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6A037FC9" w:rsidR="00AA6ADF" w:rsidRPr="00AC3042" w:rsidRDefault="00524228" w:rsidP="005242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1ED9690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B60029" wp14:editId="287BD09B">
                  <wp:extent cx="962025" cy="726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одпись 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50" cy="7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FEA5A6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д-р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36480468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716EDC4" wp14:editId="11F18EE1">
                  <wp:extent cx="504825" cy="60764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д.х.н., профессор К.И. Кобраков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04ADEA4" w:rsidR="004E4C46" w:rsidRPr="003076B5" w:rsidRDefault="009B4BCD" w:rsidP="00B2401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B24013" w:rsidRPr="00B24013">
        <w:rPr>
          <w:sz w:val="24"/>
          <w:szCs w:val="24"/>
        </w:rPr>
        <w:t>Актуальные направления косметической науки</w:t>
      </w:r>
      <w:r w:rsidR="005E642D" w:rsidRPr="003076B5">
        <w:rPr>
          <w:sz w:val="24"/>
          <w:szCs w:val="24"/>
        </w:rPr>
        <w:t>»</w:t>
      </w:r>
      <w:r w:rsidR="005E642D" w:rsidRPr="003076B5">
        <w:rPr>
          <w:i/>
          <w:sz w:val="24"/>
          <w:szCs w:val="24"/>
        </w:rPr>
        <w:t xml:space="preserve"> </w:t>
      </w:r>
      <w:r w:rsidR="004E4C46" w:rsidRPr="003076B5">
        <w:rPr>
          <w:sz w:val="24"/>
          <w:szCs w:val="24"/>
        </w:rPr>
        <w:t xml:space="preserve">изучается в </w:t>
      </w:r>
      <w:r w:rsidR="00B24013">
        <w:rPr>
          <w:sz w:val="24"/>
          <w:szCs w:val="24"/>
        </w:rPr>
        <w:t xml:space="preserve">восьмом </w:t>
      </w:r>
      <w:r w:rsidR="0066706E" w:rsidRPr="003076B5">
        <w:rPr>
          <w:sz w:val="24"/>
          <w:szCs w:val="24"/>
        </w:rPr>
        <w:t>семестре</w:t>
      </w:r>
      <w:r w:rsidR="004E4C46" w:rsidRPr="003076B5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3B18C84E" w:rsidR="00797466" w:rsidRPr="00B323D3" w:rsidRDefault="00797466" w:rsidP="00B75026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>Форма п</w:t>
      </w:r>
      <w:r w:rsidR="003076B5">
        <w:rPr>
          <w:sz w:val="24"/>
          <w:szCs w:val="24"/>
        </w:rPr>
        <w:t>ромежуточной аттестации: зачет</w:t>
      </w:r>
      <w:r w:rsidRPr="00B323D3">
        <w:rPr>
          <w:sz w:val="24"/>
          <w:szCs w:val="24"/>
        </w:rPr>
        <w:t xml:space="preserve"> 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74886733" w:rsidR="007E18CB" w:rsidRPr="002C6531" w:rsidRDefault="009B4BC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B24013" w:rsidRPr="00B24013">
        <w:rPr>
          <w:sz w:val="24"/>
          <w:szCs w:val="24"/>
        </w:rPr>
        <w:t>Актуальные направления косметической науки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 xml:space="preserve">относится к </w:t>
      </w:r>
      <w:r w:rsidR="00B24013">
        <w:rPr>
          <w:sz w:val="24"/>
          <w:szCs w:val="24"/>
        </w:rPr>
        <w:t>факультативным дисциплинам</w:t>
      </w:r>
      <w:r w:rsidR="007E18CB" w:rsidRPr="002C6531">
        <w:rPr>
          <w:sz w:val="24"/>
          <w:szCs w:val="24"/>
        </w:rPr>
        <w:t>.</w:t>
      </w:r>
    </w:p>
    <w:p w14:paraId="5CB6C979" w14:textId="0A9F2E48" w:rsidR="003076B5" w:rsidRPr="003076B5" w:rsidRDefault="003076B5" w:rsidP="003076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076B5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14:paraId="6949FCC8" w14:textId="04548C03" w:rsidR="00342AAE" w:rsidRPr="00B323D3" w:rsidRDefault="002C2B69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80E3C37" w14:textId="598EF1F3" w:rsidR="00B24013" w:rsidRPr="00040ED5" w:rsidRDefault="003D5F48" w:rsidP="00040ED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B24013" w:rsidRPr="00B24013">
        <w:rPr>
          <w:sz w:val="24"/>
          <w:szCs w:val="24"/>
        </w:rPr>
        <w:t>Актуальные направления косметической науки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7FB98C2E" w14:textId="4F7270B9" w:rsidR="00B24013" w:rsidRPr="005C6ED5" w:rsidRDefault="00B24013" w:rsidP="00B2401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знаний об</w:t>
      </w:r>
      <w:r w:rsidRPr="005C6ED5">
        <w:t xml:space="preserve"> </w:t>
      </w:r>
      <w:r w:rsidRPr="005C6ED5">
        <w:rPr>
          <w:sz w:val="24"/>
          <w:szCs w:val="24"/>
        </w:rPr>
        <w:t>основных направлениях в химию и технологию парфюмерно-косметического производства;</w:t>
      </w:r>
    </w:p>
    <w:p w14:paraId="7FD75E9F" w14:textId="1D7CBB13" w:rsidR="00B24013" w:rsidRPr="005C6ED5" w:rsidRDefault="00B24013" w:rsidP="00B2401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 xml:space="preserve">приобретение навыков конструирования химико-технологических процессов </w:t>
      </w:r>
      <w:r w:rsidR="00040ED5" w:rsidRPr="005C6ED5">
        <w:rPr>
          <w:sz w:val="24"/>
          <w:szCs w:val="24"/>
        </w:rPr>
        <w:t xml:space="preserve">производства парфюмерно-косметической продукции </w:t>
      </w:r>
      <w:r w:rsidRPr="005C6ED5">
        <w:rPr>
          <w:sz w:val="24"/>
          <w:szCs w:val="24"/>
        </w:rPr>
        <w:t>в условиях устойчивого развития;</w:t>
      </w:r>
    </w:p>
    <w:p w14:paraId="79647106" w14:textId="77777777" w:rsidR="00040ED5" w:rsidRPr="005C6ED5" w:rsidRDefault="00B24013" w:rsidP="00040ED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приобретение навыков</w:t>
      </w:r>
      <w:r w:rsidRPr="005C6ED5">
        <w:t xml:space="preserve"> </w:t>
      </w:r>
      <w:r w:rsidRPr="005C6ED5">
        <w:rPr>
          <w:sz w:val="24"/>
          <w:szCs w:val="24"/>
        </w:rPr>
        <w:t>способов введения элементов «Зелёной химии» в химию и технологию парфюмерно-косметического производства;</w:t>
      </w:r>
    </w:p>
    <w:p w14:paraId="2ADDD94A" w14:textId="77777777" w:rsidR="00040ED5" w:rsidRPr="005C6ED5" w:rsidRDefault="00040ED5" w:rsidP="00040ED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навыков сбора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производства;</w:t>
      </w:r>
    </w:p>
    <w:p w14:paraId="56F4C661" w14:textId="3F64DB06" w:rsidR="00040ED5" w:rsidRPr="005C6ED5" w:rsidRDefault="00040ED5" w:rsidP="00040ED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навыков к определению потребности и обоснованию технического перевооружения и модернизации предприятий парфюмерно-косметического профиля;</w:t>
      </w:r>
    </w:p>
    <w:p w14:paraId="7442D859" w14:textId="48D318E9" w:rsidR="009C5D02" w:rsidRPr="00123AE5" w:rsidRDefault="0017332C" w:rsidP="00123AE5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навыков н</w:t>
      </w:r>
      <w:r w:rsidRPr="00123AE5">
        <w:rPr>
          <w:sz w:val="24"/>
          <w:szCs w:val="24"/>
        </w:rPr>
        <w:t>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123AE5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>формирование у</w:t>
      </w:r>
      <w:r w:rsidR="008A3FEA" w:rsidRPr="00123AE5">
        <w:rPr>
          <w:rFonts w:eastAsia="Times New Roman"/>
          <w:sz w:val="24"/>
          <w:szCs w:val="24"/>
        </w:rPr>
        <w:t xml:space="preserve"> обучающи</w:t>
      </w:r>
      <w:r w:rsidRPr="00123AE5">
        <w:rPr>
          <w:rFonts w:eastAsia="Times New Roman"/>
          <w:sz w:val="24"/>
          <w:szCs w:val="24"/>
        </w:rPr>
        <w:t>хся</w:t>
      </w:r>
      <w:r w:rsidR="00566BD8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компетенци</w:t>
      </w:r>
      <w:r w:rsidR="00CD18DB" w:rsidRPr="00123AE5">
        <w:rPr>
          <w:rFonts w:eastAsia="Times New Roman"/>
          <w:sz w:val="24"/>
          <w:szCs w:val="24"/>
        </w:rPr>
        <w:t>й</w:t>
      </w:r>
      <w:r w:rsidR="00762EAC" w:rsidRPr="00123AE5">
        <w:rPr>
          <w:rFonts w:eastAsia="Times New Roman"/>
          <w:sz w:val="24"/>
          <w:szCs w:val="24"/>
        </w:rPr>
        <w:t>,</w:t>
      </w:r>
      <w:r w:rsidR="00894420" w:rsidRPr="00123AE5">
        <w:rPr>
          <w:rFonts w:eastAsia="Times New Roman"/>
          <w:sz w:val="24"/>
          <w:szCs w:val="24"/>
        </w:rPr>
        <w:t xml:space="preserve"> </w:t>
      </w:r>
      <w:r w:rsidR="009C5D02" w:rsidRPr="00123AE5">
        <w:rPr>
          <w:rFonts w:eastAsia="Times New Roman"/>
          <w:sz w:val="24"/>
          <w:szCs w:val="24"/>
        </w:rPr>
        <w:t>установленных</w:t>
      </w:r>
      <w:r w:rsidR="00CD18DB" w:rsidRPr="00123AE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23AE5">
        <w:rPr>
          <w:rFonts w:eastAsia="Times New Roman"/>
          <w:sz w:val="24"/>
          <w:szCs w:val="24"/>
        </w:rPr>
        <w:t xml:space="preserve"> в соответствии </w:t>
      </w:r>
      <w:r w:rsidR="009105BD" w:rsidRPr="00123AE5">
        <w:rPr>
          <w:rFonts w:eastAsia="Times New Roman"/>
          <w:sz w:val="24"/>
          <w:szCs w:val="24"/>
        </w:rPr>
        <w:t>с ФГОС ВО по данной дисциплине</w:t>
      </w:r>
      <w:r w:rsidR="009C5D02" w:rsidRPr="00123AE5">
        <w:rPr>
          <w:rFonts w:eastAsia="Times New Roman"/>
          <w:sz w:val="24"/>
          <w:szCs w:val="24"/>
        </w:rPr>
        <w:t>;</w:t>
      </w:r>
      <w:r w:rsidR="00963DA6" w:rsidRPr="00123AE5">
        <w:rPr>
          <w:rFonts w:eastAsia="Times New Roman"/>
          <w:sz w:val="24"/>
          <w:szCs w:val="24"/>
        </w:rPr>
        <w:t xml:space="preserve"> </w:t>
      </w:r>
    </w:p>
    <w:p w14:paraId="35911DAB" w14:textId="0067A0AC" w:rsidR="00655A44" w:rsidRPr="00E87FBD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 xml:space="preserve">й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228BA93F" w14:textId="77777777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B323D3">
      <w:pPr>
        <w:pStyle w:val="2"/>
        <w:ind w:left="0" w:firstLine="709"/>
        <w:jc w:val="both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F24F0">
        <w:t>дисциплин</w:t>
      </w:r>
      <w:r w:rsidR="00E87FBD">
        <w:t>е</w:t>
      </w:r>
    </w:p>
    <w:p w14:paraId="4222CBF3" w14:textId="77777777" w:rsidR="00E87FBD" w:rsidRPr="00E87FBD" w:rsidRDefault="00E87FBD" w:rsidP="00E87FBD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394"/>
      </w:tblGrid>
      <w:tr w:rsidR="008266E4" w:rsidRPr="00040ED5" w14:paraId="46B0628C" w14:textId="77777777" w:rsidTr="00AC1857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E93DF1" w:rsidR="008266E4" w:rsidRPr="00040ED5" w:rsidRDefault="008266E4" w:rsidP="009C5D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0ED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040ED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0ED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5A55565" w:rsidR="008266E4" w:rsidRPr="00040ED5" w:rsidRDefault="008266E4" w:rsidP="006E05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0ED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40ED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0ED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384041B" w:rsidR="008266E4" w:rsidRPr="00040ED5" w:rsidRDefault="008266E4" w:rsidP="006E058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0ED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A1ADA" w:rsidRPr="00040ED5" w14:paraId="12211CE9" w14:textId="77777777" w:rsidTr="00AC1857">
        <w:trPr>
          <w:trHeight w:val="6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7DB8F00" w:rsidR="004A1ADA" w:rsidRPr="00040ED5" w:rsidRDefault="00040ED5" w:rsidP="006E058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0ED5">
              <w:rPr>
                <w:sz w:val="22"/>
                <w:szCs w:val="22"/>
              </w:rPr>
              <w:t xml:space="preserve">УК-1 Способен осуществлять поиск, критический анализ и синтез информации, применять системный подход для решения </w:t>
            </w:r>
            <w:r w:rsidRPr="00040ED5">
              <w:rPr>
                <w:sz w:val="22"/>
                <w:szCs w:val="22"/>
              </w:rPr>
              <w:lastRenderedPageBreak/>
              <w:t>поставленных задач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64949690" w:rsidR="004A1ADA" w:rsidRPr="00040ED5" w:rsidRDefault="00040ED5" w:rsidP="00040ED5">
            <w:pPr>
              <w:jc w:val="both"/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ИД-УК-1.2 Использование системных связей и отношений между явлениями, процессами и объектами; методов поиска информации, ее системного и критического </w:t>
            </w: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анализа при формировании собственных мнений, суждений, точек зрения;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1D933" w14:textId="77777777" w:rsidR="00040ED5" w:rsidRPr="00AC1857" w:rsidRDefault="00040ED5" w:rsidP="00AC1857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bookmarkStart w:id="10" w:name="_GoBack"/>
            <w:r w:rsidRPr="00040ED5">
              <w:lastRenderedPageBreak/>
              <w:t>демонстрирует навыки к определению потребности и обоснованию технического перевооружения и модернизации предприятий парфюмерно-косметического профиля</w:t>
            </w:r>
            <w:r w:rsidRPr="00040ED5">
              <w:rPr>
                <w:i/>
              </w:rPr>
              <w:t>;</w:t>
            </w:r>
          </w:p>
          <w:p w14:paraId="053A200F" w14:textId="77777777" w:rsidR="00AC1857" w:rsidRPr="00040ED5" w:rsidRDefault="00AC1857" w:rsidP="00AC1857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lastRenderedPageBreak/>
              <w:t>кр</w:t>
            </w:r>
            <w:r>
              <w:t>итически и самостоятельно прово</w:t>
            </w:r>
            <w:r w:rsidRPr="00040ED5">
              <w:t>дить конструировани</w:t>
            </w:r>
            <w:r>
              <w:t>е</w:t>
            </w:r>
            <w:r w:rsidRPr="00040ED5">
              <w:t xml:space="preserve"> химико-технологических процессов производства парфюмерно-косметической продукции в условиях устойчивого развития</w:t>
            </w:r>
            <w:r>
              <w:t>;</w:t>
            </w:r>
          </w:p>
          <w:p w14:paraId="21EC989F" w14:textId="77777777" w:rsidR="00AC1857" w:rsidRDefault="00AC1857" w:rsidP="00AC1857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>
              <w:t>демонстрирует</w:t>
            </w:r>
            <w:r w:rsidRPr="00040ED5">
              <w:rPr>
                <w:rFonts w:cstheme="minorBidi"/>
              </w:rPr>
              <w:t xml:space="preserve"> способы введения элементов «Зелёной химии» в химию и технологию парфюмерно-косметического производства;</w:t>
            </w:r>
          </w:p>
          <w:p w14:paraId="7C4BDBBF" w14:textId="0CA7D5F2" w:rsidR="00AC1857" w:rsidRPr="00040ED5" w:rsidRDefault="00AC1857" w:rsidP="00AC1857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AC1857">
              <w:rPr>
                <w:rFonts w:cstheme="minorBidi"/>
              </w:rPr>
              <w:t>применяет знания об основных направлениях в химию и технологию парфюмерно-косметического производства;</w:t>
            </w:r>
          </w:p>
          <w:p w14:paraId="75CB44F3" w14:textId="01CEF9A5" w:rsidR="00040ED5" w:rsidRPr="00AC1857" w:rsidRDefault="00040ED5" w:rsidP="00AC1857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демонстрирует навыки сбора и</w:t>
            </w:r>
            <w:r>
              <w:t xml:space="preserve"> </w:t>
            </w:r>
            <w:r w:rsidRPr="00040ED5">
              <w:t>практического использования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производства;</w:t>
            </w:r>
            <w:bookmarkEnd w:id="10"/>
          </w:p>
        </w:tc>
      </w:tr>
      <w:tr w:rsidR="00123AE5" w:rsidRPr="00040ED5" w14:paraId="4E2910BA" w14:textId="77777777" w:rsidTr="00AC1857">
        <w:trPr>
          <w:trHeight w:val="340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170" w14:textId="3327ACB4" w:rsidR="00123AE5" w:rsidRPr="00040ED5" w:rsidRDefault="00040ED5" w:rsidP="006E0588">
            <w:pPr>
              <w:pStyle w:val="pboth"/>
              <w:jc w:val="both"/>
              <w:rPr>
                <w:sz w:val="22"/>
                <w:szCs w:val="22"/>
              </w:rPr>
            </w:pPr>
            <w:r w:rsidRPr="00040ED5">
              <w:rPr>
                <w:sz w:val="22"/>
                <w:szCs w:val="22"/>
              </w:rPr>
              <w:lastRenderedPageBreak/>
              <w:t>ПК-3 Способен выявлять и анализировать причины возникновения дефектов, вызывающие ухудшение качественных и количественных показателей выпускаемой продукции и разрабатывать предложения по устранению дефектов с выбором оптимальных решений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03E41" w14:textId="296885B0" w:rsidR="00123AE5" w:rsidRPr="00040ED5" w:rsidRDefault="00040ED5" w:rsidP="00040ED5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 Применение современных инструментов контроля качества и управления качеством в производственном процессе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11E9" w14:textId="77777777" w:rsidR="00123AE5" w:rsidRPr="00040ED5" w:rsidRDefault="00123AE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85F466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14FA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4FA6" w:rsidRDefault="00560461" w:rsidP="00B6294E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CC85B9C" w:rsidR="00560461" w:rsidRPr="00614FA6" w:rsidRDefault="00F759F5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4FA6" w:rsidRDefault="00560461" w:rsidP="00B6294E">
            <w:pPr>
              <w:jc w:val="center"/>
            </w:pPr>
            <w:r w:rsidRPr="00614F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8814437" w:rsidR="00560461" w:rsidRPr="00614FA6" w:rsidRDefault="00F759F5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4FA6" w:rsidRDefault="00560461" w:rsidP="00B6294E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CA9E233" w14:textId="77777777" w:rsidR="00B323D3" w:rsidRP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87FBD">
        <w:trPr>
          <w:cantSplit/>
          <w:trHeight w:val="147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D3229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73ABF47" w:rsidR="00262427" w:rsidRPr="00D32297" w:rsidRDefault="00F759F5" w:rsidP="009B399A">
            <w:r>
              <w:t>8</w:t>
            </w:r>
            <w:r w:rsidR="00D32297" w:rsidRPr="00D32297">
              <w:t xml:space="preserve"> </w:t>
            </w:r>
            <w:r w:rsidR="00262427" w:rsidRPr="00D32297">
              <w:t>семестр</w:t>
            </w:r>
          </w:p>
        </w:tc>
        <w:tc>
          <w:tcPr>
            <w:tcW w:w="1130" w:type="dxa"/>
          </w:tcPr>
          <w:p w14:paraId="2A6AD4FE" w14:textId="7F9C344D" w:rsidR="00262427" w:rsidRPr="00D32297" w:rsidRDefault="00614FA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721CDC2A" w:rsidR="00262427" w:rsidRPr="00D32297" w:rsidRDefault="00F759F5" w:rsidP="00614FA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8FEBFAD" w:rsidR="00262427" w:rsidRPr="00D32297" w:rsidRDefault="00F759F5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DEBCFE2" w14:textId="6BAC5F3E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3F49076" w:rsidR="00262427" w:rsidRPr="00D32297" w:rsidRDefault="00F759F5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0229D43" w:rsidR="00262427" w:rsidRPr="00D32297" w:rsidRDefault="00F759F5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14:paraId="10596340" w14:textId="1B575BEB" w:rsidR="00262427" w:rsidRPr="00D32297" w:rsidRDefault="00262427" w:rsidP="009B399A">
            <w:pPr>
              <w:ind w:left="28"/>
              <w:jc w:val="center"/>
            </w:pP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D552EC9" w:rsidR="00092BFC" w:rsidRPr="00B02E88" w:rsidRDefault="00614FA6" w:rsidP="00092BF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5FA531BE" w:rsidR="00092BFC" w:rsidRPr="00B02E88" w:rsidRDefault="00F759F5" w:rsidP="00614FA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0414E222" w:rsidR="00092BFC" w:rsidRPr="00B02E88" w:rsidRDefault="00F759F5" w:rsidP="00092BFC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012FB16" w14:textId="69C5FDF4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4F41D66" w:rsidR="00092BFC" w:rsidRPr="00B02E88" w:rsidRDefault="00F759F5" w:rsidP="00092BFC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20B7D42" w:rsidR="00092BFC" w:rsidRPr="00B02E88" w:rsidRDefault="00F759F5" w:rsidP="00092BFC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14:paraId="728E340E" w14:textId="405F1EB7" w:rsidR="00092BFC" w:rsidRPr="00B02E88" w:rsidRDefault="00092BFC" w:rsidP="00BE138F">
            <w:pPr>
              <w:ind w:left="28"/>
            </w:pP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E87FBD">
          <w:headerReference w:type="first" r:id="rId11"/>
          <w:pgSz w:w="11906" w:h="16838" w:code="9"/>
          <w:pgMar w:top="709" w:right="567" w:bottom="1134" w:left="1276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lastRenderedPageBreak/>
        <w:t xml:space="preserve">Структура </w:t>
      </w:r>
      <w:r w:rsidR="00FE5BC8">
        <w:t>учебной дисциплины</w:t>
      </w:r>
      <w:r w:rsidRPr="00B00330">
        <w:t xml:space="preserve"> для обучающихся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6"/>
        <w:gridCol w:w="567"/>
        <w:gridCol w:w="567"/>
        <w:gridCol w:w="567"/>
        <w:gridCol w:w="567"/>
        <w:gridCol w:w="992"/>
        <w:gridCol w:w="4114"/>
      </w:tblGrid>
      <w:tr w:rsidR="00386236" w:rsidRPr="006168DD" w14:paraId="11E85686" w14:textId="77777777" w:rsidTr="00E87FBD">
        <w:trPr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09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14:paraId="3809BD7D" w14:textId="4D4AF7D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87FBD">
        <w:trPr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87FBD">
        <w:trPr>
          <w:cantSplit/>
          <w:trHeight w:val="1572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98D1D7" w:rsidR="00A57354" w:rsidRPr="0091547C" w:rsidRDefault="0091547C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47C">
              <w:rPr>
                <w:b/>
                <w:sz w:val="18"/>
                <w:szCs w:val="18"/>
              </w:rPr>
              <w:t>Лабораторные работы</w:t>
            </w:r>
            <w:r w:rsidR="00A57354" w:rsidRPr="0091547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569B64" w:rsidR="00A57354" w:rsidRPr="00DC26C0" w:rsidRDefault="00A57354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00F3" w:rsidRPr="006168DD" w14:paraId="18D4C8CE" w14:textId="77777777" w:rsidTr="00E87FBD">
        <w:trPr>
          <w:trHeight w:val="227"/>
        </w:trPr>
        <w:tc>
          <w:tcPr>
            <w:tcW w:w="2268" w:type="dxa"/>
            <w:vMerge w:val="restart"/>
          </w:tcPr>
          <w:p w14:paraId="1D5FB9CD" w14:textId="7C67A657" w:rsidR="005C6ED5" w:rsidRDefault="005C6ED5" w:rsidP="004D20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</w:t>
            </w:r>
          </w:p>
          <w:p w14:paraId="7CF1732A" w14:textId="77777777" w:rsidR="004D20FD" w:rsidRDefault="004D20FD" w:rsidP="004D20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2F6552A4" w14:textId="7C59E06E" w:rsidR="005C6ED5" w:rsidRDefault="005C6ED5" w:rsidP="004D20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ПК-3</w:t>
            </w:r>
          </w:p>
          <w:p w14:paraId="55DC069F" w14:textId="77777777" w:rsidR="004D20FD" w:rsidRDefault="004D20FD" w:rsidP="004D20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</w:t>
            </w:r>
          </w:p>
          <w:p w14:paraId="5B4EF8F5" w14:textId="332BBD91" w:rsidR="000000F3" w:rsidRPr="00351AE6" w:rsidRDefault="000000F3" w:rsidP="00000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14:paraId="7FB1BE32" w14:textId="6B315AD2" w:rsidR="000000F3" w:rsidRPr="00DF3C1E" w:rsidRDefault="000000F3" w:rsidP="004D20FD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4D20FD" w:rsidRPr="004D20FD">
              <w:rPr>
                <w:b/>
              </w:rPr>
              <w:t>Концепция устойчивого развития и «Зеленая химия»</w:t>
            </w:r>
          </w:p>
        </w:tc>
        <w:tc>
          <w:tcPr>
            <w:tcW w:w="567" w:type="dxa"/>
          </w:tcPr>
          <w:p w14:paraId="60DA7348" w14:textId="3156B9DA" w:rsidR="000000F3" w:rsidRPr="000000F3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14:paraId="37857962" w14:textId="34F437D0" w:rsidR="000000F3" w:rsidRPr="00DC753E" w:rsidRDefault="000000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8E717B" w14:textId="2609CC95" w:rsidR="000000F3" w:rsidRPr="00DC753E" w:rsidRDefault="000000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4C8B183" w14:textId="70C31A80" w:rsidR="000000F3" w:rsidRPr="00DC753E" w:rsidRDefault="000000F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24EC8BA" w14:textId="145BF5C3" w:rsidR="000000F3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4" w:type="dxa"/>
            <w:vMerge w:val="restart"/>
          </w:tcPr>
          <w:p w14:paraId="4B512699" w14:textId="77777777" w:rsidR="000000F3" w:rsidRDefault="000000F3" w:rsidP="009D3BCF">
            <w:pPr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0377751F" w14:textId="09D3AAED" w:rsidR="000000F3" w:rsidRPr="000B40D1" w:rsidRDefault="000000F3" w:rsidP="0091547C">
            <w:pPr>
              <w:jc w:val="both"/>
            </w:pPr>
            <w:r>
              <w:t>1. Д</w:t>
            </w:r>
            <w:r w:rsidRPr="009D3BCF">
              <w:t>искуссия</w:t>
            </w:r>
          </w:p>
        </w:tc>
      </w:tr>
      <w:tr w:rsidR="004D20FD" w:rsidRPr="006168DD" w14:paraId="56CB9FA3" w14:textId="77777777" w:rsidTr="00E87FBD">
        <w:trPr>
          <w:trHeight w:val="227"/>
        </w:trPr>
        <w:tc>
          <w:tcPr>
            <w:tcW w:w="2268" w:type="dxa"/>
            <w:vMerge/>
          </w:tcPr>
          <w:p w14:paraId="2D008949" w14:textId="77777777" w:rsidR="004D20FD" w:rsidRPr="00040ED5" w:rsidRDefault="004D20FD" w:rsidP="004D20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089F7B35" w14:textId="36A4A22F" w:rsidR="004D20FD" w:rsidRPr="004D20FD" w:rsidRDefault="004D20FD" w:rsidP="004D20FD">
            <w:pPr>
              <w:jc w:val="both"/>
            </w:pPr>
            <w:r>
              <w:t xml:space="preserve">Тема 1.1 </w:t>
            </w:r>
            <w:r w:rsidRPr="004D20FD">
              <w:t>Концепция устойчивого развития и «Зеленая химия»</w:t>
            </w:r>
          </w:p>
        </w:tc>
        <w:tc>
          <w:tcPr>
            <w:tcW w:w="567" w:type="dxa"/>
          </w:tcPr>
          <w:p w14:paraId="694650E1" w14:textId="5B76E501" w:rsidR="004D20FD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999C385" w14:textId="77777777" w:rsidR="004D20FD" w:rsidRPr="00DC753E" w:rsidRDefault="004D20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AEEA1DB" w14:textId="77777777" w:rsidR="004D20FD" w:rsidRDefault="004D20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FC40E8D" w14:textId="77777777" w:rsidR="004D20FD" w:rsidRPr="00DC753E" w:rsidRDefault="004D20F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F6EEF58" w14:textId="54D7E174" w:rsidR="004D20FD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1DE0DEAF" w14:textId="77777777" w:rsidR="004D20FD" w:rsidRPr="003A3CAB" w:rsidRDefault="004D20FD" w:rsidP="009D3BCF">
            <w:pPr>
              <w:jc w:val="both"/>
            </w:pPr>
          </w:p>
        </w:tc>
      </w:tr>
      <w:tr w:rsidR="000B40D1" w:rsidRPr="006168DD" w14:paraId="4CEC18BF" w14:textId="77777777" w:rsidTr="00E87FBD">
        <w:trPr>
          <w:trHeight w:val="227"/>
        </w:trPr>
        <w:tc>
          <w:tcPr>
            <w:tcW w:w="2268" w:type="dxa"/>
            <w:vMerge/>
          </w:tcPr>
          <w:p w14:paraId="69FFC889" w14:textId="77777777" w:rsidR="000B40D1" w:rsidRPr="00040ED5" w:rsidRDefault="000B40D1" w:rsidP="004D20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14BD17B3" w14:textId="068EA257" w:rsidR="000B40D1" w:rsidRDefault="000B40D1" w:rsidP="000B40D1">
            <w:pPr>
              <w:jc w:val="both"/>
            </w:pPr>
            <w:r>
              <w:t>Тема 1.2</w:t>
            </w:r>
            <w:r>
              <w:tab/>
              <w:t>Концепция устойчивого развития и роль химии в его осуществлении.</w:t>
            </w:r>
          </w:p>
        </w:tc>
        <w:tc>
          <w:tcPr>
            <w:tcW w:w="567" w:type="dxa"/>
          </w:tcPr>
          <w:p w14:paraId="3542DF08" w14:textId="51CD8BD1" w:rsidR="000B40D1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617307CD" w14:textId="77777777" w:rsidR="000B40D1" w:rsidRPr="00DC753E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4FF31C5" w14:textId="77777777" w:rsid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D25146E" w14:textId="77777777" w:rsidR="000B40D1" w:rsidRPr="00DC753E" w:rsidRDefault="000B40D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28D8CD7" w14:textId="4E1C9769" w:rsidR="000B40D1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7B60D584" w14:textId="77777777" w:rsidR="000B40D1" w:rsidRPr="003A3CAB" w:rsidRDefault="000B40D1" w:rsidP="009D3BCF">
            <w:pPr>
              <w:jc w:val="both"/>
            </w:pPr>
          </w:p>
        </w:tc>
      </w:tr>
      <w:tr w:rsidR="000000F3" w:rsidRPr="006168DD" w14:paraId="1FD56F9E" w14:textId="77777777" w:rsidTr="00E87FBD">
        <w:trPr>
          <w:trHeight w:val="479"/>
        </w:trPr>
        <w:tc>
          <w:tcPr>
            <w:tcW w:w="2268" w:type="dxa"/>
            <w:vMerge/>
          </w:tcPr>
          <w:p w14:paraId="72252E84" w14:textId="77777777" w:rsidR="000000F3" w:rsidRPr="007F67CF" w:rsidRDefault="000000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6" w:type="dxa"/>
          </w:tcPr>
          <w:p w14:paraId="17768461" w14:textId="0F631324" w:rsidR="000000F3" w:rsidRDefault="000B40D1" w:rsidP="004D20FD">
            <w:pPr>
              <w:jc w:val="both"/>
              <w:rPr>
                <w:b/>
              </w:rPr>
            </w:pPr>
            <w:r>
              <w:t>Тема 1.3</w:t>
            </w:r>
            <w:r>
              <w:tab/>
              <w:t>Законодательство в природоохранной деятельности.</w:t>
            </w:r>
          </w:p>
        </w:tc>
        <w:tc>
          <w:tcPr>
            <w:tcW w:w="567" w:type="dxa"/>
          </w:tcPr>
          <w:p w14:paraId="38C12B9F" w14:textId="3936E041" w:rsidR="000000F3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65B336F2" w14:textId="77777777" w:rsidR="000000F3" w:rsidRPr="00DC753E" w:rsidRDefault="000000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74FC6FF" w14:textId="676EF069" w:rsidR="000000F3" w:rsidRPr="00DC753E" w:rsidRDefault="000000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A91D963" w14:textId="77777777" w:rsidR="000000F3" w:rsidRPr="00DC753E" w:rsidRDefault="000000F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84D8003" w14:textId="4A24D64A" w:rsidR="000000F3" w:rsidRPr="000B40D1" w:rsidRDefault="000B40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2034ACC9" w14:textId="01559566" w:rsidR="000000F3" w:rsidRPr="009D3BCF" w:rsidRDefault="000000F3" w:rsidP="0091547C">
            <w:pPr>
              <w:jc w:val="both"/>
            </w:pPr>
          </w:p>
        </w:tc>
      </w:tr>
      <w:tr w:rsidR="006E461C" w:rsidRPr="006168DD" w14:paraId="0FA405DD" w14:textId="77777777" w:rsidTr="000B40D1">
        <w:trPr>
          <w:trHeight w:val="585"/>
        </w:trPr>
        <w:tc>
          <w:tcPr>
            <w:tcW w:w="2268" w:type="dxa"/>
            <w:vMerge w:val="restart"/>
          </w:tcPr>
          <w:p w14:paraId="19EA9F54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</w:t>
            </w:r>
          </w:p>
          <w:p w14:paraId="58EF07AC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65062720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ПК-3</w:t>
            </w:r>
          </w:p>
          <w:p w14:paraId="3817E811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</w:t>
            </w:r>
          </w:p>
          <w:p w14:paraId="3F16D3A7" w14:textId="5BEFCF25" w:rsidR="006E461C" w:rsidRPr="000B40D1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</w:tcPr>
          <w:p w14:paraId="69C279F1" w14:textId="5C22C5B4" w:rsidR="006E461C" w:rsidRPr="004D20FD" w:rsidRDefault="006E461C" w:rsidP="004D20FD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4D20FD">
              <w:rPr>
                <w:b/>
              </w:rPr>
              <w:t xml:space="preserve"> </w:t>
            </w:r>
            <w:r w:rsidRPr="00C57482">
              <w:rPr>
                <w:b/>
              </w:rPr>
              <w:t>Обзор промышленных технологий</w:t>
            </w:r>
            <w:r>
              <w:rPr>
                <w:b/>
              </w:rPr>
              <w:t xml:space="preserve"> в производстве парфюмерно-косметической продукции</w:t>
            </w:r>
          </w:p>
        </w:tc>
        <w:tc>
          <w:tcPr>
            <w:tcW w:w="567" w:type="dxa"/>
          </w:tcPr>
          <w:p w14:paraId="64CD0F4E" w14:textId="67249EFC" w:rsidR="006E461C" w:rsidRPr="000B40D1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40D1">
              <w:rPr>
                <w:b/>
              </w:rPr>
              <w:t>12</w:t>
            </w:r>
          </w:p>
        </w:tc>
        <w:tc>
          <w:tcPr>
            <w:tcW w:w="567" w:type="dxa"/>
          </w:tcPr>
          <w:p w14:paraId="29D10DBC" w14:textId="77777777" w:rsidR="006E461C" w:rsidRPr="000B40D1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408BC70" w14:textId="6E78F9D3" w:rsidR="006E461C" w:rsidRPr="000B40D1" w:rsidRDefault="006E461C" w:rsidP="006E46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14:paraId="6E31F80A" w14:textId="77777777" w:rsidR="006E461C" w:rsidRPr="000B40D1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E05924B" w14:textId="507E067B" w:rsidR="006E461C" w:rsidRPr="000B40D1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4" w:type="dxa"/>
            <w:vMerge w:val="restart"/>
          </w:tcPr>
          <w:p w14:paraId="156154E7" w14:textId="77777777" w:rsidR="006E461C" w:rsidRDefault="006E461C" w:rsidP="000B40D1">
            <w:pPr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5202D40B" w14:textId="77777777" w:rsidR="006E461C" w:rsidRDefault="006E461C" w:rsidP="000B40D1">
            <w:pPr>
              <w:jc w:val="both"/>
            </w:pPr>
            <w:r>
              <w:t>1. Д</w:t>
            </w:r>
            <w:r w:rsidRPr="009D3BCF">
              <w:t>искуссия</w:t>
            </w:r>
          </w:p>
          <w:p w14:paraId="06CA0810" w14:textId="518D97B1" w:rsidR="006E461C" w:rsidRPr="009D3BCF" w:rsidRDefault="006E461C" w:rsidP="000B40D1">
            <w:pPr>
              <w:jc w:val="both"/>
            </w:pPr>
            <w:r>
              <w:t xml:space="preserve">2.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6E461C" w:rsidRPr="006168DD" w14:paraId="49473521" w14:textId="77777777" w:rsidTr="006E461C">
        <w:trPr>
          <w:trHeight w:val="423"/>
        </w:trPr>
        <w:tc>
          <w:tcPr>
            <w:tcW w:w="2268" w:type="dxa"/>
            <w:vMerge/>
          </w:tcPr>
          <w:p w14:paraId="4FF2E7D9" w14:textId="77777777" w:rsidR="006E461C" w:rsidRPr="00040ED5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4B5433A" w14:textId="146411B5" w:rsidR="006E461C" w:rsidRPr="000B40D1" w:rsidRDefault="006E461C" w:rsidP="006E461C">
            <w:pPr>
              <w:jc w:val="both"/>
            </w:pPr>
            <w:r w:rsidRPr="000B40D1">
              <w:t xml:space="preserve">Тема </w:t>
            </w:r>
            <w:r>
              <w:t xml:space="preserve">2.1 </w:t>
            </w:r>
            <w:r w:rsidRPr="00B77D7C">
              <w:t xml:space="preserve">Инновационные технологии производства эмульсионных </w:t>
            </w:r>
            <w:r>
              <w:t xml:space="preserve">косметических </w:t>
            </w:r>
            <w:r w:rsidRPr="00B77D7C">
              <w:t>продуктов</w:t>
            </w:r>
          </w:p>
        </w:tc>
        <w:tc>
          <w:tcPr>
            <w:tcW w:w="567" w:type="dxa"/>
          </w:tcPr>
          <w:p w14:paraId="28E0E848" w14:textId="002BFD4F" w:rsidR="006E461C" w:rsidRPr="006E461C" w:rsidRDefault="006E461C" w:rsidP="006E46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6</w:t>
            </w:r>
          </w:p>
        </w:tc>
        <w:tc>
          <w:tcPr>
            <w:tcW w:w="567" w:type="dxa"/>
          </w:tcPr>
          <w:p w14:paraId="573BCE53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C671A86" w14:textId="77777777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A714E64" w14:textId="77777777" w:rsidR="006E461C" w:rsidRPr="00DC753E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7D8FF49" w14:textId="5743ACCA" w:rsidR="006E461C" w:rsidRPr="004D20FD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1AC66CC3" w14:textId="77777777" w:rsidR="006E461C" w:rsidRPr="009D3BCF" w:rsidRDefault="006E461C" w:rsidP="0091547C">
            <w:pPr>
              <w:jc w:val="both"/>
            </w:pPr>
          </w:p>
        </w:tc>
      </w:tr>
      <w:tr w:rsidR="006E461C" w:rsidRPr="006168DD" w14:paraId="423C5AF1" w14:textId="77777777" w:rsidTr="000B40D1">
        <w:trPr>
          <w:trHeight w:val="585"/>
        </w:trPr>
        <w:tc>
          <w:tcPr>
            <w:tcW w:w="2268" w:type="dxa"/>
            <w:vMerge/>
          </w:tcPr>
          <w:p w14:paraId="435AA008" w14:textId="77777777" w:rsidR="006E461C" w:rsidRPr="00040ED5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06BA36B7" w14:textId="1DB3D0D1" w:rsidR="006E461C" w:rsidRPr="000B40D1" w:rsidRDefault="006E461C" w:rsidP="006E461C">
            <w:pPr>
              <w:jc w:val="both"/>
            </w:pPr>
            <w:r w:rsidRPr="000B40D1">
              <w:t xml:space="preserve">Тема </w:t>
            </w:r>
            <w:r>
              <w:t xml:space="preserve">2.2 </w:t>
            </w:r>
            <w:r w:rsidRPr="00B77D7C">
              <w:t>Инновационные технологии производства гигиенических и косметических средств для о</w:t>
            </w:r>
            <w:r>
              <w:t>чищения</w:t>
            </w:r>
          </w:p>
        </w:tc>
        <w:tc>
          <w:tcPr>
            <w:tcW w:w="567" w:type="dxa"/>
          </w:tcPr>
          <w:p w14:paraId="30D1BBDC" w14:textId="32A180AA" w:rsidR="006E461C" w:rsidRP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6</w:t>
            </w:r>
          </w:p>
        </w:tc>
        <w:tc>
          <w:tcPr>
            <w:tcW w:w="567" w:type="dxa"/>
          </w:tcPr>
          <w:p w14:paraId="7920B54B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6D7FE4C" w14:textId="77777777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4393C8" w14:textId="77777777" w:rsidR="006E461C" w:rsidRPr="00DC753E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6894854" w14:textId="32461F8A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6BA8B533" w14:textId="77777777" w:rsidR="006E461C" w:rsidRPr="009D3BCF" w:rsidRDefault="006E461C" w:rsidP="0091547C">
            <w:pPr>
              <w:jc w:val="both"/>
            </w:pPr>
          </w:p>
        </w:tc>
      </w:tr>
      <w:tr w:rsidR="006E461C" w:rsidRPr="006168DD" w14:paraId="53297AF1" w14:textId="77777777" w:rsidTr="000B40D1">
        <w:trPr>
          <w:trHeight w:val="585"/>
        </w:trPr>
        <w:tc>
          <w:tcPr>
            <w:tcW w:w="2268" w:type="dxa"/>
            <w:vMerge/>
          </w:tcPr>
          <w:p w14:paraId="66153542" w14:textId="77777777" w:rsidR="006E461C" w:rsidRPr="00040ED5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56A90F00" w14:textId="65C31432" w:rsidR="006E461C" w:rsidRPr="000B40D1" w:rsidRDefault="006E461C" w:rsidP="006E461C">
            <w:pPr>
              <w:jc w:val="both"/>
            </w:pPr>
            <w:r w:rsidRPr="000B40D1">
              <w:t xml:space="preserve">Тема </w:t>
            </w:r>
            <w:r>
              <w:t xml:space="preserve">2.3 </w:t>
            </w:r>
            <w:r w:rsidRPr="00B77D7C">
              <w:t>Инновационные технологии</w:t>
            </w:r>
            <w:r>
              <w:t xml:space="preserve"> производства декоративной косметики.</w:t>
            </w:r>
          </w:p>
        </w:tc>
        <w:tc>
          <w:tcPr>
            <w:tcW w:w="567" w:type="dxa"/>
          </w:tcPr>
          <w:p w14:paraId="2EB14DAA" w14:textId="78D1BFBD" w:rsidR="006E461C" w:rsidRP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6</w:t>
            </w:r>
          </w:p>
        </w:tc>
        <w:tc>
          <w:tcPr>
            <w:tcW w:w="567" w:type="dxa"/>
          </w:tcPr>
          <w:p w14:paraId="62FD445A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934297B" w14:textId="77777777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1282607" w14:textId="77777777" w:rsidR="006E461C" w:rsidRPr="00DC753E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C47CC4A" w14:textId="4CE60073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3974DC05" w14:textId="77777777" w:rsidR="006E461C" w:rsidRPr="009D3BCF" w:rsidRDefault="006E461C" w:rsidP="0091547C">
            <w:pPr>
              <w:jc w:val="both"/>
            </w:pPr>
          </w:p>
        </w:tc>
      </w:tr>
      <w:tr w:rsidR="006E461C" w:rsidRPr="006168DD" w14:paraId="7C1E8F7F" w14:textId="77777777" w:rsidTr="000B40D1">
        <w:trPr>
          <w:trHeight w:val="349"/>
        </w:trPr>
        <w:tc>
          <w:tcPr>
            <w:tcW w:w="2268" w:type="dxa"/>
            <w:vMerge/>
          </w:tcPr>
          <w:p w14:paraId="0F760814" w14:textId="77777777" w:rsidR="006E461C" w:rsidRPr="00040ED5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E208F34" w14:textId="5D1A6FAC" w:rsidR="006E461C" w:rsidRPr="000B40D1" w:rsidRDefault="006E461C" w:rsidP="006E461C">
            <w:pPr>
              <w:jc w:val="both"/>
            </w:pPr>
            <w:r w:rsidRPr="000B40D1">
              <w:t>Лабор</w:t>
            </w:r>
            <w:r>
              <w:t xml:space="preserve">аторная </w:t>
            </w:r>
            <w:r w:rsidRPr="000B40D1">
              <w:t xml:space="preserve">работа </w:t>
            </w:r>
            <w:r>
              <w:t xml:space="preserve">2.1 Приготовление  нового инновационного </w:t>
            </w:r>
            <w:r w:rsidRPr="00B77D7C">
              <w:t>эмульсионн</w:t>
            </w:r>
            <w:r>
              <w:t xml:space="preserve">ого косметического </w:t>
            </w:r>
            <w:r w:rsidRPr="00B77D7C">
              <w:t>продукт</w:t>
            </w:r>
            <w:r>
              <w:t>а</w:t>
            </w:r>
          </w:p>
        </w:tc>
        <w:tc>
          <w:tcPr>
            <w:tcW w:w="567" w:type="dxa"/>
          </w:tcPr>
          <w:p w14:paraId="0222909E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3129EE5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C667216" w14:textId="42BC96BF" w:rsidR="006E461C" w:rsidRP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8</w:t>
            </w:r>
          </w:p>
        </w:tc>
        <w:tc>
          <w:tcPr>
            <w:tcW w:w="567" w:type="dxa"/>
          </w:tcPr>
          <w:p w14:paraId="01339DFE" w14:textId="77777777" w:rsidR="006E461C" w:rsidRPr="00DC753E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440C9C1" w14:textId="1DBA1E0F" w:rsidR="006E461C" w:rsidRPr="004D20FD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3488B899" w14:textId="77777777" w:rsidR="006E461C" w:rsidRPr="009D3BCF" w:rsidRDefault="006E461C" w:rsidP="0091547C">
            <w:pPr>
              <w:jc w:val="both"/>
            </w:pPr>
          </w:p>
        </w:tc>
      </w:tr>
      <w:tr w:rsidR="006E461C" w:rsidRPr="006168DD" w14:paraId="58E54BCE" w14:textId="77777777" w:rsidTr="000B40D1">
        <w:trPr>
          <w:trHeight w:val="349"/>
        </w:trPr>
        <w:tc>
          <w:tcPr>
            <w:tcW w:w="2268" w:type="dxa"/>
            <w:vMerge/>
          </w:tcPr>
          <w:p w14:paraId="051564FB" w14:textId="77777777" w:rsidR="006E461C" w:rsidRPr="00040ED5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0CF9A65" w14:textId="7D5202E4" w:rsidR="006E461C" w:rsidRPr="000B40D1" w:rsidRDefault="006E461C" w:rsidP="006E461C">
            <w:pPr>
              <w:jc w:val="both"/>
            </w:pPr>
            <w:r w:rsidRPr="000B40D1">
              <w:t>Лабор</w:t>
            </w:r>
            <w:r>
              <w:t xml:space="preserve">аторная </w:t>
            </w:r>
            <w:r w:rsidRPr="000B40D1">
              <w:t xml:space="preserve">работа </w:t>
            </w:r>
            <w:r>
              <w:t xml:space="preserve">2.2 Приготовление  нового инновационного </w:t>
            </w:r>
            <w:r w:rsidRPr="00B77D7C">
              <w:t>косметическ</w:t>
            </w:r>
            <w:r>
              <w:t xml:space="preserve">ого </w:t>
            </w:r>
            <w:r w:rsidRPr="00B77D7C">
              <w:t>средств</w:t>
            </w:r>
            <w:r>
              <w:t>а</w:t>
            </w:r>
            <w:r w:rsidRPr="00B77D7C">
              <w:t xml:space="preserve"> для о</w:t>
            </w:r>
            <w:r>
              <w:t>чищения</w:t>
            </w:r>
          </w:p>
        </w:tc>
        <w:tc>
          <w:tcPr>
            <w:tcW w:w="567" w:type="dxa"/>
          </w:tcPr>
          <w:p w14:paraId="5762EAC8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8D5EF8C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2538F20" w14:textId="1B607E7E" w:rsidR="006E461C" w:rsidRP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8</w:t>
            </w:r>
          </w:p>
        </w:tc>
        <w:tc>
          <w:tcPr>
            <w:tcW w:w="567" w:type="dxa"/>
          </w:tcPr>
          <w:p w14:paraId="2AA67A1F" w14:textId="77777777" w:rsidR="006E461C" w:rsidRPr="00DC753E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FA7B347" w14:textId="4D0D7D03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6F959796" w14:textId="77777777" w:rsidR="006E461C" w:rsidRPr="009D3BCF" w:rsidRDefault="006E461C" w:rsidP="0091547C">
            <w:pPr>
              <w:jc w:val="both"/>
            </w:pPr>
          </w:p>
        </w:tc>
      </w:tr>
      <w:tr w:rsidR="006E461C" w:rsidRPr="006168DD" w14:paraId="1451F6FA" w14:textId="77777777" w:rsidTr="000B40D1">
        <w:trPr>
          <w:trHeight w:val="349"/>
        </w:trPr>
        <w:tc>
          <w:tcPr>
            <w:tcW w:w="2268" w:type="dxa"/>
            <w:vMerge/>
          </w:tcPr>
          <w:p w14:paraId="767AA5FA" w14:textId="77777777" w:rsidR="006E461C" w:rsidRPr="00040ED5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096" w:type="dxa"/>
          </w:tcPr>
          <w:p w14:paraId="5A3E645A" w14:textId="5EA78EB4" w:rsidR="006E461C" w:rsidRPr="000B40D1" w:rsidRDefault="006E461C" w:rsidP="006E461C">
            <w:pPr>
              <w:jc w:val="both"/>
            </w:pPr>
            <w:r w:rsidRPr="000B40D1">
              <w:t>Лабор</w:t>
            </w:r>
            <w:r>
              <w:t xml:space="preserve">аторная </w:t>
            </w:r>
            <w:r w:rsidRPr="000B40D1">
              <w:t xml:space="preserve">работа </w:t>
            </w:r>
            <w:r>
              <w:t xml:space="preserve">2.3 Приготовление  нового инновационного </w:t>
            </w:r>
            <w:r w:rsidRPr="00B77D7C">
              <w:t>средств</w:t>
            </w:r>
            <w:r>
              <w:t>а</w:t>
            </w:r>
            <w:r w:rsidRPr="00B77D7C">
              <w:t xml:space="preserve"> </w:t>
            </w:r>
            <w:r>
              <w:t>декоративной косметики</w:t>
            </w:r>
          </w:p>
        </w:tc>
        <w:tc>
          <w:tcPr>
            <w:tcW w:w="567" w:type="dxa"/>
          </w:tcPr>
          <w:p w14:paraId="269CA657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2A622AF" w14:textId="77777777" w:rsidR="006E461C" w:rsidRPr="00DC753E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A8D6D91" w14:textId="665936AF" w:rsidR="006E461C" w:rsidRP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6</w:t>
            </w:r>
          </w:p>
        </w:tc>
        <w:tc>
          <w:tcPr>
            <w:tcW w:w="567" w:type="dxa"/>
          </w:tcPr>
          <w:p w14:paraId="3EB10CEC" w14:textId="77777777" w:rsidR="006E461C" w:rsidRPr="00DC753E" w:rsidRDefault="006E46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9498AE2" w14:textId="22FEBCAD" w:rsidR="006E461C" w:rsidRDefault="006E46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4" w:type="dxa"/>
            <w:vMerge/>
          </w:tcPr>
          <w:p w14:paraId="0561CF14" w14:textId="77777777" w:rsidR="006E461C" w:rsidRPr="009D3BCF" w:rsidRDefault="006E461C" w:rsidP="0091547C">
            <w:pPr>
              <w:jc w:val="both"/>
            </w:pPr>
          </w:p>
        </w:tc>
      </w:tr>
      <w:tr w:rsidR="00CE0917" w:rsidRPr="006168DD" w14:paraId="5BA2B56C" w14:textId="77777777" w:rsidTr="00E87FBD">
        <w:trPr>
          <w:trHeight w:val="77"/>
        </w:trPr>
        <w:tc>
          <w:tcPr>
            <w:tcW w:w="2268" w:type="dxa"/>
          </w:tcPr>
          <w:p w14:paraId="01DC60DF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</w:t>
            </w:r>
          </w:p>
          <w:p w14:paraId="7E7CF5CB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1AEE6217" w14:textId="77777777" w:rsidR="005C6ED5" w:rsidRDefault="005C6ED5" w:rsidP="005C6E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ПК-3</w:t>
            </w:r>
          </w:p>
          <w:p w14:paraId="6D5DE85A" w14:textId="1757DCB1" w:rsidR="00CE0917" w:rsidRPr="005C6ED5" w:rsidRDefault="005C6ED5" w:rsidP="000B40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</w:t>
            </w:r>
          </w:p>
        </w:tc>
        <w:tc>
          <w:tcPr>
            <w:tcW w:w="6096" w:type="dxa"/>
          </w:tcPr>
          <w:p w14:paraId="46A7A73A" w14:textId="3FE7DABB" w:rsidR="00CE0917" w:rsidRPr="00263AD9" w:rsidRDefault="00CE0917" w:rsidP="00CE0917">
            <w:r>
              <w:t xml:space="preserve">Зачет </w:t>
            </w:r>
          </w:p>
        </w:tc>
        <w:tc>
          <w:tcPr>
            <w:tcW w:w="567" w:type="dxa"/>
          </w:tcPr>
          <w:p w14:paraId="28C73084" w14:textId="4F19690C" w:rsidR="00CE0917" w:rsidRPr="00E050F4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C9D06A0" w14:textId="74C545F3" w:rsidR="00CE0917" w:rsidRPr="00E050F4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F141DB0" w14:textId="6D1D9083" w:rsidR="00CE0917" w:rsidRPr="006E461C" w:rsidRDefault="006E461C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2</w:t>
            </w:r>
          </w:p>
        </w:tc>
        <w:tc>
          <w:tcPr>
            <w:tcW w:w="567" w:type="dxa"/>
          </w:tcPr>
          <w:p w14:paraId="3E0E5E39" w14:textId="370AA16D" w:rsidR="00CE0917" w:rsidRPr="00E050F4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8419257" w14:textId="5C0035A7" w:rsidR="00CE0917" w:rsidRPr="006E461C" w:rsidRDefault="000B40D1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E461C">
              <w:t>6</w:t>
            </w:r>
          </w:p>
        </w:tc>
        <w:tc>
          <w:tcPr>
            <w:tcW w:w="4114" w:type="dxa"/>
            <w:shd w:val="clear" w:color="auto" w:fill="auto"/>
          </w:tcPr>
          <w:p w14:paraId="1697E116" w14:textId="5EC6144C" w:rsidR="00CE0917" w:rsidRPr="0098120E" w:rsidRDefault="00AD6D4E" w:rsidP="00AD6D4E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D6D4E">
              <w:t>зачет проводится в устной/письменной форме по билетам согласно программе зачета</w:t>
            </w:r>
          </w:p>
        </w:tc>
      </w:tr>
      <w:tr w:rsidR="00CE0917" w:rsidRPr="006168DD" w14:paraId="35B0B16D" w14:textId="77777777" w:rsidTr="00E87FBD">
        <w:tc>
          <w:tcPr>
            <w:tcW w:w="2268" w:type="dxa"/>
          </w:tcPr>
          <w:p w14:paraId="0C16E56D" w14:textId="77777777" w:rsidR="00CE0917" w:rsidRPr="001A0052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14:paraId="656C3D5E" w14:textId="0024E1D3" w:rsidR="00CE0917" w:rsidRPr="00DF3C1E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14:paraId="047B36E3" w14:textId="607585E6" w:rsidR="00CE0917" w:rsidRPr="004D20FD" w:rsidRDefault="004D20FD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567" w:type="dxa"/>
          </w:tcPr>
          <w:p w14:paraId="05F55FFC" w14:textId="2CC26BEB" w:rsidR="00CE0917" w:rsidRPr="00E050F4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16FFEE5" w14:textId="3F04A91E" w:rsidR="00CE0917" w:rsidRPr="00E050F4" w:rsidRDefault="004D20FD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</w:tcPr>
          <w:p w14:paraId="7AB12C7A" w14:textId="47E907E5" w:rsidR="00CE0917" w:rsidRPr="00E050F4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A042AE5" w14:textId="283FD06D" w:rsidR="00CE0917" w:rsidRPr="004D20FD" w:rsidRDefault="004D20FD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4114" w:type="dxa"/>
          </w:tcPr>
          <w:p w14:paraId="0CEE86A9" w14:textId="00CA3018" w:rsidR="00CE0917" w:rsidRPr="00DF3C1E" w:rsidRDefault="00CE0917" w:rsidP="00CE09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1244F119" w:rsidR="00D965B9" w:rsidRPr="00B323D3" w:rsidRDefault="00D965B9" w:rsidP="00B323D3">
      <w:pPr>
        <w:pStyle w:val="2"/>
        <w:numPr>
          <w:ilvl w:val="0"/>
          <w:numId w:val="0"/>
        </w:numPr>
        <w:ind w:left="4395"/>
        <w:sectPr w:rsidR="00D965B9" w:rsidRPr="00B323D3" w:rsidSect="0098120E">
          <w:pgSz w:w="16838" w:h="11906" w:orient="landscape" w:code="9"/>
          <w:pgMar w:top="1418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Pr="00E36EF2" w:rsidRDefault="00F57450" w:rsidP="00B323D3">
      <w:pPr>
        <w:pStyle w:val="2"/>
        <w:ind w:left="0" w:firstLine="709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93"/>
        <w:gridCol w:w="6095"/>
      </w:tblGrid>
      <w:tr w:rsidR="00564845" w:rsidRPr="00B77D7C" w14:paraId="036BB335" w14:textId="7C7EA2D2" w:rsidTr="00A22D9B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77D7C" w:rsidRDefault="006E5EA3" w:rsidP="00103EC2">
            <w:pPr>
              <w:jc w:val="center"/>
            </w:pPr>
            <w:r w:rsidRPr="00B77D7C">
              <w:rPr>
                <w:b/>
                <w:bCs/>
              </w:rPr>
              <w:t>№ пп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77D7C" w:rsidRDefault="006E5EA3" w:rsidP="00430092">
            <w:pPr>
              <w:jc w:val="both"/>
            </w:pPr>
            <w:r w:rsidRPr="00B77D7C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F83B8A4" w:rsidR="006E5EA3" w:rsidRPr="00B77D7C" w:rsidRDefault="006E5EA3" w:rsidP="00F15CE4">
            <w:pPr>
              <w:jc w:val="center"/>
              <w:rPr>
                <w:b/>
                <w:bCs/>
              </w:rPr>
            </w:pPr>
            <w:r w:rsidRPr="00B77D7C">
              <w:rPr>
                <w:b/>
                <w:bCs/>
              </w:rPr>
              <w:t>Содержание раздела (темы)</w:t>
            </w:r>
          </w:p>
        </w:tc>
      </w:tr>
      <w:tr w:rsidR="006E5EA3" w:rsidRPr="00B77D7C" w14:paraId="7648EE44" w14:textId="2F9A1809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B77D7C" w:rsidRDefault="006E5EA3" w:rsidP="00F60511">
            <w:pPr>
              <w:rPr>
                <w:b/>
                <w:bCs/>
                <w:lang w:val="en-US"/>
              </w:rPr>
            </w:pPr>
            <w:r w:rsidRPr="00B77D7C">
              <w:rPr>
                <w:b/>
              </w:rPr>
              <w:t xml:space="preserve">Раздел </w:t>
            </w:r>
            <w:r w:rsidRPr="00B77D7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CC7E6AC" w:rsidR="006E5EA3" w:rsidRPr="00B77D7C" w:rsidRDefault="004D20FD" w:rsidP="00BA5C31">
            <w:pPr>
              <w:rPr>
                <w:b/>
              </w:rPr>
            </w:pPr>
            <w:r w:rsidRPr="004D20FD">
              <w:rPr>
                <w:b/>
              </w:rPr>
              <w:t>Концепция устойчивого развития и «Зеленая химия»</w:t>
            </w:r>
          </w:p>
        </w:tc>
      </w:tr>
      <w:tr w:rsidR="004D20FD" w:rsidRPr="00B77D7C" w14:paraId="6950AAEA" w14:textId="77777777" w:rsidTr="00A22D9B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CFB0" w14:textId="07EE628D" w:rsidR="004D20FD" w:rsidRPr="004D20FD" w:rsidRDefault="004D20FD" w:rsidP="00AB41C7">
            <w:r w:rsidRPr="004D20FD"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93E4" w14:textId="6C1D9DAC" w:rsidR="004D20FD" w:rsidRPr="00B77D7C" w:rsidRDefault="004D20FD" w:rsidP="00430092">
            <w:pPr>
              <w:jc w:val="both"/>
              <w:rPr>
                <w:bCs/>
              </w:rPr>
            </w:pPr>
            <w:r>
              <w:t>Возникновение "зеленой химии". Принципы и направления "зеленой химии".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E5C88" w14:textId="32B675C8" w:rsidR="004D20FD" w:rsidRPr="004D20FD" w:rsidRDefault="004D20FD" w:rsidP="004D20FD">
            <w:pPr>
              <w:jc w:val="both"/>
            </w:pPr>
            <w:r>
              <w:t xml:space="preserve">Основные положения концепция устойчивого развития и принципы «зеленой» химии. Критерии эффективности использования сырья и энергоресурсов в химико-технологических процессах. «Зеленая» химия в России. </w:t>
            </w:r>
            <w:r w:rsidRPr="004D20FD">
              <w:t xml:space="preserve"> </w:t>
            </w:r>
            <w:r>
              <w:t>Двенадцать принципов "зеленой химии" Пола Анастаса и Джона Уорнера. Направления развития "зеленой химии". Внедрение "зеленых" технологий в промышленное производство. Знания в области "зеленой химии" как фактор повышения социальной ответственности специалиста.</w:t>
            </w:r>
            <w:r w:rsidRPr="004D20FD">
              <w:t xml:space="preserve"> </w:t>
            </w:r>
            <w:r>
              <w:t>Роли и задачи на фоне производства и потребления химических веществ. Взаимодействие «Зеленой» химии и технологических процессов. Экологические аспекты. Общие подходы к оценке эффективности проведения процессов. Анализ технологии производства с использованием принципов «Зеленой химии». Атомная экономичность и эффективность.</w:t>
            </w:r>
          </w:p>
        </w:tc>
      </w:tr>
      <w:tr w:rsidR="004D20FD" w:rsidRPr="00B77D7C" w14:paraId="295DD41C" w14:textId="77777777" w:rsidTr="00A22D9B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C2B5" w14:textId="210AD493" w:rsidR="004D20FD" w:rsidRPr="000B40D1" w:rsidRDefault="000B40D1" w:rsidP="004D20FD">
            <w: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5791" w14:textId="279724FF" w:rsidR="004D20FD" w:rsidRDefault="004D20FD" w:rsidP="004D20FD">
            <w:pPr>
              <w:jc w:val="both"/>
            </w:pPr>
            <w:r>
              <w:t>Концепция устойчивого развития и роль химии в его осуществлении.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25043" w14:textId="1850EDBC" w:rsidR="004D20FD" w:rsidRDefault="004D20FD" w:rsidP="004D20FD">
            <w:pPr>
              <w:jc w:val="both"/>
            </w:pPr>
            <w:r>
              <w:t>Понятие "устойчивое развитие". Модель устойчивого развития и его показатели. "Более чистое производство" как актуальная стратегия развития мировой промышленности. Проблемы современного химического производства: нестабильность процессов, отходы, ограниченность углеводородного сырья и источников энергии. Переход от административных методов к методам "зеленой химии". Программа мировых производителей химической продукции "Ответственная забота" ("Responsible Care") и ее вклад в устойчивое развитие. Глобальная Стратегия Управления Продуктом (Global Product Strategy, GPS) как часть программы "Ответственная забота"</w:t>
            </w:r>
          </w:p>
        </w:tc>
      </w:tr>
      <w:tr w:rsidR="004D20FD" w:rsidRPr="00B77D7C" w14:paraId="7BA11F7B" w14:textId="77777777" w:rsidTr="00A22D9B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C9782" w14:textId="3789D907" w:rsidR="004D20FD" w:rsidRPr="004D20FD" w:rsidRDefault="000B40D1" w:rsidP="004D20FD">
            <w: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0C40" w14:textId="33062EFF" w:rsidR="004D20FD" w:rsidRDefault="004D20FD" w:rsidP="004D20FD">
            <w:pPr>
              <w:jc w:val="both"/>
            </w:pPr>
            <w:r>
              <w:t>Законодательство в природоохранной деятельности.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BCBAB" w14:textId="376EDC4C" w:rsidR="004D20FD" w:rsidRDefault="004D20FD" w:rsidP="004D20FD">
            <w:pPr>
              <w:jc w:val="both"/>
            </w:pPr>
            <w:r>
              <w:t>Системы экологического менеджмента: ISO 14001, европейский эко-менеджмент и аудит (EMAS). Законодательные документы, регламентирующие охрану окружающей среды в химической промышленности: требования к химической продукции Chemicals Policy, REACh (Registration, Evaluation, Authorisation and Restriction of Chemical substances), Согласованная на Глобальном Уровне Система Классификации и Маркировки Химической Продукции (Globally Harmonized System of Classification and Labeling of Chemicals, GHS). Экомаркировка</w:t>
            </w:r>
          </w:p>
        </w:tc>
      </w:tr>
      <w:tr w:rsidR="004D20FD" w:rsidRPr="00B77D7C" w14:paraId="0A4B3303" w14:textId="77777777" w:rsidTr="00BA5C31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0C1B" w14:textId="1ECEEDB6" w:rsidR="004D20FD" w:rsidRPr="00B77D7C" w:rsidRDefault="004D20FD" w:rsidP="004D20FD">
            <w:pPr>
              <w:rPr>
                <w:b/>
                <w:bCs/>
              </w:rPr>
            </w:pPr>
            <w:r w:rsidRPr="00B77D7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77D7C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9ED8E" w14:textId="44A56A3D" w:rsidR="004D20FD" w:rsidRPr="00B77D7C" w:rsidRDefault="004D20FD" w:rsidP="004D20FD">
            <w:pPr>
              <w:jc w:val="both"/>
              <w:rPr>
                <w:b/>
                <w:bCs/>
              </w:rPr>
            </w:pPr>
            <w:r w:rsidRPr="00C57482">
              <w:rPr>
                <w:b/>
              </w:rPr>
              <w:t>Обзор промышленных технологий</w:t>
            </w:r>
            <w:r>
              <w:rPr>
                <w:b/>
              </w:rPr>
              <w:t xml:space="preserve"> в производстве парфюмерно-косметической продукции</w:t>
            </w:r>
          </w:p>
        </w:tc>
      </w:tr>
      <w:tr w:rsidR="004D20FD" w:rsidRPr="00B77D7C" w14:paraId="2A9C7005" w14:textId="77777777" w:rsidTr="00A22D9B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9EEF" w14:textId="53CB296B" w:rsidR="004D20FD" w:rsidRPr="00B77D7C" w:rsidRDefault="004D20FD" w:rsidP="004D20FD">
            <w:pPr>
              <w:rPr>
                <w:bCs/>
              </w:rPr>
            </w:pPr>
            <w:r w:rsidRPr="00B77D7C">
              <w:t xml:space="preserve">Тема </w:t>
            </w:r>
            <w:r>
              <w:t>2</w:t>
            </w:r>
            <w:r w:rsidRPr="00B77D7C">
              <w:t xml:space="preserve">.1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074C" w14:textId="6960EC90" w:rsidR="004D20FD" w:rsidRPr="00B77D7C" w:rsidRDefault="004D20FD" w:rsidP="004D20FD">
            <w:pPr>
              <w:jc w:val="both"/>
            </w:pPr>
            <w:r w:rsidRPr="00B77D7C">
              <w:t xml:space="preserve">Инновационные технологии производства парфюмерно-косметической продукции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B98" w14:textId="3DD7AEAB" w:rsidR="004D20FD" w:rsidRPr="00B77D7C" w:rsidRDefault="004D20FD" w:rsidP="004D20FD">
            <w:pPr>
              <w:jc w:val="both"/>
              <w:rPr>
                <w:bCs/>
              </w:rPr>
            </w:pPr>
            <w:r w:rsidRPr="00B77D7C">
              <w:t>Инновационные технологии производства эмульсионных продуктов, гигиенических и косметических средств для о</w:t>
            </w:r>
            <w:r>
              <w:t>чищения, декоративной косметики.</w:t>
            </w:r>
          </w:p>
        </w:tc>
      </w:tr>
    </w:tbl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1EE761C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 xml:space="preserve">подготовку к лекциям, практическим и лабораторным занятиям, </w:t>
      </w:r>
      <w:r w:rsidR="00C05F2B">
        <w:rPr>
          <w:sz w:val="24"/>
          <w:szCs w:val="24"/>
        </w:rPr>
        <w:t>зачету</w:t>
      </w:r>
      <w:r w:rsidRPr="006D6448">
        <w:rPr>
          <w:sz w:val="24"/>
          <w:szCs w:val="24"/>
        </w:rPr>
        <w:t>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выполнению лабораторных работ и отчетов по ним;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51D5E436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 xml:space="preserve">ультаций перед </w:t>
      </w:r>
      <w:r w:rsidR="00C05F2B">
        <w:rPr>
          <w:sz w:val="24"/>
          <w:szCs w:val="24"/>
        </w:rPr>
        <w:t>зачетом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7A5D80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C05F2B" w:rsidRPr="007A5D80" w14:paraId="4941B06E" w14:textId="74304FFD" w:rsidTr="00B24013">
        <w:trPr>
          <w:trHeight w:val="759"/>
        </w:trPr>
        <w:tc>
          <w:tcPr>
            <w:tcW w:w="2037" w:type="dxa"/>
          </w:tcPr>
          <w:p w14:paraId="2C4F680F" w14:textId="4CA19792" w:rsidR="00C05F2B" w:rsidRPr="007A5D80" w:rsidRDefault="00C05F2B" w:rsidP="000A3B38">
            <w:r w:rsidRPr="007A5D80">
              <w:t>смешанное обучение</w:t>
            </w:r>
          </w:p>
        </w:tc>
        <w:tc>
          <w:tcPr>
            <w:tcW w:w="4167" w:type="dxa"/>
          </w:tcPr>
          <w:p w14:paraId="0A177673" w14:textId="77777777" w:rsidR="00C05F2B" w:rsidRPr="007A5D80" w:rsidRDefault="00C05F2B" w:rsidP="00D1230F">
            <w:r w:rsidRPr="007A5D80">
              <w:t>лекции</w:t>
            </w:r>
          </w:p>
          <w:p w14:paraId="7D57D200" w14:textId="30FC2BAC" w:rsidR="00C05F2B" w:rsidRPr="007A5D80" w:rsidRDefault="00C05F2B" w:rsidP="000A3B38"/>
        </w:tc>
        <w:tc>
          <w:tcPr>
            <w:tcW w:w="968" w:type="dxa"/>
          </w:tcPr>
          <w:p w14:paraId="2D203FF0" w14:textId="671AC18C" w:rsidR="00C05F2B" w:rsidRPr="007A5D80" w:rsidRDefault="00C05F2B" w:rsidP="00C05F2B">
            <w:pPr>
              <w:jc w:val="center"/>
            </w:pPr>
            <w:r>
              <w:t>17</w:t>
            </w:r>
          </w:p>
        </w:tc>
        <w:tc>
          <w:tcPr>
            <w:tcW w:w="2682" w:type="dxa"/>
          </w:tcPr>
          <w:p w14:paraId="7C799158" w14:textId="40C9D942" w:rsidR="00C05F2B" w:rsidRPr="007A5D80" w:rsidRDefault="00C05F2B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03070ACD" w14:textId="77777777" w:rsidR="000170AF" w:rsidRDefault="000170AF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3535611" w:rsidR="00E36EF2" w:rsidRPr="003C57C1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C05F2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05F2B">
        <w:rPr>
          <w:rFonts w:eastAsiaTheme="minorHAnsi"/>
          <w:noProof/>
          <w:szCs w:val="24"/>
          <w:lang w:eastAsia="en-US"/>
        </w:rPr>
        <w:t>ПО</w:t>
      </w:r>
      <w:r w:rsidRPr="00C05F2B">
        <w:rPr>
          <w:rFonts w:eastAsiaTheme="minorHAnsi"/>
          <w:noProof/>
          <w:szCs w:val="24"/>
          <w:lang w:eastAsia="en-US"/>
        </w:rPr>
        <w:t xml:space="preserve"> ДИСЦИПЛИН</w:t>
      </w:r>
      <w:r w:rsidR="00C05F2B" w:rsidRPr="00C05F2B">
        <w:rPr>
          <w:rFonts w:eastAsiaTheme="minorHAnsi"/>
          <w:noProof/>
          <w:szCs w:val="24"/>
          <w:lang w:eastAsia="en-US"/>
        </w:rPr>
        <w:t>Е</w:t>
      </w:r>
      <w:r w:rsidRPr="00C05F2B">
        <w:rPr>
          <w:rFonts w:eastAsiaTheme="minorHAnsi"/>
          <w:noProof/>
          <w:szCs w:val="24"/>
          <w:lang w:eastAsia="en-US"/>
        </w:rPr>
        <w:t xml:space="preserve">, </w:t>
      </w:r>
      <w:r w:rsidRPr="00C05F2B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4110"/>
        <w:gridCol w:w="1276"/>
        <w:gridCol w:w="4253"/>
      </w:tblGrid>
      <w:tr w:rsidR="002542E5" w:rsidRPr="00E87FBD" w14:paraId="373A4AD9" w14:textId="77777777" w:rsidTr="00EA729F">
        <w:trPr>
          <w:trHeight w:val="369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33BDDFE2" w14:textId="77777777" w:rsidR="009C78FC" w:rsidRPr="00E87FBD" w:rsidRDefault="009C78FC" w:rsidP="00B36FDD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Уровни сформированности компетенции(-й)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16429F55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14E740E2" w14:textId="623E557A" w:rsidR="009C78FC" w:rsidRPr="00E87FBD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 xml:space="preserve">в </w:t>
            </w:r>
            <w:r w:rsidRPr="00E87FBD">
              <w:rPr>
                <w:b/>
                <w:iCs/>
                <w:sz w:val="20"/>
                <w:szCs w:val="20"/>
              </w:rPr>
              <w:t>100-балльной системе</w:t>
            </w:r>
          </w:p>
          <w:p w14:paraId="06B0D464" w14:textId="77777777" w:rsidR="009C78FC" w:rsidRPr="00E87FBD" w:rsidRDefault="009C78FC" w:rsidP="00B36FDD">
            <w:pPr>
              <w:jc w:val="center"/>
              <w:rPr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48D0B796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0A1FE0FB" w14:textId="77777777" w:rsidR="009C78FC" w:rsidRPr="00E87FBD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87FBD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0406B323" w14:textId="77777777" w:rsidR="009C78FC" w:rsidRPr="00E87FBD" w:rsidRDefault="009C78FC" w:rsidP="00B36FDD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E87FBD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E87FBD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E87F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E25B7">
        <w:trPr>
          <w:trHeight w:val="368"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FD061D4" w:rsidR="00590FE2" w:rsidRPr="008549CC" w:rsidRDefault="00590FE2" w:rsidP="00F6087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CE25B7">
        <w:trPr>
          <w:trHeight w:val="427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38CAB98" w14:textId="3E3B25E4" w:rsidR="00982CC6" w:rsidRDefault="00982CC6" w:rsidP="00982C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</w:t>
            </w:r>
          </w:p>
          <w:p w14:paraId="7F1FF745" w14:textId="77777777" w:rsidR="00982CC6" w:rsidRDefault="00982CC6" w:rsidP="00982C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57E58008" w14:textId="7846061C" w:rsidR="00590FE2" w:rsidRPr="0004716C" w:rsidRDefault="00590FE2" w:rsidP="00982C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748B45B0" w14:textId="18510484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14:paraId="7E29833A" w14:textId="199C3B63" w:rsidR="00982CC6" w:rsidRDefault="00982CC6" w:rsidP="00982C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ПК-3</w:t>
            </w:r>
          </w:p>
          <w:p w14:paraId="627D8832" w14:textId="77777777" w:rsidR="00982CC6" w:rsidRDefault="00982CC6" w:rsidP="00982C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</w:t>
            </w:r>
          </w:p>
          <w:p w14:paraId="4C2A80B4" w14:textId="3F867431" w:rsidR="00590FE2" w:rsidRPr="0004716C" w:rsidRDefault="00590FE2" w:rsidP="00C05F2B">
            <w:pPr>
              <w:rPr>
                <w:b/>
                <w:sz w:val="20"/>
                <w:szCs w:val="20"/>
              </w:rPr>
            </w:pPr>
          </w:p>
        </w:tc>
      </w:tr>
      <w:tr w:rsidR="00843FBD" w:rsidRPr="0004716C" w14:paraId="0C0F1A74" w14:textId="77777777" w:rsidTr="00CE25B7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45F9E990" w14:textId="2DB35E7A" w:rsidR="00843FBD" w:rsidRPr="0004716C" w:rsidRDefault="00843FBD" w:rsidP="00843FBD">
            <w:pPr>
              <w:jc w:val="center"/>
              <w:rPr>
                <w:b/>
              </w:rPr>
            </w:pPr>
            <w:r>
              <w:t>высо</w:t>
            </w:r>
            <w:r w:rsidRPr="0004716C">
              <w:t>кий</w:t>
            </w:r>
          </w:p>
        </w:tc>
        <w:tc>
          <w:tcPr>
            <w:tcW w:w="2268" w:type="dxa"/>
            <w:shd w:val="clear" w:color="auto" w:fill="auto"/>
          </w:tcPr>
          <w:p w14:paraId="1F820478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59F22A30" w14:textId="494348A5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4110" w:type="dxa"/>
            <w:shd w:val="clear" w:color="auto" w:fill="auto"/>
          </w:tcPr>
          <w:p w14:paraId="5B2ADDA0" w14:textId="3C597AF9" w:rsidR="00982CC6" w:rsidRPr="00982CC6" w:rsidRDefault="00982CC6" w:rsidP="00982CC6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059FCF7E" w14:textId="77777777" w:rsidR="00982CC6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демонстрирует навыки сбора и</w:t>
            </w:r>
            <w:r>
              <w:t xml:space="preserve"> </w:t>
            </w:r>
            <w:r w:rsidRPr="00040ED5">
              <w:t>практического использования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производства;</w:t>
            </w:r>
          </w:p>
          <w:p w14:paraId="3A494EED" w14:textId="5EE7C58D" w:rsidR="00843FBD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EA729F">
              <w:t>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276" w:type="dxa"/>
            <w:shd w:val="clear" w:color="auto" w:fill="auto"/>
          </w:tcPr>
          <w:p w14:paraId="2965AB9F" w14:textId="6C846F9B" w:rsidR="00BA325F" w:rsidRPr="00982CC6" w:rsidRDefault="00BA325F" w:rsidP="00982CC6">
            <w:pPr>
              <w:tabs>
                <w:tab w:val="left" w:pos="175"/>
              </w:tabs>
              <w:ind w:left="34"/>
              <w:jc w:val="both"/>
              <w:rPr>
                <w:rFonts w:cstheme="minorBidi"/>
              </w:rPr>
            </w:pPr>
          </w:p>
        </w:tc>
        <w:tc>
          <w:tcPr>
            <w:tcW w:w="4253" w:type="dxa"/>
            <w:shd w:val="clear" w:color="auto" w:fill="auto"/>
          </w:tcPr>
          <w:p w14:paraId="7FEBAB33" w14:textId="77777777" w:rsidR="00982CC6" w:rsidRPr="001B312E" w:rsidRDefault="00982CC6" w:rsidP="00982CC6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0F13B75F" w14:textId="77777777" w:rsidR="00982CC6" w:rsidRPr="00AC1857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демонстрирует навыки к определению потребности и обоснованию технического перевооружения и модернизации предприятий парфюмерно-косметического профиля</w:t>
            </w:r>
            <w:r w:rsidRPr="00040ED5">
              <w:rPr>
                <w:i/>
              </w:rPr>
              <w:t>;</w:t>
            </w:r>
          </w:p>
          <w:p w14:paraId="026E6419" w14:textId="77777777" w:rsidR="00982CC6" w:rsidRPr="00040ED5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кр</w:t>
            </w:r>
            <w:r>
              <w:t>итически и самостоятельно прово</w:t>
            </w:r>
            <w:r w:rsidRPr="00040ED5">
              <w:t>дить конструировани</w:t>
            </w:r>
            <w:r>
              <w:t>е</w:t>
            </w:r>
            <w:r w:rsidRPr="00040ED5">
              <w:t xml:space="preserve"> химико-технологических процессов производства парфюмерно-косметической продукции в условиях устойчивого развития</w:t>
            </w:r>
            <w:r>
              <w:t>;</w:t>
            </w:r>
          </w:p>
          <w:p w14:paraId="6002C97A" w14:textId="77777777" w:rsid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EA729F">
              <w:t>исчерпывающе и логически стройно излагает логико-методологический инструментарий при выборе</w:t>
            </w:r>
            <w:r w:rsidRPr="00040ED5">
              <w:rPr>
                <w:rFonts w:cstheme="minorBidi"/>
              </w:rPr>
              <w:t xml:space="preserve"> способ</w:t>
            </w:r>
            <w:r>
              <w:rPr>
                <w:rFonts w:cstheme="minorBidi"/>
              </w:rPr>
              <w:t>ов</w:t>
            </w:r>
            <w:r w:rsidRPr="00040ED5">
              <w:rPr>
                <w:rFonts w:cstheme="minorBidi"/>
              </w:rPr>
              <w:t xml:space="preserve"> введения элементов «Зелёной химии» в химию и технологию парфюмерно-косметического производства;</w:t>
            </w:r>
          </w:p>
          <w:p w14:paraId="3C75BE37" w14:textId="11A21F6D" w:rsidR="00843FBD" w:rsidRPr="00982CC6" w:rsidRDefault="00982CC6" w:rsidP="00843FBD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AC1857">
              <w:rPr>
                <w:rFonts w:cstheme="minorBidi"/>
              </w:rPr>
              <w:t>применяет знания об основных направлениях в хими</w:t>
            </w:r>
            <w:r>
              <w:rPr>
                <w:rFonts w:cstheme="minorBidi"/>
              </w:rPr>
              <w:t>и</w:t>
            </w:r>
            <w:r w:rsidRPr="00AC1857">
              <w:rPr>
                <w:rFonts w:cstheme="minorBidi"/>
              </w:rPr>
              <w:t xml:space="preserve"> и технологи</w:t>
            </w:r>
            <w:r>
              <w:rPr>
                <w:rFonts w:cstheme="minorBidi"/>
              </w:rPr>
              <w:t>и</w:t>
            </w:r>
            <w:r w:rsidRPr="00AC1857">
              <w:rPr>
                <w:rFonts w:cstheme="minorBidi"/>
              </w:rPr>
              <w:t xml:space="preserve"> парфюмерно-косметического производства;</w:t>
            </w:r>
          </w:p>
        </w:tc>
      </w:tr>
      <w:tr w:rsidR="00843FBD" w:rsidRPr="0004716C" w14:paraId="46C94303" w14:textId="77777777" w:rsidTr="00CE25B7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37FEDD2F" w14:textId="43CD11D0" w:rsidR="00843FBD" w:rsidRPr="0004716C" w:rsidRDefault="00843FBD" w:rsidP="00843FBD">
            <w:pPr>
              <w:jc w:val="center"/>
              <w:rPr>
                <w:b/>
              </w:rPr>
            </w:pPr>
            <w:r w:rsidRPr="0004716C">
              <w:lastRenderedPageBreak/>
              <w:t>повышенный</w:t>
            </w:r>
          </w:p>
        </w:tc>
        <w:tc>
          <w:tcPr>
            <w:tcW w:w="2268" w:type="dxa"/>
            <w:shd w:val="clear" w:color="auto" w:fill="auto"/>
          </w:tcPr>
          <w:p w14:paraId="47782D9D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2D314330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687ABC32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14:paraId="60FA1A46" w14:textId="77777777" w:rsidR="00982CC6" w:rsidRPr="00982CC6" w:rsidRDefault="00982CC6" w:rsidP="00982CC6">
            <w:pPr>
              <w:tabs>
                <w:tab w:val="left" w:pos="175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4A93C12F" w14:textId="0708F836" w:rsidR="00982CC6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демонстрирует навыки сбора и</w:t>
            </w:r>
            <w:r>
              <w:t xml:space="preserve"> </w:t>
            </w:r>
            <w:r w:rsidRPr="00040ED5">
              <w:t>практического использования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</w:t>
            </w:r>
            <w:r>
              <w:rPr>
                <w:iCs/>
                <w:sz w:val="21"/>
                <w:szCs w:val="21"/>
              </w:rPr>
              <w:t xml:space="preserve">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 w:rsidRPr="00040ED5">
              <w:t>;</w:t>
            </w:r>
          </w:p>
          <w:p w14:paraId="4792B40A" w14:textId="50A717E4" w:rsidR="00843FBD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EA729F">
              <w:t>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276" w:type="dxa"/>
            <w:shd w:val="clear" w:color="auto" w:fill="auto"/>
          </w:tcPr>
          <w:p w14:paraId="24E6D6A8" w14:textId="5068F8FD" w:rsidR="00843FBD" w:rsidRPr="00EA729F" w:rsidRDefault="00843FBD" w:rsidP="00843FBD">
            <w:pPr>
              <w:jc w:val="both"/>
            </w:pPr>
          </w:p>
          <w:p w14:paraId="157C975E" w14:textId="77777777" w:rsidR="00982CC6" w:rsidRDefault="00982CC6" w:rsidP="00843FBD">
            <w:pPr>
              <w:jc w:val="both"/>
            </w:pPr>
          </w:p>
          <w:p w14:paraId="67C79D6E" w14:textId="77777777" w:rsidR="00982CC6" w:rsidRDefault="00982CC6" w:rsidP="00843FBD">
            <w:pPr>
              <w:jc w:val="both"/>
            </w:pPr>
          </w:p>
          <w:p w14:paraId="6FEF6C36" w14:textId="77777777" w:rsidR="00982CC6" w:rsidRDefault="00982CC6" w:rsidP="00843FBD">
            <w:pPr>
              <w:jc w:val="both"/>
            </w:pPr>
          </w:p>
          <w:p w14:paraId="6211B05C" w14:textId="620A21FD" w:rsidR="00982CC6" w:rsidRPr="0004716C" w:rsidRDefault="00982CC6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C508D41" w14:textId="77777777" w:rsidR="00982CC6" w:rsidRPr="001B312E" w:rsidRDefault="00982CC6" w:rsidP="00982CC6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64267302" w14:textId="77777777" w:rsidR="00982CC6" w:rsidRPr="00AC1857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демонстрирует навыки к определению потребности и обоснованию технического перевооружения и модернизации предприятий парфюмерно-косметического профиля</w:t>
            </w:r>
            <w:r w:rsidRPr="00040ED5">
              <w:rPr>
                <w:i/>
              </w:rPr>
              <w:t>;</w:t>
            </w:r>
          </w:p>
          <w:p w14:paraId="321709D1" w14:textId="566EA441" w:rsidR="00982CC6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040ED5">
              <w:t>кр</w:t>
            </w:r>
            <w:r>
              <w:t>итически и самостоятельно прово</w:t>
            </w:r>
            <w:r w:rsidRPr="00040ED5">
              <w:t>дить конструировани</w:t>
            </w:r>
            <w:r>
              <w:t>е</w:t>
            </w:r>
            <w:r w:rsidRPr="00040ED5">
              <w:t xml:space="preserve"> химико-технологических процессов производства парфюмерно-косметической продукции в условиях устойчивого развития</w:t>
            </w:r>
            <w:r>
              <w:t xml:space="preserve">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>
              <w:t>;</w:t>
            </w:r>
          </w:p>
          <w:p w14:paraId="16993F5C" w14:textId="7C880DEA" w:rsidR="00982CC6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EA729F">
              <w:t>исчерпывающе и логически стройно излагает логико-методологический инструментарий при выборе</w:t>
            </w:r>
            <w:r w:rsidRPr="00040ED5">
              <w:rPr>
                <w:rFonts w:cstheme="minorBidi"/>
              </w:rPr>
              <w:t xml:space="preserve"> способ</w:t>
            </w:r>
            <w:r>
              <w:rPr>
                <w:rFonts w:cstheme="minorBidi"/>
              </w:rPr>
              <w:t>ов</w:t>
            </w:r>
            <w:r w:rsidRPr="00040ED5">
              <w:rPr>
                <w:rFonts w:cstheme="minorBidi"/>
              </w:rPr>
              <w:t xml:space="preserve"> введения элементов «Зелёной химии» в химию и технологию парфюмерно-косметического производства</w:t>
            </w:r>
            <w:r>
              <w:rPr>
                <w:rFonts w:cstheme="minorBidi"/>
              </w:rPr>
              <w:t xml:space="preserve">, </w:t>
            </w:r>
            <w:r w:rsidRPr="001B312E">
              <w:rPr>
                <w:iCs/>
                <w:sz w:val="21"/>
                <w:szCs w:val="21"/>
              </w:rPr>
              <w:t>допускает единичные негрубые ошибки</w:t>
            </w:r>
            <w:r w:rsidRPr="00982CC6">
              <w:rPr>
                <w:rFonts w:cstheme="minorBidi"/>
              </w:rPr>
              <w:t>;</w:t>
            </w:r>
          </w:p>
          <w:p w14:paraId="5BA79342" w14:textId="10207BED" w:rsidR="00843FBD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982CC6">
              <w:rPr>
                <w:rFonts w:cstheme="minorBidi"/>
              </w:rPr>
              <w:t>применяет знания об основных направлениях в химии и технологии парфюмерно-косметического производства;</w:t>
            </w:r>
          </w:p>
        </w:tc>
      </w:tr>
      <w:tr w:rsidR="00843FBD" w:rsidRPr="00843FBD" w14:paraId="31245C41" w14:textId="77777777" w:rsidTr="00CE25B7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3ACCB94B" w14:textId="271A7C7E" w:rsidR="00843FBD" w:rsidRPr="00843FBD" w:rsidRDefault="00843FBD" w:rsidP="00843FBD">
            <w:pPr>
              <w:jc w:val="center"/>
              <w:rPr>
                <w:b/>
              </w:rPr>
            </w:pPr>
            <w:r w:rsidRPr="00843FBD">
              <w:lastRenderedPageBreak/>
              <w:t>базовый</w:t>
            </w:r>
          </w:p>
        </w:tc>
        <w:tc>
          <w:tcPr>
            <w:tcW w:w="2268" w:type="dxa"/>
            <w:shd w:val="clear" w:color="auto" w:fill="auto"/>
          </w:tcPr>
          <w:p w14:paraId="5AED4291" w14:textId="77777777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5B1FAA16" w14:textId="3E26B5EE" w:rsidR="00843FBD" w:rsidRPr="00843FBD" w:rsidRDefault="00843FBD" w:rsidP="00843FBD">
            <w:pPr>
              <w:jc w:val="center"/>
              <w:rPr>
                <w:b/>
                <w:bCs/>
                <w:iCs/>
              </w:rPr>
            </w:pPr>
            <w:r w:rsidRPr="00843FBD">
              <w:rPr>
                <w:iCs/>
              </w:rPr>
              <w:t>удовлетворительно</w:t>
            </w:r>
          </w:p>
        </w:tc>
        <w:tc>
          <w:tcPr>
            <w:tcW w:w="4110" w:type="dxa"/>
            <w:shd w:val="clear" w:color="auto" w:fill="auto"/>
          </w:tcPr>
          <w:p w14:paraId="532BCB9B" w14:textId="77777777" w:rsidR="00982CC6" w:rsidRPr="00843FBD" w:rsidRDefault="00982CC6" w:rsidP="00982CC6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843FBD">
              <w:rPr>
                <w:rFonts w:cstheme="minorBidi"/>
              </w:rPr>
              <w:t>Обучающийся:</w:t>
            </w:r>
          </w:p>
          <w:p w14:paraId="73D7AE14" w14:textId="41E354B2" w:rsidR="00982CC6" w:rsidRDefault="00982CC6" w:rsidP="00982CC6">
            <w:pPr>
              <w:jc w:val="both"/>
            </w:pPr>
            <w:r w:rsidRPr="00843FBD">
              <w:t>- демонстрирует фрагментарные навыки</w:t>
            </w:r>
            <w:r w:rsidRPr="00040ED5">
              <w:t xml:space="preserve"> сбора и</w:t>
            </w:r>
            <w:r>
              <w:t xml:space="preserve"> </w:t>
            </w:r>
            <w:r w:rsidRPr="00040ED5">
              <w:t>практического использования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</w:t>
            </w:r>
            <w:r>
              <w:rPr>
                <w:iCs/>
                <w:sz w:val="21"/>
                <w:szCs w:val="21"/>
              </w:rPr>
              <w:t>,</w:t>
            </w:r>
          </w:p>
          <w:p w14:paraId="68CD0008" w14:textId="5225C7E0" w:rsidR="00843FBD" w:rsidRPr="00982CC6" w:rsidRDefault="00982CC6" w:rsidP="00982CC6">
            <w:pPr>
              <w:jc w:val="both"/>
            </w:pPr>
            <w:r>
              <w:t xml:space="preserve">- </w:t>
            </w:r>
            <w:r w:rsidRPr="00843FBD">
              <w:t>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</w:tc>
        <w:tc>
          <w:tcPr>
            <w:tcW w:w="1276" w:type="dxa"/>
            <w:shd w:val="clear" w:color="auto" w:fill="auto"/>
          </w:tcPr>
          <w:p w14:paraId="6A6C65E8" w14:textId="2205846A" w:rsidR="00843FBD" w:rsidRPr="00843FBD" w:rsidRDefault="00843FBD" w:rsidP="00843FBD">
            <w:pPr>
              <w:jc w:val="both"/>
            </w:pPr>
          </w:p>
          <w:p w14:paraId="1B871E48" w14:textId="3F0E8CAC" w:rsidR="00843FBD" w:rsidRPr="00843FBD" w:rsidRDefault="00843FBD" w:rsidP="00843F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624ECE3" w14:textId="77777777" w:rsidR="00982CC6" w:rsidRPr="001B312E" w:rsidRDefault="00982CC6" w:rsidP="00982CC6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B312E">
              <w:rPr>
                <w:rFonts w:cstheme="minorBidi"/>
              </w:rPr>
              <w:t>Обучающийся:</w:t>
            </w:r>
          </w:p>
          <w:p w14:paraId="21A0810E" w14:textId="6EFE4F37" w:rsidR="00982CC6" w:rsidRPr="00AC1857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843FBD">
              <w:t>демонстрирует фрагментарные навыки</w:t>
            </w:r>
            <w:r w:rsidRPr="00040ED5">
              <w:t xml:space="preserve"> к определению потребности и обоснованию технического перевооружения и модернизации предприятий парфюмерно-косметического профиля</w:t>
            </w:r>
            <w:r w:rsidRPr="00040ED5">
              <w:rPr>
                <w:i/>
              </w:rPr>
              <w:t>;</w:t>
            </w:r>
          </w:p>
          <w:p w14:paraId="2583BF98" w14:textId="0E150566" w:rsidR="00982CC6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843FBD">
              <w:rPr>
                <w:iCs/>
                <w:sz w:val="21"/>
                <w:szCs w:val="21"/>
              </w:rPr>
              <w:t>испыт</w:t>
            </w:r>
            <w:r>
              <w:rPr>
                <w:iCs/>
                <w:sz w:val="21"/>
                <w:szCs w:val="21"/>
              </w:rPr>
              <w:t>ывает серьёзные затруднения</w:t>
            </w:r>
            <w:r>
              <w:t xml:space="preserve"> при проведении </w:t>
            </w:r>
            <w:r w:rsidRPr="00040ED5">
              <w:t>конструировани</w:t>
            </w:r>
            <w:r>
              <w:t>и</w:t>
            </w:r>
            <w:r w:rsidRPr="00040ED5">
              <w:t xml:space="preserve"> химико-технологических процессов производства парфюмерно-косметической продукции в условиях устойчивого развития</w:t>
            </w:r>
            <w:r>
              <w:t>;</w:t>
            </w:r>
          </w:p>
          <w:p w14:paraId="707EF992" w14:textId="3D45C8B5" w:rsid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843FBD">
              <w:rPr>
                <w:iCs/>
                <w:sz w:val="21"/>
                <w:szCs w:val="21"/>
              </w:rPr>
              <w:t>испыт</w:t>
            </w:r>
            <w:r>
              <w:rPr>
                <w:iCs/>
                <w:sz w:val="21"/>
                <w:szCs w:val="21"/>
              </w:rPr>
              <w:t>ывает серьёзные затруднения при</w:t>
            </w:r>
            <w:r w:rsidRPr="00EA729F">
              <w:t xml:space="preserve"> выборе</w:t>
            </w:r>
            <w:r w:rsidRPr="00040ED5">
              <w:rPr>
                <w:rFonts w:cstheme="minorBidi"/>
              </w:rPr>
              <w:t xml:space="preserve"> способ</w:t>
            </w:r>
            <w:r>
              <w:rPr>
                <w:rFonts w:cstheme="minorBidi"/>
              </w:rPr>
              <w:t>ов</w:t>
            </w:r>
            <w:r w:rsidRPr="00040ED5">
              <w:rPr>
                <w:rFonts w:cstheme="minorBidi"/>
              </w:rPr>
              <w:t xml:space="preserve"> введения элементов «Зелёной химии» в химию и технологию парфюмерно-косметического производства</w:t>
            </w:r>
            <w:r>
              <w:rPr>
                <w:rFonts w:cstheme="minorBidi"/>
              </w:rPr>
              <w:t>;</w:t>
            </w:r>
          </w:p>
          <w:p w14:paraId="29A16ECC" w14:textId="6A1B770E" w:rsidR="00843FBD" w:rsidRPr="00982CC6" w:rsidRDefault="00982CC6" w:rsidP="00982CC6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175" w:hanging="141"/>
              <w:jc w:val="both"/>
              <w:rPr>
                <w:rFonts w:cstheme="minorBidi"/>
              </w:rPr>
            </w:pPr>
            <w:r w:rsidRPr="00843FBD">
              <w:rPr>
                <w:sz w:val="21"/>
                <w:szCs w:val="21"/>
              </w:rPr>
              <w:t xml:space="preserve">с неточностями излагает </w:t>
            </w:r>
            <w:r w:rsidRPr="00843FBD">
              <w:rPr>
                <w:rFonts w:eastAsia="Times New Roman"/>
                <w:sz w:val="21"/>
                <w:szCs w:val="21"/>
              </w:rPr>
              <w:t xml:space="preserve">ответы на вопросы </w:t>
            </w:r>
            <w:r w:rsidRPr="00843FBD">
              <w:t>о</w:t>
            </w:r>
            <w:r>
              <w:t>б</w:t>
            </w:r>
            <w:r w:rsidRPr="00982CC6">
              <w:rPr>
                <w:rFonts w:cstheme="minorBidi"/>
              </w:rPr>
              <w:t xml:space="preserve"> основных направлениях в химии и технологии парфюмерно-косметического производства;</w:t>
            </w:r>
            <w:r w:rsidRPr="00843FBD">
              <w:t xml:space="preserve"> </w:t>
            </w:r>
          </w:p>
        </w:tc>
      </w:tr>
      <w:tr w:rsidR="00843FBD" w:rsidRPr="0004716C" w14:paraId="4C383332" w14:textId="77777777" w:rsidTr="00B24013">
        <w:trPr>
          <w:trHeight w:val="814"/>
          <w:tblHeader/>
        </w:trPr>
        <w:tc>
          <w:tcPr>
            <w:tcW w:w="1560" w:type="dxa"/>
            <w:shd w:val="clear" w:color="auto" w:fill="auto"/>
          </w:tcPr>
          <w:p w14:paraId="059D196C" w14:textId="38726D40" w:rsidR="00843FBD" w:rsidRPr="0004716C" w:rsidRDefault="00E87FBD" w:rsidP="00843FBD">
            <w:pPr>
              <w:jc w:val="center"/>
              <w:rPr>
                <w:b/>
              </w:rPr>
            </w:pPr>
            <w:r>
              <w:lastRenderedPageBreak/>
              <w:t>н</w:t>
            </w:r>
            <w:r w:rsidR="00843FBD" w:rsidRPr="0004716C">
              <w:t>изкий</w:t>
            </w:r>
          </w:p>
        </w:tc>
        <w:tc>
          <w:tcPr>
            <w:tcW w:w="2268" w:type="dxa"/>
            <w:shd w:val="clear" w:color="auto" w:fill="auto"/>
          </w:tcPr>
          <w:p w14:paraId="76E50917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54DAAED6" w14:textId="77777777" w:rsidR="00843FBD" w:rsidRPr="0004716C" w:rsidRDefault="00843FBD" w:rsidP="00843FBD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4B9AB4C9" w14:textId="77777777" w:rsidR="00843FBD" w:rsidRPr="0004716C" w:rsidRDefault="00843FBD" w:rsidP="00843FB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14:paraId="282F1798" w14:textId="77777777" w:rsidR="00843FBD" w:rsidRDefault="00843FBD" w:rsidP="00843FBD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67EC31B1" w14:textId="630CB1B8" w:rsidR="005A5998" w:rsidRDefault="005A5998" w:rsidP="005A5998">
            <w:pPr>
              <w:tabs>
                <w:tab w:val="left" w:pos="176"/>
              </w:tabs>
              <w:contextualSpacing/>
              <w:jc w:val="both"/>
            </w:pPr>
            <w:r>
              <w:t xml:space="preserve">- </w:t>
            </w:r>
            <w:r w:rsidRPr="00843FBD">
              <w:t>демонстрирует фрагментарные навыки</w:t>
            </w:r>
            <w:r>
              <w:t xml:space="preserve"> сбора и практического использования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производства;</w:t>
            </w:r>
          </w:p>
          <w:p w14:paraId="364CDA25" w14:textId="140FF6EF" w:rsidR="005A5998" w:rsidRDefault="005A5998" w:rsidP="005A5998">
            <w:pPr>
              <w:tabs>
                <w:tab w:val="left" w:pos="176"/>
              </w:tabs>
              <w:contextualSpacing/>
              <w:jc w:val="both"/>
            </w:pPr>
            <w:r>
              <w:t xml:space="preserve">- </w:t>
            </w:r>
            <w:r w:rsidRPr="00843FBD">
              <w:t>дем</w:t>
            </w:r>
            <w:r>
              <w:t>онстрирует фрагментарные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5DEE0E4F" w14:textId="446A9F24" w:rsidR="005A5998" w:rsidRDefault="005A5998" w:rsidP="005A5998">
            <w:pPr>
              <w:tabs>
                <w:tab w:val="left" w:pos="176"/>
              </w:tabs>
              <w:contextualSpacing/>
              <w:jc w:val="both"/>
            </w:pPr>
            <w:r>
              <w:t xml:space="preserve">- </w:t>
            </w:r>
            <w:r w:rsidRPr="00843FBD">
              <w:t>демонстрирует фрагментарные навыки</w:t>
            </w:r>
            <w:r>
              <w:t xml:space="preserve"> к определению потребности и обоснованию технического перевооружения и модернизации предприятий парфюмерно-косметического профиля;</w:t>
            </w:r>
          </w:p>
          <w:p w14:paraId="10A7DED1" w14:textId="6B7493D9" w:rsidR="005A5998" w:rsidRDefault="005A5998" w:rsidP="005A5998">
            <w:pPr>
              <w:tabs>
                <w:tab w:val="left" w:pos="176"/>
              </w:tabs>
              <w:contextualSpacing/>
              <w:jc w:val="both"/>
            </w:pPr>
            <w:r>
              <w:t>- с трудом проводить конструирование химико-технологических процессов производства парфюмерно-косметической продукции в условиях устойчивого развития;</w:t>
            </w:r>
          </w:p>
          <w:p w14:paraId="131BC3E8" w14:textId="70340E31" w:rsidR="005A5998" w:rsidRDefault="005A5998" w:rsidP="005A5998">
            <w:pPr>
              <w:tabs>
                <w:tab w:val="left" w:pos="176"/>
              </w:tabs>
              <w:contextualSpacing/>
              <w:jc w:val="both"/>
            </w:pPr>
            <w:r>
              <w:t xml:space="preserve">- </w:t>
            </w:r>
            <w:r w:rsidR="003536D1" w:rsidRPr="00832AEE">
              <w:rPr>
                <w:iCs/>
              </w:rPr>
              <w:t>не способен</w:t>
            </w:r>
            <w:r w:rsidR="003536D1">
              <w:t xml:space="preserve"> </w:t>
            </w:r>
            <w:r>
              <w:t>излагает логико-методологический инструментарий при выборе способов введения элементов «Зелёной химии» в химию и технологию парфюмерно-косметического производства;</w:t>
            </w:r>
          </w:p>
          <w:p w14:paraId="4DF049D0" w14:textId="72BE804D" w:rsidR="005A5998" w:rsidRDefault="005A5998" w:rsidP="005A5998">
            <w:pPr>
              <w:tabs>
                <w:tab w:val="left" w:pos="176"/>
              </w:tabs>
              <w:contextualSpacing/>
              <w:jc w:val="both"/>
            </w:pPr>
            <w:r>
              <w:t xml:space="preserve">- </w:t>
            </w:r>
            <w:r w:rsidRPr="00832AEE">
              <w:rPr>
                <w:iCs/>
              </w:rPr>
              <w:t>не способен</w:t>
            </w:r>
            <w:r>
              <w:t xml:space="preserve"> применя</w:t>
            </w:r>
            <w:r w:rsidR="003536D1">
              <w:t>ть</w:t>
            </w:r>
            <w:r>
              <w:t xml:space="preserve"> знания об основных направлениях в химии и технологии парфюмерно-косметического производства;</w:t>
            </w:r>
          </w:p>
          <w:p w14:paraId="77E67AD0" w14:textId="77777777" w:rsidR="005A5998" w:rsidRDefault="005A5998" w:rsidP="003536D1">
            <w:pPr>
              <w:tabs>
                <w:tab w:val="left" w:pos="176"/>
              </w:tabs>
              <w:contextualSpacing/>
              <w:jc w:val="both"/>
            </w:pPr>
            <w:r w:rsidRPr="00843FBD">
              <w:t>- с трудом демонстрирует навыки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деятельности.</w:t>
            </w:r>
          </w:p>
          <w:p w14:paraId="10FCC5AD" w14:textId="5719028F" w:rsidR="003536D1" w:rsidRPr="003536D1" w:rsidRDefault="003536D1" w:rsidP="003536D1">
            <w:pPr>
              <w:tabs>
                <w:tab w:val="left" w:pos="176"/>
              </w:tabs>
              <w:contextualSpacing/>
              <w:jc w:val="both"/>
            </w:pPr>
            <w:r>
              <w:t xml:space="preserve">- </w:t>
            </w:r>
            <w:r w:rsidRPr="00832AEE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A1D4D5" w:rsidR="001F5596" w:rsidRPr="0021441B" w:rsidRDefault="001F5596" w:rsidP="002327E5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2327E5" w:rsidRPr="002327E5">
        <w:rPr>
          <w:sz w:val="24"/>
          <w:szCs w:val="24"/>
        </w:rPr>
        <w:t>Введение в технику экспериментальных исследований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5F966C73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9723"/>
      </w:tblGrid>
      <w:tr w:rsidR="00CE25B7" w14:paraId="47F733E3" w14:textId="77777777" w:rsidTr="009F40F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B8889E" w14:textId="77777777" w:rsidR="00CE25B7" w:rsidRPr="00BE2491" w:rsidRDefault="00CE25B7" w:rsidP="009F40F7">
            <w:pPr>
              <w:pStyle w:val="af0"/>
              <w:ind w:left="0"/>
              <w:jc w:val="center"/>
              <w:rPr>
                <w:b/>
              </w:rPr>
            </w:pPr>
            <w:r w:rsidRPr="00BE2491">
              <w:rPr>
                <w:b/>
              </w:rPr>
              <w:t>№ 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5DC55B" w14:textId="77777777" w:rsidR="00CE25B7" w:rsidRPr="00BE2491" w:rsidRDefault="00CE25B7" w:rsidP="009F40F7">
            <w:pPr>
              <w:pStyle w:val="af0"/>
              <w:ind w:left="0"/>
              <w:jc w:val="center"/>
              <w:rPr>
                <w:b/>
              </w:rPr>
            </w:pPr>
            <w:r w:rsidRPr="00BE249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68F121" w14:textId="77777777" w:rsidR="00CE25B7" w:rsidRPr="00BE2491" w:rsidRDefault="00CE25B7" w:rsidP="00CE25B7">
            <w:pPr>
              <w:pStyle w:val="af0"/>
              <w:numPr>
                <w:ilvl w:val="3"/>
                <w:numId w:val="24"/>
              </w:numPr>
              <w:ind w:firstLine="0"/>
              <w:jc w:val="center"/>
              <w:rPr>
                <w:b/>
              </w:rPr>
            </w:pPr>
            <w:r w:rsidRPr="00BE2491">
              <w:rPr>
                <w:b/>
              </w:rPr>
              <w:t>Примеры типовых заданий</w:t>
            </w:r>
          </w:p>
        </w:tc>
      </w:tr>
      <w:tr w:rsidR="00CE25B7" w14:paraId="23D56EE2" w14:textId="77777777" w:rsidTr="009F40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70BC" w14:textId="33E081D8" w:rsidR="00CE25B7" w:rsidRPr="00E43B6B" w:rsidRDefault="00CE25B7" w:rsidP="009F40F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D6BB" w14:textId="15375EC7" w:rsidR="00CE25B7" w:rsidRPr="00E43B6B" w:rsidRDefault="00CE25B7" w:rsidP="00CE25B7">
            <w:pPr>
              <w:spacing w:line="276" w:lineRule="auto"/>
              <w:jc w:val="both"/>
              <w:rPr>
                <w:i/>
              </w:rPr>
            </w:pPr>
            <w:r w:rsidRPr="009E309E">
              <w:t xml:space="preserve">Коллоквиум </w:t>
            </w:r>
            <w:r>
              <w:t>по теме «</w:t>
            </w:r>
            <w:r w:rsidRPr="00CE25B7">
              <w:t>Концепция устойчивого развития и «Зеленая химия»</w:t>
            </w:r>
            <w:r>
              <w:t>»</w:t>
            </w:r>
            <w:r w:rsidRPr="00DE1776">
              <w:t>.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648" w14:textId="77777777" w:rsidR="00CE25B7" w:rsidRPr="00A6205F" w:rsidRDefault="00CE25B7" w:rsidP="009F40F7">
            <w:pPr>
              <w:jc w:val="both"/>
              <w:rPr>
                <w:rFonts w:eastAsiaTheme="minorHAnsi"/>
              </w:rPr>
            </w:pPr>
            <w:r w:rsidRPr="00A6205F">
              <w:rPr>
                <w:rFonts w:eastAsiaTheme="minorHAnsi"/>
              </w:rPr>
              <w:t>Устный опрос, примерные вопросы:</w:t>
            </w:r>
          </w:p>
          <w:p w14:paraId="44F345DD" w14:textId="614F48ED" w:rsidR="00CE25B7" w:rsidRPr="00CE25B7" w:rsidRDefault="00CE25B7" w:rsidP="00CE25B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 </w:t>
            </w:r>
            <w:r w:rsidRPr="00CE25B7">
              <w:rPr>
                <w:rFonts w:eastAsiaTheme="minorHAnsi"/>
              </w:rPr>
              <w:t>Концепции современной хими</w:t>
            </w:r>
            <w:r>
              <w:rPr>
                <w:rFonts w:eastAsiaTheme="minorHAnsi"/>
              </w:rPr>
              <w:t xml:space="preserve">ческой технологири </w:t>
            </w:r>
            <w:r w:rsidRPr="00CE25B7">
              <w:rPr>
                <w:rFonts w:eastAsiaTheme="minorHAnsi"/>
              </w:rPr>
              <w:t>и ее практическое применение.</w:t>
            </w:r>
          </w:p>
          <w:p w14:paraId="5DF5D0B8" w14:textId="259FEAF1" w:rsidR="00CE25B7" w:rsidRPr="00CE25B7" w:rsidRDefault="00CE25B7" w:rsidP="00CE25B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2. </w:t>
            </w:r>
            <w:r w:rsidRPr="00CE25B7">
              <w:rPr>
                <w:rFonts w:eastAsiaTheme="minorHAnsi"/>
              </w:rPr>
              <w:t>Принципы ресурсо- и энергоэффективности</w:t>
            </w:r>
            <w:r>
              <w:rPr>
                <w:rFonts w:eastAsiaTheme="minorHAnsi"/>
              </w:rPr>
              <w:t xml:space="preserve"> в технологии ПКС</w:t>
            </w:r>
            <w:r w:rsidRPr="00CE25B7">
              <w:rPr>
                <w:rFonts w:eastAsiaTheme="minorHAnsi"/>
              </w:rPr>
              <w:t>.</w:t>
            </w:r>
          </w:p>
          <w:p w14:paraId="6D00AE1E" w14:textId="14086278" w:rsidR="00CE25B7" w:rsidRPr="00CE25B7" w:rsidRDefault="00CE25B7" w:rsidP="00CE25B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3. </w:t>
            </w:r>
            <w:r w:rsidRPr="00CE25B7">
              <w:rPr>
                <w:rFonts w:eastAsiaTheme="minorHAnsi"/>
              </w:rPr>
              <w:t>Экологическая безопасность при проведении химико-технологических процессов</w:t>
            </w:r>
            <w:r>
              <w:rPr>
                <w:rFonts w:eastAsiaTheme="minorHAnsi"/>
              </w:rPr>
              <w:t xml:space="preserve"> производства ПКС</w:t>
            </w:r>
            <w:r w:rsidRPr="00CE25B7">
              <w:rPr>
                <w:rFonts w:eastAsiaTheme="minorHAnsi"/>
              </w:rPr>
              <w:t>.</w:t>
            </w:r>
          </w:p>
          <w:p w14:paraId="70478392" w14:textId="501341A9" w:rsidR="00CE25B7" w:rsidRPr="00CE25B7" w:rsidRDefault="00CE25B7" w:rsidP="00CE25B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4. </w:t>
            </w:r>
            <w:r w:rsidRPr="00CE25B7">
              <w:rPr>
                <w:rFonts w:eastAsiaTheme="minorHAnsi"/>
              </w:rPr>
              <w:t>Основные положения концепция устойчивого развития.</w:t>
            </w:r>
          </w:p>
          <w:p w14:paraId="028F69C9" w14:textId="37D15090" w:rsidR="00CE25B7" w:rsidRPr="00CE25B7" w:rsidRDefault="00CE25B7" w:rsidP="00CE25B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5. </w:t>
            </w:r>
            <w:r w:rsidRPr="00CE25B7">
              <w:rPr>
                <w:rFonts w:eastAsiaTheme="minorHAnsi"/>
              </w:rPr>
              <w:t>Принципы «зеленой» химии.</w:t>
            </w:r>
          </w:p>
          <w:p w14:paraId="52D9ED4E" w14:textId="2E277157" w:rsidR="00CE25B7" w:rsidRPr="00CE25B7" w:rsidRDefault="00CE25B7" w:rsidP="00CE25B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6. </w:t>
            </w:r>
            <w:r w:rsidRPr="00CE25B7">
              <w:rPr>
                <w:rFonts w:eastAsiaTheme="minorHAnsi"/>
              </w:rPr>
              <w:t>Прогресс науки и роль «зеленой химии» в современном мире.</w:t>
            </w:r>
          </w:p>
          <w:p w14:paraId="1A1EC455" w14:textId="77777777" w:rsidR="00CE25B7" w:rsidRDefault="00CE25B7" w:rsidP="00CE25B7">
            <w:pPr>
              <w:jc w:val="both"/>
            </w:pPr>
            <w:r>
              <w:rPr>
                <w:rFonts w:eastAsiaTheme="minorHAnsi"/>
              </w:rPr>
              <w:t xml:space="preserve">7. </w:t>
            </w:r>
            <w:r>
              <w:t xml:space="preserve">Воздействие ПАВ на окружающую среду и человека. </w:t>
            </w:r>
          </w:p>
          <w:p w14:paraId="38CCF25F" w14:textId="77777777" w:rsidR="00CE25B7" w:rsidRDefault="00CE25B7" w:rsidP="00CE25B7">
            <w:pPr>
              <w:jc w:val="both"/>
            </w:pPr>
            <w:r>
              <w:t xml:space="preserve">8. Скорость биоразложения ПАВ. </w:t>
            </w:r>
          </w:p>
          <w:p w14:paraId="1E4FFFBA" w14:textId="77777777" w:rsidR="00CE25B7" w:rsidRDefault="00CE25B7" w:rsidP="00CE25B7">
            <w:pPr>
              <w:jc w:val="both"/>
            </w:pPr>
            <w:r>
              <w:t>9. Защита окружающей среды как стимул поиска новых безопасных ПАВ</w:t>
            </w:r>
          </w:p>
          <w:p w14:paraId="51945741" w14:textId="77777777" w:rsidR="00CE25B7" w:rsidRDefault="00CE25B7" w:rsidP="00CE25B7">
            <w:pPr>
              <w:jc w:val="both"/>
            </w:pPr>
            <w:r>
              <w:t>10. Общие представления о биокатализе и биокатализаторых.</w:t>
            </w:r>
          </w:p>
          <w:p w14:paraId="744AA50F" w14:textId="77777777" w:rsidR="00CE25B7" w:rsidRDefault="00CE25B7" w:rsidP="00CE25B7">
            <w:pPr>
              <w:jc w:val="both"/>
            </w:pPr>
            <w:r>
              <w:t xml:space="preserve">11. Системы экологического менеджмента: ISO 14001, европейский эко-менеджмент и аудит (EMAS). </w:t>
            </w:r>
          </w:p>
          <w:p w14:paraId="3C2BE573" w14:textId="77777777" w:rsidR="00CE25B7" w:rsidRDefault="00CE25B7" w:rsidP="00CE25B7">
            <w:pPr>
              <w:jc w:val="both"/>
            </w:pPr>
            <w:r>
              <w:t>12. Законодательные документы, регламентирующие охрану окружающей среды в химической промышленности</w:t>
            </w:r>
          </w:p>
          <w:p w14:paraId="65F8447A" w14:textId="77777777" w:rsidR="00CE25B7" w:rsidRDefault="00CE25B7" w:rsidP="00CE25B7">
            <w:pPr>
              <w:jc w:val="both"/>
            </w:pPr>
            <w:r>
              <w:t>13. Экомаркировка.</w:t>
            </w:r>
          </w:p>
          <w:p w14:paraId="3447069C" w14:textId="7746B2EC" w:rsidR="00CE25B7" w:rsidRPr="00EA528B" w:rsidRDefault="00CE25B7" w:rsidP="00CE25B7">
            <w:pPr>
              <w:jc w:val="both"/>
              <w:rPr>
                <w:rFonts w:eastAsiaTheme="minorHAnsi"/>
              </w:rPr>
            </w:pPr>
            <w:r>
              <w:t>14. Химические продукты из возобновляемых источников сырья.</w:t>
            </w:r>
          </w:p>
        </w:tc>
      </w:tr>
      <w:tr w:rsidR="00CE25B7" w14:paraId="352BD216" w14:textId="77777777" w:rsidTr="009F40F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045" w14:textId="7B0E3528" w:rsidR="00CE25B7" w:rsidRDefault="00CE25B7" w:rsidP="009F40F7">
            <w: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7B70" w14:textId="77777777" w:rsidR="00CE25B7" w:rsidRPr="00683C3A" w:rsidRDefault="00CE25B7" w:rsidP="009F40F7">
            <w:r>
              <w:t>Индивидуальное домашнее задание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3F65" w14:textId="77777777" w:rsidR="00CE25B7" w:rsidRPr="00380360" w:rsidRDefault="00CE25B7" w:rsidP="009F40F7">
            <w:pPr>
              <w:jc w:val="both"/>
            </w:pPr>
            <w:r w:rsidRPr="00380360">
              <w:t>Подготовить сообщение на 20-30 минут с презентацией по заданной теме.</w:t>
            </w:r>
          </w:p>
          <w:p w14:paraId="0BE2D904" w14:textId="77777777" w:rsidR="00CE25B7" w:rsidRPr="00380360" w:rsidRDefault="00CE25B7" w:rsidP="009F40F7">
            <w:pPr>
              <w:jc w:val="both"/>
            </w:pPr>
            <w:r w:rsidRPr="00380360">
              <w:t>Примерные тем для индивидуального домашнего задания:</w:t>
            </w:r>
          </w:p>
          <w:p w14:paraId="18AC2155" w14:textId="77777777" w:rsidR="00CE25B7" w:rsidRDefault="00CE25B7" w:rsidP="009F40F7">
            <w:pPr>
              <w:jc w:val="both"/>
            </w:pPr>
            <w:r w:rsidRPr="00380360">
              <w:t xml:space="preserve">1. </w:t>
            </w:r>
            <w:r>
              <w:t xml:space="preserve">Инновационные решения в области создания косметического мыла </w:t>
            </w:r>
          </w:p>
          <w:p w14:paraId="1E877A2B" w14:textId="77777777" w:rsidR="00CE25B7" w:rsidRDefault="00CE25B7" w:rsidP="009F40F7">
            <w:pPr>
              <w:jc w:val="both"/>
            </w:pPr>
            <w:r>
              <w:t>2</w:t>
            </w:r>
            <w:r w:rsidRPr="00380360">
              <w:t xml:space="preserve">. </w:t>
            </w:r>
            <w:r>
              <w:t>Инновационные решения в области создания средств</w:t>
            </w:r>
            <w:r w:rsidRPr="00A70464">
              <w:t xml:space="preserve"> для мытья волос</w:t>
            </w:r>
          </w:p>
          <w:p w14:paraId="4E66979D" w14:textId="77777777" w:rsidR="00CE25B7" w:rsidRDefault="00CE25B7" w:rsidP="009F40F7">
            <w:pPr>
              <w:jc w:val="both"/>
            </w:pPr>
            <w:r>
              <w:t>3</w:t>
            </w:r>
            <w:r w:rsidRPr="00380360">
              <w:t xml:space="preserve">. </w:t>
            </w:r>
            <w:r>
              <w:t>Инновационные решения в области создания средств</w:t>
            </w:r>
            <w:r w:rsidRPr="00A70464">
              <w:t xml:space="preserve"> по уходу за полостью рта</w:t>
            </w:r>
          </w:p>
          <w:p w14:paraId="50D353A0" w14:textId="77777777" w:rsidR="00CE25B7" w:rsidRDefault="00CE25B7" w:rsidP="009F40F7">
            <w:pPr>
              <w:jc w:val="both"/>
            </w:pPr>
            <w:r>
              <w:t>4</w:t>
            </w:r>
            <w:r w:rsidRPr="00380360">
              <w:t xml:space="preserve">. </w:t>
            </w:r>
            <w:r>
              <w:t xml:space="preserve">Инновационные решения в области создания красящих композиций для волос </w:t>
            </w:r>
          </w:p>
          <w:p w14:paraId="563C090D" w14:textId="77777777" w:rsidR="00CE25B7" w:rsidRDefault="00CE25B7" w:rsidP="009F40F7">
            <w:pPr>
              <w:jc w:val="both"/>
            </w:pPr>
            <w:r>
              <w:t>5</w:t>
            </w:r>
            <w:r w:rsidRPr="00380360">
              <w:t xml:space="preserve">. </w:t>
            </w:r>
            <w:r>
              <w:t xml:space="preserve">Инновационные решения в области создания наноэмульсий </w:t>
            </w:r>
          </w:p>
          <w:p w14:paraId="58340F17" w14:textId="77777777" w:rsidR="00CE25B7" w:rsidRDefault="00CE25B7" w:rsidP="009F40F7">
            <w:pPr>
              <w:jc w:val="both"/>
            </w:pPr>
            <w:r>
              <w:t>6</w:t>
            </w:r>
            <w:r w:rsidRPr="00380360">
              <w:t xml:space="preserve">. </w:t>
            </w:r>
            <w:r>
              <w:t xml:space="preserve">Инновационные решения в области создания современных эмульсионных составов </w:t>
            </w:r>
          </w:p>
          <w:p w14:paraId="6033B740" w14:textId="77777777" w:rsidR="00CE25B7" w:rsidRDefault="00CE25B7" w:rsidP="009F40F7">
            <w:pPr>
              <w:jc w:val="both"/>
            </w:pPr>
            <w:r>
              <w:t>7</w:t>
            </w:r>
            <w:r w:rsidRPr="00380360">
              <w:t xml:space="preserve">. </w:t>
            </w:r>
            <w:r w:rsidRPr="001B4193">
              <w:t>Инновационные решения в области создания д</w:t>
            </w:r>
            <w:r w:rsidRPr="001B4193">
              <w:rPr>
                <w:iCs/>
              </w:rPr>
              <w:t>екоративных средств на жировой и эмульсионной основе</w:t>
            </w:r>
          </w:p>
          <w:p w14:paraId="3B0A008C" w14:textId="77777777" w:rsidR="00CE25B7" w:rsidRDefault="00CE25B7" w:rsidP="009F40F7">
            <w:pPr>
              <w:jc w:val="both"/>
            </w:pPr>
            <w:r>
              <w:t>8</w:t>
            </w:r>
            <w:r w:rsidRPr="00380360">
              <w:t xml:space="preserve">. </w:t>
            </w:r>
            <w:r>
              <w:t>Инновационные решения в области создания э</w:t>
            </w:r>
            <w:r w:rsidRPr="001B4193">
              <w:t>ко/био/органическ</w:t>
            </w:r>
            <w:r>
              <w:t>ой</w:t>
            </w:r>
            <w:r w:rsidRPr="001B4193">
              <w:t xml:space="preserve"> косметик</w:t>
            </w:r>
            <w:r>
              <w:t>и</w:t>
            </w:r>
          </w:p>
          <w:p w14:paraId="09C3BCBA" w14:textId="77777777" w:rsidR="00CE25B7" w:rsidRPr="00683C3A" w:rsidRDefault="00CE25B7" w:rsidP="009F40F7">
            <w:pPr>
              <w:jc w:val="both"/>
            </w:pPr>
            <w:r>
              <w:t>9</w:t>
            </w:r>
            <w:r w:rsidRPr="00380360">
              <w:t xml:space="preserve">. </w:t>
            </w:r>
            <w:r>
              <w:t xml:space="preserve">Инновационные решения в области создания технологий с без углеродным следом </w:t>
            </w:r>
          </w:p>
        </w:tc>
      </w:tr>
    </w:tbl>
    <w:p w14:paraId="1E5D8B5F" w14:textId="77777777" w:rsidR="00CE25B7" w:rsidRPr="00CE25B7" w:rsidRDefault="00CE25B7" w:rsidP="00CE25B7"/>
    <w:p w14:paraId="24304BC1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1983"/>
        <w:gridCol w:w="2127"/>
      </w:tblGrid>
      <w:tr w:rsidR="00CE25B7" w14:paraId="34EC590B" w14:textId="77777777" w:rsidTr="009F40F7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AD6DB0" w14:textId="77777777" w:rsidR="00CE25B7" w:rsidRDefault="00CE25B7" w:rsidP="009F40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55CF68" w14:textId="77777777" w:rsidR="00CE25B7" w:rsidRDefault="00CE25B7" w:rsidP="009F40F7">
            <w:pPr>
              <w:pStyle w:val="TableParagraph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0293C9" w14:textId="77777777" w:rsidR="00CE25B7" w:rsidRDefault="00CE25B7" w:rsidP="009F40F7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CE25B7" w14:paraId="39C47B31" w14:textId="77777777" w:rsidTr="009F40F7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B85C" w14:textId="77777777" w:rsidR="00CE25B7" w:rsidRDefault="00CE25B7" w:rsidP="009F40F7">
            <w:pPr>
              <w:rPr>
                <w:rFonts w:eastAsia="Calibri"/>
                <w:b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9890" w14:textId="77777777" w:rsidR="00CE25B7" w:rsidRDefault="00CE25B7" w:rsidP="009F40F7">
            <w:pPr>
              <w:rPr>
                <w:rFonts w:eastAsia="Calibri"/>
                <w:b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E27872" w14:textId="77777777" w:rsidR="00CE25B7" w:rsidRDefault="00CE25B7" w:rsidP="009F40F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3386BB" w14:textId="77777777" w:rsidR="00CE25B7" w:rsidRDefault="00CE25B7" w:rsidP="009F40F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E25B7" w14:paraId="2FF3CC97" w14:textId="77777777" w:rsidTr="009F40F7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D6AD" w14:textId="77777777" w:rsidR="00CE25B7" w:rsidRPr="00683C3A" w:rsidRDefault="00CE25B7" w:rsidP="009F40F7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lastRenderedPageBreak/>
              <w:t>Индивидуальное домашнее задание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674" w14:textId="77777777" w:rsidR="00CE25B7" w:rsidRPr="00683C3A" w:rsidRDefault="00CE25B7" w:rsidP="009F40F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Обучающийся, в процессе доклада по Презентации, </w:t>
            </w:r>
            <w:r w:rsidRPr="00683C3A">
              <w:rPr>
                <w:lang w:val="ru-RU"/>
              </w:rPr>
              <w:t>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</w:t>
            </w:r>
            <w:r>
              <w:rPr>
                <w:lang w:val="ru-RU"/>
              </w:rPr>
              <w:t>. Выполненное задание отвечало требуемому уровню сложности.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E2E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13D6" w14:textId="77777777" w:rsidR="00CE25B7" w:rsidRDefault="00CE25B7" w:rsidP="009F40F7">
            <w:pPr>
              <w:jc w:val="center"/>
            </w:pPr>
            <w:r>
              <w:t>5</w:t>
            </w:r>
          </w:p>
        </w:tc>
      </w:tr>
      <w:tr w:rsidR="00CE25B7" w14:paraId="270C6C6F" w14:textId="77777777" w:rsidTr="009F40F7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A26" w14:textId="77777777" w:rsidR="00CE25B7" w:rsidRDefault="00CE25B7" w:rsidP="009F40F7">
            <w:pPr>
              <w:rPr>
                <w:rFonts w:eastAsia="Calibri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D9D" w14:textId="77777777" w:rsidR="00CE25B7" w:rsidRPr="00683C3A" w:rsidRDefault="00CE25B7" w:rsidP="009F40F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 xml:space="preserve">Обучающийся, в процессе доклада  по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683C3A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  <w:r w:rsidRPr="00C324C9">
              <w:rPr>
                <w:lang w:val="ru-RU"/>
              </w:rPr>
              <w:t xml:space="preserve"> </w:t>
            </w:r>
            <w:r w:rsidRPr="00950E50">
              <w:rPr>
                <w:lang w:val="ru-RU"/>
              </w:rPr>
              <w:t xml:space="preserve">Выполненное задание </w:t>
            </w:r>
            <w:r>
              <w:rPr>
                <w:lang w:val="ru-RU"/>
              </w:rPr>
              <w:t xml:space="preserve">частично </w:t>
            </w:r>
            <w:r w:rsidRPr="00950E50">
              <w:rPr>
                <w:lang w:val="ru-RU"/>
              </w:rPr>
              <w:t>отвечало требуемому уровню сложности.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04A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DFD2" w14:textId="77777777" w:rsidR="00CE25B7" w:rsidRDefault="00CE25B7" w:rsidP="009F40F7">
            <w:pPr>
              <w:jc w:val="center"/>
            </w:pPr>
            <w:r>
              <w:t>4</w:t>
            </w:r>
          </w:p>
        </w:tc>
      </w:tr>
      <w:tr w:rsidR="00CE25B7" w14:paraId="43F4489C" w14:textId="77777777" w:rsidTr="009F40F7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C71" w14:textId="77777777" w:rsidR="00CE25B7" w:rsidRDefault="00CE25B7" w:rsidP="009F40F7">
            <w:pPr>
              <w:rPr>
                <w:rFonts w:eastAsia="Calibri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4C8" w14:textId="77777777" w:rsidR="00CE25B7" w:rsidRPr="00683C3A" w:rsidRDefault="00CE25B7" w:rsidP="009F40F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683C3A">
              <w:rPr>
                <w:lang w:val="ru-RU"/>
              </w:rPr>
              <w:t>в материале, в</w:t>
            </w:r>
            <w:r>
              <w:rPr>
                <w:lang w:val="ru-RU"/>
              </w:rPr>
              <w:t xml:space="preserve"> рассуждениях не демонстрировал</w:t>
            </w:r>
            <w:r w:rsidRPr="00683C3A">
              <w:rPr>
                <w:lang w:val="ru-RU"/>
              </w:rPr>
              <w:t xml:space="preserve"> 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683C3A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  <w:r w:rsidRPr="00C324C9">
              <w:rPr>
                <w:lang w:val="ru-RU"/>
              </w:rPr>
              <w:t xml:space="preserve"> </w:t>
            </w:r>
            <w:r w:rsidRPr="00950E50">
              <w:rPr>
                <w:lang w:val="ru-RU"/>
              </w:rPr>
              <w:t xml:space="preserve">Выполненное задание </w:t>
            </w:r>
            <w:r>
              <w:rPr>
                <w:lang w:val="ru-RU"/>
              </w:rPr>
              <w:t>не отвечало</w:t>
            </w:r>
            <w:r w:rsidRPr="00950E50">
              <w:rPr>
                <w:lang w:val="ru-RU"/>
              </w:rPr>
              <w:t xml:space="preserve"> требуемому уровню сложности.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C4D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965" w14:textId="77777777" w:rsidR="00CE25B7" w:rsidRDefault="00CE25B7" w:rsidP="009F40F7">
            <w:pPr>
              <w:jc w:val="center"/>
            </w:pPr>
            <w:r>
              <w:t>3</w:t>
            </w:r>
          </w:p>
        </w:tc>
      </w:tr>
      <w:tr w:rsidR="00CE25B7" w14:paraId="68462F18" w14:textId="77777777" w:rsidTr="009F40F7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5840" w14:textId="77777777" w:rsidR="00CE25B7" w:rsidRDefault="00CE25B7" w:rsidP="009F40F7">
            <w:pPr>
              <w:rPr>
                <w:rFonts w:eastAsia="Calibri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EFB" w14:textId="77777777" w:rsidR="00CE25B7" w:rsidRPr="00683C3A" w:rsidRDefault="00CE25B7" w:rsidP="009F40F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3C3A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1B6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9462" w14:textId="77777777" w:rsidR="00CE25B7" w:rsidRDefault="00CE25B7" w:rsidP="009F40F7">
            <w:pPr>
              <w:jc w:val="center"/>
            </w:pPr>
            <w:r>
              <w:t>2</w:t>
            </w:r>
          </w:p>
        </w:tc>
      </w:tr>
      <w:tr w:rsidR="00CE25B7" w14:paraId="2221E09E" w14:textId="77777777" w:rsidTr="009F40F7">
        <w:trPr>
          <w:trHeight w:val="3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8978" w14:textId="77777777" w:rsidR="00CE25B7" w:rsidRDefault="00CE25B7" w:rsidP="009F40F7">
            <w:r>
              <w:t>Заметки к Слайдам (Краткое описание материалов лекций, вынесенных на самостоятельное изучение)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AF7C" w14:textId="77777777" w:rsidR="00CE25B7" w:rsidRPr="00683C3A" w:rsidRDefault="00CE25B7" w:rsidP="009F40F7">
            <w:pPr>
              <w:rPr>
                <w:i/>
              </w:rPr>
            </w:pPr>
            <w:r w:rsidRPr="00683C3A">
              <w:t xml:space="preserve">Обучающийся в полной мере разобрался в </w:t>
            </w:r>
            <w:r>
              <w:t xml:space="preserve">материалах по Презентации </w:t>
            </w:r>
            <w:r w:rsidRPr="00683C3A">
              <w:t>материала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1A8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FC60" w14:textId="77777777" w:rsidR="00CE25B7" w:rsidRDefault="00CE25B7" w:rsidP="009F40F7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CE25B7" w14:paraId="6E1A3850" w14:textId="77777777" w:rsidTr="009F40F7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DD0D" w14:textId="77777777" w:rsidR="00CE25B7" w:rsidRDefault="00CE25B7" w:rsidP="009F40F7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F26B" w14:textId="77777777" w:rsidR="00CE25B7" w:rsidRPr="00683C3A" w:rsidRDefault="00CE25B7" w:rsidP="009F40F7">
            <w:pPr>
              <w:rPr>
                <w:i/>
              </w:rPr>
            </w:pPr>
            <w:r w:rsidRPr="00683C3A">
              <w:t>Обучающийся разобрал</w:t>
            </w:r>
            <w:r>
              <w:t xml:space="preserve">ся в материалах по Презентации </w:t>
            </w:r>
            <w:r w:rsidRPr="00683C3A">
              <w:t>материала для самостоят</w:t>
            </w:r>
            <w:r>
              <w:t xml:space="preserve">ельного изучения, но не всегда </w:t>
            </w:r>
            <w:r w:rsidRPr="00683C3A">
              <w:t xml:space="preserve">был точен в комментариях и допускал </w:t>
            </w:r>
            <w:r w:rsidRPr="00683C3A">
              <w:lastRenderedPageBreak/>
              <w:t xml:space="preserve">ряд неточностей в применяемой терминологии. Текст к </w:t>
            </w:r>
            <w:r>
              <w:t xml:space="preserve">заметкам написан, но не всегда с корректным </w:t>
            </w:r>
            <w:r w:rsidRPr="00683C3A">
              <w:t>использованием профессиональной терминологии.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3A3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C36" w14:textId="77777777" w:rsidR="00CE25B7" w:rsidRDefault="00CE25B7" w:rsidP="009F40F7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CE25B7" w14:paraId="04936646" w14:textId="77777777" w:rsidTr="009F40F7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4946" w14:textId="77777777" w:rsidR="00CE25B7" w:rsidRDefault="00CE25B7" w:rsidP="009F40F7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824" w14:textId="77777777" w:rsidR="00CE25B7" w:rsidRPr="00683C3A" w:rsidRDefault="00CE25B7" w:rsidP="009F40F7">
            <w:pPr>
              <w:rPr>
                <w:i/>
              </w:rPr>
            </w:pPr>
            <w:r w:rsidRPr="00683C3A">
              <w:rPr>
                <w:rFonts w:eastAsia="Calibri"/>
              </w:rPr>
              <w:t>Обучающийся слабо п</w:t>
            </w:r>
            <w:r>
              <w:rPr>
                <w:rFonts w:eastAsia="Calibri"/>
              </w:rPr>
              <w:t xml:space="preserve">роработал Презентации </w:t>
            </w:r>
            <w:r w:rsidRPr="00683C3A">
              <w:rPr>
                <w:rFonts w:eastAsia="Calibri"/>
              </w:rPr>
              <w:t>материала для самостоятельного изучения. Заметки к слайдам не информативны и не правильно отражают и описывают материал слайдов. Текст к заметкам написан с грамматическими ошибками. В том числе в части использования профессиональной лексики и терминологии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4B4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F40" w14:textId="77777777" w:rsidR="00CE25B7" w:rsidRDefault="00CE25B7" w:rsidP="009F40F7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CE25B7" w14:paraId="7E941D9B" w14:textId="77777777" w:rsidTr="009F40F7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2B80" w14:textId="77777777" w:rsidR="00CE25B7" w:rsidRDefault="00CE25B7" w:rsidP="009F40F7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9D72" w14:textId="77777777" w:rsidR="00CE25B7" w:rsidRPr="004F7C59" w:rsidRDefault="00CE25B7" w:rsidP="009F40F7">
            <w:pPr>
              <w:rPr>
                <w:i/>
              </w:rPr>
            </w:pPr>
            <w:r w:rsidRPr="004F7C59">
              <w:t>Обучающийся не выполнил задания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758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19E" w14:textId="77777777" w:rsidR="00CE25B7" w:rsidRDefault="00CE25B7" w:rsidP="009F40F7">
            <w:pPr>
              <w:jc w:val="center"/>
              <w:rPr>
                <w:i/>
              </w:rPr>
            </w:pPr>
            <w:r>
              <w:t>2</w:t>
            </w:r>
          </w:p>
        </w:tc>
      </w:tr>
      <w:tr w:rsidR="00CE25B7" w14:paraId="78C02FBB" w14:textId="77777777" w:rsidTr="009F40F7">
        <w:trPr>
          <w:trHeight w:val="3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C0E4" w14:textId="77777777" w:rsidR="00CE25B7" w:rsidRDefault="00CE25B7" w:rsidP="009F40F7">
            <w:r>
              <w:t>Устная дискуссия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ECA" w14:textId="77777777" w:rsidR="00CE25B7" w:rsidRPr="00683C3A" w:rsidRDefault="00CE25B7" w:rsidP="009F40F7">
            <w:r w:rsidRPr="00683C3A">
              <w:t xml:space="preserve">Обучающийся активно участвует в дискуссии по заданной теме. В ходе комментариев и ответов на вопросы опирается на знания практического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B8F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6E10" w14:textId="77777777" w:rsidR="00CE25B7" w:rsidRDefault="00CE25B7" w:rsidP="009F40F7">
            <w:pPr>
              <w:jc w:val="center"/>
            </w:pPr>
            <w:r>
              <w:t>5</w:t>
            </w:r>
          </w:p>
        </w:tc>
      </w:tr>
      <w:tr w:rsidR="00CE25B7" w14:paraId="473A5918" w14:textId="77777777" w:rsidTr="009F40F7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38E" w14:textId="77777777" w:rsidR="00CE25B7" w:rsidRDefault="00CE25B7" w:rsidP="009F40F7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AB5" w14:textId="77777777" w:rsidR="00CE25B7" w:rsidRPr="00683C3A" w:rsidRDefault="00CE25B7" w:rsidP="009F40F7">
            <w:r w:rsidRPr="00683C3A">
              <w:t>Обучающийся участвует в дискусс</w:t>
            </w:r>
            <w:r>
              <w:t xml:space="preserve">ии по заданной теме, но в ходе </w:t>
            </w:r>
            <w:r w:rsidRPr="00683C3A"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</w:t>
            </w:r>
            <w:r>
              <w:t>ологию, но допускает неточности</w:t>
            </w:r>
            <w:r w:rsidRPr="00683C3A">
              <w:t xml:space="preserve"> в формулировках.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FC9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20A7" w14:textId="77777777" w:rsidR="00CE25B7" w:rsidRDefault="00CE25B7" w:rsidP="009F40F7">
            <w:pPr>
              <w:jc w:val="center"/>
            </w:pPr>
            <w:r>
              <w:t>4</w:t>
            </w:r>
          </w:p>
        </w:tc>
      </w:tr>
      <w:tr w:rsidR="00CE25B7" w14:paraId="5D22EC91" w14:textId="77777777" w:rsidTr="009F40F7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D0ED" w14:textId="77777777" w:rsidR="00CE25B7" w:rsidRDefault="00CE25B7" w:rsidP="009F40F7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A74" w14:textId="77777777" w:rsidR="00CE25B7" w:rsidRPr="00FD1B92" w:rsidRDefault="00CE25B7" w:rsidP="009F40F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О</w:t>
            </w:r>
            <w:r>
              <w:rPr>
                <w:lang w:val="ru-RU"/>
              </w:rPr>
              <w:t>бучающийся слабо ориентировался</w:t>
            </w:r>
            <w:r w:rsidRPr="00683C3A">
              <w:rPr>
                <w:lang w:val="ru-RU"/>
              </w:rPr>
              <w:t xml:space="preserve"> 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683C3A">
              <w:rPr>
                <w:lang w:val="ru-RU"/>
              </w:rPr>
              <w:t xml:space="preserve">логику ответа, плохо владел профессиональной терминологией, не раскрывает </w:t>
            </w:r>
            <w:r>
              <w:rPr>
                <w:lang w:val="ru-RU"/>
              </w:rPr>
              <w:t>суть в ответах и комментариях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37C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02BD" w14:textId="77777777" w:rsidR="00CE25B7" w:rsidRDefault="00CE25B7" w:rsidP="009F40F7">
            <w:pPr>
              <w:jc w:val="center"/>
            </w:pPr>
            <w:r>
              <w:t>3</w:t>
            </w:r>
          </w:p>
        </w:tc>
      </w:tr>
      <w:tr w:rsidR="00CE25B7" w14:paraId="4B4C84ED" w14:textId="77777777" w:rsidTr="009F40F7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3B3" w14:textId="77777777" w:rsidR="00CE25B7" w:rsidRDefault="00CE25B7" w:rsidP="009F40F7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885" w14:textId="77777777" w:rsidR="00CE25B7" w:rsidRPr="00683C3A" w:rsidRDefault="00CE25B7" w:rsidP="009F40F7">
            <w:r w:rsidRPr="00683C3A">
              <w:t>Обучающийся не участвует в дискуссии и уклоняется от ответов на вопросы.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C85" w14:textId="77777777" w:rsidR="00CE25B7" w:rsidRDefault="00CE25B7" w:rsidP="009F40F7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216" w14:textId="77777777" w:rsidR="00CE25B7" w:rsidRDefault="00CE25B7" w:rsidP="009F40F7">
            <w:pPr>
              <w:jc w:val="center"/>
            </w:pPr>
            <w:r>
              <w:t>2</w:t>
            </w:r>
          </w:p>
        </w:tc>
      </w:tr>
    </w:tbl>
    <w:p w14:paraId="5D850F6B" w14:textId="77777777" w:rsidR="00CE25B7" w:rsidRDefault="00CE25B7" w:rsidP="00CE25B7"/>
    <w:p w14:paraId="6E4B0217" w14:textId="77777777" w:rsidR="00CE25B7" w:rsidRDefault="00CE25B7" w:rsidP="00CE25B7"/>
    <w:p w14:paraId="4E9C1E05" w14:textId="77777777" w:rsidR="00CE25B7" w:rsidRDefault="00CE25B7" w:rsidP="00CE25B7"/>
    <w:p w14:paraId="563894C9" w14:textId="77777777" w:rsidR="00CE25B7" w:rsidRDefault="00CE25B7" w:rsidP="00CE25B7"/>
    <w:p w14:paraId="53B0BD3B" w14:textId="77777777" w:rsidR="00CE25B7" w:rsidRDefault="00CE25B7" w:rsidP="00CE25B7"/>
    <w:p w14:paraId="3E5874F3" w14:textId="77777777" w:rsidR="00CE25B7" w:rsidRPr="00CE25B7" w:rsidRDefault="00CE25B7" w:rsidP="00CE25B7"/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608"/>
      </w:tblGrid>
      <w:tr w:rsidR="002C4687" w14:paraId="199B8EA8" w14:textId="77777777" w:rsidTr="00E87FBD">
        <w:trPr>
          <w:trHeight w:val="493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360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11DB5" w:rsidRPr="00F11DB5" w14:paraId="37AB358E" w14:textId="77777777" w:rsidTr="00E87FBD">
        <w:trPr>
          <w:trHeight w:val="493"/>
        </w:trPr>
        <w:tc>
          <w:tcPr>
            <w:tcW w:w="1418" w:type="dxa"/>
            <w:shd w:val="clear" w:color="auto" w:fill="auto"/>
            <w:vAlign w:val="center"/>
          </w:tcPr>
          <w:p w14:paraId="202F8ACB" w14:textId="3B20DECF" w:rsidR="00F11DB5" w:rsidRPr="00F11DB5" w:rsidRDefault="00F11DB5" w:rsidP="00F11DB5">
            <w:pPr>
              <w:jc w:val="center"/>
              <w:rPr>
                <w:b/>
              </w:rPr>
            </w:pPr>
            <w:r w:rsidRPr="00F11DB5">
              <w:t>Зачет в устной форме по билетам</w:t>
            </w:r>
          </w:p>
        </w:tc>
        <w:tc>
          <w:tcPr>
            <w:tcW w:w="13608" w:type="dxa"/>
            <w:shd w:val="clear" w:color="auto" w:fill="auto"/>
            <w:vAlign w:val="center"/>
          </w:tcPr>
          <w:p w14:paraId="473BFA81" w14:textId="77777777" w:rsidR="00F11DB5" w:rsidRDefault="00CE25B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 1</w:t>
            </w:r>
          </w:p>
          <w:p w14:paraId="6D4C2A79" w14:textId="1AA5527B" w:rsidR="00CE25B7" w:rsidRPr="00CE25B7" w:rsidRDefault="00CE25B7" w:rsidP="00CE25B7">
            <w:pPr>
              <w:pStyle w:val="af0"/>
              <w:ind w:left="0"/>
              <w:rPr>
                <w:bCs/>
              </w:rPr>
            </w:pPr>
            <w:r w:rsidRPr="00CE25B7">
              <w:rPr>
                <w:bCs/>
              </w:rPr>
              <w:t>1.</w:t>
            </w:r>
            <w:r w:rsidR="00C207F6">
              <w:rPr>
                <w:bCs/>
              </w:rPr>
              <w:t xml:space="preserve"> </w:t>
            </w:r>
            <w:r w:rsidR="00C207F6" w:rsidRPr="00CE25B7">
              <w:rPr>
                <w:rFonts w:eastAsiaTheme="minorHAnsi"/>
              </w:rPr>
              <w:t>Основные положения концепция устойчивого развития.</w:t>
            </w:r>
          </w:p>
          <w:p w14:paraId="1E06522E" w14:textId="33125549" w:rsidR="00CE25B7" w:rsidRPr="00CE25B7" w:rsidRDefault="00CE25B7" w:rsidP="00CE25B7">
            <w:pPr>
              <w:pStyle w:val="af0"/>
              <w:ind w:left="0"/>
              <w:rPr>
                <w:bCs/>
              </w:rPr>
            </w:pPr>
            <w:r w:rsidRPr="00CE25B7">
              <w:rPr>
                <w:bCs/>
              </w:rPr>
              <w:t>2.</w:t>
            </w:r>
            <w:r w:rsidR="00C207F6">
              <w:rPr>
                <w:bCs/>
              </w:rPr>
              <w:t xml:space="preserve"> </w:t>
            </w:r>
            <w:r w:rsidR="00C207F6">
              <w:t>Инновационные решения в области создания современных эмульсионных составов</w:t>
            </w:r>
          </w:p>
          <w:p w14:paraId="3B1371C7" w14:textId="77777777" w:rsidR="00CE25B7" w:rsidRDefault="00CE25B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 2</w:t>
            </w:r>
          </w:p>
          <w:p w14:paraId="705EADF5" w14:textId="77777777" w:rsidR="00C207F6" w:rsidRDefault="00CE25B7" w:rsidP="00CE25B7">
            <w:pPr>
              <w:pStyle w:val="af0"/>
              <w:ind w:left="0"/>
              <w:rPr>
                <w:rFonts w:eastAsiaTheme="minorHAnsi"/>
              </w:rPr>
            </w:pPr>
            <w:r w:rsidRPr="00CE25B7">
              <w:rPr>
                <w:bCs/>
              </w:rPr>
              <w:t>1.</w:t>
            </w:r>
            <w:r w:rsidR="00C207F6">
              <w:rPr>
                <w:bCs/>
              </w:rPr>
              <w:t xml:space="preserve"> </w:t>
            </w:r>
            <w:r w:rsidR="00C207F6" w:rsidRPr="00CE25B7">
              <w:rPr>
                <w:rFonts w:eastAsiaTheme="minorHAnsi"/>
              </w:rPr>
              <w:t>Принципы «зеленой» химии.</w:t>
            </w:r>
          </w:p>
          <w:p w14:paraId="5AEC55FA" w14:textId="499F6501" w:rsidR="00CE25B7" w:rsidRPr="00F11DB5" w:rsidRDefault="00CE25B7" w:rsidP="00C207F6">
            <w:pPr>
              <w:pStyle w:val="af0"/>
              <w:ind w:left="0"/>
              <w:rPr>
                <w:b/>
                <w:bCs/>
              </w:rPr>
            </w:pPr>
            <w:r w:rsidRPr="00CE25B7">
              <w:rPr>
                <w:bCs/>
              </w:rPr>
              <w:t xml:space="preserve">2. </w:t>
            </w:r>
            <w:r w:rsidR="00C207F6">
              <w:t>Инновационные решения в области создания современных пено-моющих составов</w:t>
            </w:r>
          </w:p>
        </w:tc>
      </w:tr>
    </w:tbl>
    <w:p w14:paraId="70A969AA" w14:textId="5B01BC91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CE25B7" w:rsidRDefault="00031817" w:rsidP="00B42ED9">
            <w:pPr>
              <w:pStyle w:val="TableParagraph"/>
              <w:ind w:left="872"/>
              <w:rPr>
                <w:b/>
                <w:lang w:val="ru-RU"/>
              </w:rPr>
            </w:pPr>
            <w:r w:rsidRPr="00CE25B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11DB5" w:rsidRPr="00314BCA" w14:paraId="62D5F977" w14:textId="77777777" w:rsidTr="00F11DB5">
        <w:trPr>
          <w:trHeight w:val="557"/>
          <w:tblHeader/>
        </w:trPr>
        <w:tc>
          <w:tcPr>
            <w:tcW w:w="851" w:type="pct"/>
            <w:vMerge w:val="restart"/>
            <w:shd w:val="clear" w:color="auto" w:fill="auto"/>
          </w:tcPr>
          <w:p w14:paraId="0682A892" w14:textId="77777777" w:rsidR="00F11DB5" w:rsidRPr="00F11DB5" w:rsidRDefault="00F11DB5" w:rsidP="00F11DB5">
            <w:pPr>
              <w:jc w:val="center"/>
            </w:pPr>
          </w:p>
          <w:p w14:paraId="0AD44E82" w14:textId="3D1FC2D8" w:rsidR="00F11DB5" w:rsidRPr="00F11DB5" w:rsidRDefault="00F11DB5" w:rsidP="00F11DB5">
            <w:pPr>
              <w:jc w:val="center"/>
            </w:pPr>
            <w:r w:rsidRPr="00F11DB5">
              <w:t>Зачет: устный опрос</w:t>
            </w:r>
          </w:p>
        </w:tc>
        <w:tc>
          <w:tcPr>
            <w:tcW w:w="3212" w:type="pct"/>
            <w:shd w:val="clear" w:color="auto" w:fill="auto"/>
          </w:tcPr>
          <w:p w14:paraId="0DD48694" w14:textId="32B36DE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2D3B9BD5" w14:textId="288B154D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зачтено</w:t>
            </w:r>
          </w:p>
        </w:tc>
      </w:tr>
      <w:tr w:rsidR="00F11DB5" w:rsidRPr="00314BCA" w14:paraId="6AF09EDC" w14:textId="77777777" w:rsidTr="00F11DB5">
        <w:trPr>
          <w:trHeight w:val="557"/>
          <w:tblHeader/>
        </w:trPr>
        <w:tc>
          <w:tcPr>
            <w:tcW w:w="851" w:type="pct"/>
            <w:vMerge/>
            <w:shd w:val="clear" w:color="auto" w:fill="auto"/>
          </w:tcPr>
          <w:p w14:paraId="47EE2E31" w14:textId="77777777" w:rsidR="00F11DB5" w:rsidRPr="00F11DB5" w:rsidRDefault="00F11DB5" w:rsidP="00F11DB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3212" w:type="pct"/>
            <w:shd w:val="clear" w:color="auto" w:fill="auto"/>
          </w:tcPr>
          <w:p w14:paraId="176EF115" w14:textId="3BD6C621" w:rsidR="00F11DB5" w:rsidRPr="00F11DB5" w:rsidRDefault="00F11DB5" w:rsidP="00F11DB5">
            <w:pPr>
              <w:pStyle w:val="TableParagraph"/>
              <w:jc w:val="both"/>
              <w:rPr>
                <w:b/>
                <w:lang w:val="ru-RU"/>
              </w:rPr>
            </w:pPr>
            <w:r w:rsidRPr="00F11DB5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937" w:type="pct"/>
            <w:shd w:val="clear" w:color="auto" w:fill="auto"/>
          </w:tcPr>
          <w:p w14:paraId="16237FF5" w14:textId="397BB6FB" w:rsidR="00F11DB5" w:rsidRPr="00F11DB5" w:rsidRDefault="00F11DB5" w:rsidP="00F11DB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DB5">
              <w:t>не зачтено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EA729F">
          <w:pgSz w:w="16838" w:h="11906" w:orient="landscape" w:code="9"/>
          <w:pgMar w:top="567" w:right="1134" w:bottom="1276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lastRenderedPageBreak/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5E183014" w14:textId="77777777" w:rsidR="007A5D80" w:rsidRDefault="007A5D80" w:rsidP="005D388C">
      <w:pPr>
        <w:ind w:firstLine="709"/>
        <w:rPr>
          <w:rFonts w:eastAsia="MS Mincho"/>
          <w:iCs/>
          <w:sz w:val="24"/>
          <w:szCs w:val="24"/>
        </w:rPr>
      </w:pP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D33D74B" w14:textId="77777777" w:rsidR="00F11DB5" w:rsidRPr="00B0418F" w:rsidRDefault="00F11DB5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11DB5" w:rsidRPr="00F11DB5" w14:paraId="6200A805" w14:textId="77777777" w:rsidTr="00B2401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4FA4E12" w14:textId="77777777" w:rsidR="00F11DB5" w:rsidRPr="00F11DB5" w:rsidRDefault="00F11DB5" w:rsidP="00B24013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191E680" w14:textId="77777777" w:rsidR="00F11DB5" w:rsidRPr="00F11DB5" w:rsidRDefault="00F11DB5" w:rsidP="00B24013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5448DCB" w14:textId="77777777" w:rsidR="00F11DB5" w:rsidRPr="00F11DB5" w:rsidRDefault="00F11DB5" w:rsidP="00B24013">
            <w:pPr>
              <w:jc w:val="center"/>
              <w:rPr>
                <w:b/>
                <w:iCs/>
              </w:rPr>
            </w:pPr>
            <w:r w:rsidRPr="00F11DB5">
              <w:rPr>
                <w:b/>
                <w:bCs/>
                <w:iCs/>
              </w:rPr>
              <w:t>Пятибалльная система</w:t>
            </w:r>
          </w:p>
        </w:tc>
      </w:tr>
      <w:tr w:rsidR="00F11DB5" w:rsidRPr="00F11DB5" w14:paraId="54DB3C36" w14:textId="77777777" w:rsidTr="00B24013">
        <w:trPr>
          <w:trHeight w:val="286"/>
        </w:trPr>
        <w:tc>
          <w:tcPr>
            <w:tcW w:w="3686" w:type="dxa"/>
          </w:tcPr>
          <w:p w14:paraId="4E3AAAA5" w14:textId="5FFA3CA4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B16C2F" w14:textId="77777777" w:rsidR="00F11DB5" w:rsidRPr="00F11DB5" w:rsidRDefault="00F11DB5" w:rsidP="00B24013">
            <w:pPr>
              <w:rPr>
                <w:bCs/>
              </w:rPr>
            </w:pPr>
          </w:p>
        </w:tc>
        <w:tc>
          <w:tcPr>
            <w:tcW w:w="3118" w:type="dxa"/>
          </w:tcPr>
          <w:p w14:paraId="209024A9" w14:textId="77777777" w:rsidR="00F11DB5" w:rsidRPr="00F11DB5" w:rsidRDefault="00F11DB5" w:rsidP="00B24013">
            <w:pPr>
              <w:rPr>
                <w:bCs/>
              </w:rPr>
            </w:pPr>
          </w:p>
        </w:tc>
      </w:tr>
      <w:tr w:rsidR="00F11DB5" w:rsidRPr="00F11DB5" w14:paraId="480116B3" w14:textId="77777777" w:rsidTr="00B24013">
        <w:trPr>
          <w:trHeight w:val="286"/>
        </w:trPr>
        <w:tc>
          <w:tcPr>
            <w:tcW w:w="3686" w:type="dxa"/>
          </w:tcPr>
          <w:p w14:paraId="79A1D521" w14:textId="77777777" w:rsidR="00F11DB5" w:rsidRPr="00F11DB5" w:rsidRDefault="00F11DB5" w:rsidP="00B24013">
            <w:pPr>
              <w:rPr>
                <w:bCs/>
              </w:rPr>
            </w:pPr>
            <w:r w:rsidRPr="00F11DB5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507A5A4F" w14:textId="320B2EC7" w:rsidR="00F11DB5" w:rsidRPr="00F11DB5" w:rsidRDefault="00F11DB5" w:rsidP="00F11DB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0E76457" w14:textId="0E5CC771" w:rsidR="00F11DB5" w:rsidRPr="00F11DB5" w:rsidRDefault="00F11DB5" w:rsidP="00F11DB5">
            <w:pPr>
              <w:jc w:val="center"/>
              <w:rPr>
                <w:bCs/>
              </w:rPr>
            </w:pPr>
            <w:r w:rsidRPr="00F11DB5">
              <w:rPr>
                <w:bCs/>
              </w:rPr>
              <w:t>зачтено/не зачтено</w:t>
            </w:r>
          </w:p>
        </w:tc>
      </w:tr>
      <w:tr w:rsidR="00F11DB5" w:rsidRPr="00F11DB5" w14:paraId="53E9725D" w14:textId="77777777" w:rsidTr="00B24013">
        <w:tc>
          <w:tcPr>
            <w:tcW w:w="3686" w:type="dxa"/>
          </w:tcPr>
          <w:p w14:paraId="2CE15684" w14:textId="5208A968" w:rsidR="00F11DB5" w:rsidRPr="00F11DB5" w:rsidRDefault="00F11DB5" w:rsidP="00F11DB5">
            <w:pPr>
              <w:rPr>
                <w:bCs/>
                <w:iCs/>
              </w:rPr>
            </w:pPr>
            <w:r w:rsidRPr="00F11DB5">
              <w:rPr>
                <w:bCs/>
                <w:iCs/>
              </w:rPr>
              <w:t xml:space="preserve">Промежуточная аттестация </w:t>
            </w:r>
            <w:r w:rsidRPr="00F11DB5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5BC0D6B9" w14:textId="2A41D3A3" w:rsidR="00F11DB5" w:rsidRPr="00F11DB5" w:rsidRDefault="00F11DB5" w:rsidP="00B240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3260062" w14:textId="638F3E26" w:rsidR="00F11DB5" w:rsidRPr="00F11DB5" w:rsidRDefault="00F11DB5" w:rsidP="00F11DB5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F11DB5">
              <w:rPr>
                <w:bCs/>
              </w:rPr>
              <w:t>ачтено</w:t>
            </w:r>
            <w:r>
              <w:rPr>
                <w:bCs/>
              </w:rPr>
              <w:t>/</w:t>
            </w:r>
            <w:r w:rsidRPr="00F11DB5">
              <w:rPr>
                <w:bCs/>
              </w:rPr>
              <w:t>не зачтено</w:t>
            </w:r>
          </w:p>
        </w:tc>
      </w:tr>
      <w:tr w:rsidR="00F11DB5" w:rsidRPr="00F11DB5" w14:paraId="0E44AF70" w14:textId="77777777" w:rsidTr="00B24013">
        <w:tc>
          <w:tcPr>
            <w:tcW w:w="3686" w:type="dxa"/>
          </w:tcPr>
          <w:p w14:paraId="36417D46" w14:textId="705A555F" w:rsidR="00F11DB5" w:rsidRPr="00F11DB5" w:rsidRDefault="00F11DB5" w:rsidP="00F11DB5">
            <w:pPr>
              <w:rPr>
                <w:bCs/>
              </w:rPr>
            </w:pPr>
            <w:r w:rsidRPr="00F11DB5">
              <w:rPr>
                <w:b/>
                <w:iCs/>
              </w:rPr>
              <w:t xml:space="preserve">Итого за </w:t>
            </w:r>
            <w:r w:rsidRPr="00F11DB5">
              <w:rPr>
                <w:bCs/>
              </w:rPr>
              <w:t xml:space="preserve">дисциплину </w:t>
            </w:r>
          </w:p>
        </w:tc>
        <w:tc>
          <w:tcPr>
            <w:tcW w:w="2835" w:type="dxa"/>
          </w:tcPr>
          <w:p w14:paraId="096FB45C" w14:textId="3A60ECEE" w:rsidR="00F11DB5" w:rsidRPr="00F11DB5" w:rsidRDefault="00F11DB5" w:rsidP="00B240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D66DD4E" w14:textId="77777777" w:rsidR="00F11DB5" w:rsidRPr="00F11DB5" w:rsidRDefault="00F11DB5" w:rsidP="00B24013">
            <w:pPr>
              <w:rPr>
                <w:bCs/>
              </w:rPr>
            </w:pP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71AD7DA2" w14:textId="77777777" w:rsidR="00307224" w:rsidRPr="00DE200A" w:rsidRDefault="00307224" w:rsidP="0062615F">
      <w:pPr>
        <w:pStyle w:val="af0"/>
        <w:ind w:left="709"/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2615F" w:rsidRPr="00E87FBD" w14:paraId="775CCF1C" w14:textId="77777777" w:rsidTr="00B42ED9">
        <w:trPr>
          <w:trHeight w:val="312"/>
        </w:trPr>
        <w:tc>
          <w:tcPr>
            <w:tcW w:w="9747" w:type="dxa"/>
            <w:gridSpan w:val="2"/>
          </w:tcPr>
          <w:p w14:paraId="79C0DFF6" w14:textId="77777777" w:rsidR="0062615F" w:rsidRPr="00E87FBD" w:rsidRDefault="0062615F" w:rsidP="00B42ED9">
            <w:pPr>
              <w:jc w:val="both"/>
              <w:rPr>
                <w:b/>
                <w:bCs/>
                <w:color w:val="000000"/>
              </w:rPr>
            </w:pPr>
            <w:r w:rsidRPr="00E87FBD">
              <w:rPr>
                <w:b/>
                <w:bCs/>
                <w:color w:val="000000"/>
              </w:rPr>
              <w:t>19071, г. Москва, Малый Калужский переулок, дом 2, строение 5, ауд. 5206, 5204</w:t>
            </w:r>
          </w:p>
        </w:tc>
      </w:tr>
      <w:tr w:rsidR="0062615F" w:rsidRPr="00E87FBD" w14:paraId="06E062DD" w14:textId="77777777" w:rsidTr="00E87FBD">
        <w:tc>
          <w:tcPr>
            <w:tcW w:w="3794" w:type="dxa"/>
            <w:vAlign w:val="center"/>
          </w:tcPr>
          <w:p w14:paraId="3E8250FE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5953" w:type="dxa"/>
            <w:vAlign w:val="center"/>
          </w:tcPr>
          <w:p w14:paraId="286A08CD" w14:textId="77777777" w:rsidR="0062615F" w:rsidRPr="00E87FBD" w:rsidRDefault="0062615F" w:rsidP="00B42ED9">
            <w:pPr>
              <w:jc w:val="center"/>
              <w:rPr>
                <w:b/>
              </w:rPr>
            </w:pPr>
            <w:r w:rsidRPr="00E87FBD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62615F" w:rsidRPr="00E87FBD" w14:paraId="025B033A" w14:textId="77777777" w:rsidTr="00E87FBD">
        <w:tc>
          <w:tcPr>
            <w:tcW w:w="3794" w:type="dxa"/>
          </w:tcPr>
          <w:p w14:paraId="693D6936" w14:textId="77777777" w:rsidR="0062615F" w:rsidRPr="00E87FBD" w:rsidRDefault="0062615F" w:rsidP="00B42ED9">
            <w:r w:rsidRPr="00E87FBD"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953" w:type="dxa"/>
            <w:vAlign w:val="center"/>
          </w:tcPr>
          <w:p w14:paraId="73FA2DE8" w14:textId="77777777" w:rsidR="0062615F" w:rsidRPr="00E87FBD" w:rsidRDefault="0062615F" w:rsidP="00B42ED9">
            <w:pPr>
              <w:jc w:val="both"/>
            </w:pPr>
            <w:r w:rsidRPr="00E87FBD">
              <w:t xml:space="preserve">комплект учебной мебели, </w:t>
            </w:r>
          </w:p>
          <w:p w14:paraId="5FC00FB2" w14:textId="77777777" w:rsidR="0062615F" w:rsidRPr="00E87FBD" w:rsidRDefault="0062615F" w:rsidP="00B42ED9">
            <w:pPr>
              <w:jc w:val="both"/>
            </w:pPr>
            <w:r w:rsidRPr="00E87FBD">
              <w:t>технические средства обучения, служащие для представления учебной информации большой аудитории:  ноутбук; проектор, экран</w:t>
            </w:r>
          </w:p>
          <w:p w14:paraId="66270796" w14:textId="77777777" w:rsidR="0062615F" w:rsidRPr="00E87FBD" w:rsidRDefault="0062615F" w:rsidP="00B42ED9">
            <w:pPr>
              <w:jc w:val="both"/>
            </w:pPr>
            <w:r w:rsidRPr="00E87FBD">
              <w:t>Компьютер в комплекте   с выходом в Интернет</w:t>
            </w:r>
          </w:p>
        </w:tc>
      </w:tr>
      <w:tr w:rsidR="0062615F" w:rsidRPr="00E87FBD" w14:paraId="1B472877" w14:textId="77777777" w:rsidTr="00E87FBD">
        <w:tc>
          <w:tcPr>
            <w:tcW w:w="3794" w:type="dxa"/>
          </w:tcPr>
          <w:p w14:paraId="7897739A" w14:textId="77777777" w:rsidR="0062615F" w:rsidRPr="00E87FBD" w:rsidRDefault="0062615F" w:rsidP="00B42ED9">
            <w:pPr>
              <w:jc w:val="both"/>
            </w:pPr>
            <w:r w:rsidRPr="00E87FBD">
              <w:rPr>
                <w:rFonts w:eastAsia="Calibri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953" w:type="dxa"/>
            <w:vAlign w:val="center"/>
          </w:tcPr>
          <w:p w14:paraId="653AC93D" w14:textId="77777777" w:rsidR="0062615F" w:rsidRPr="00E87FBD" w:rsidRDefault="0062615F" w:rsidP="00B42ED9">
            <w:pPr>
              <w:jc w:val="both"/>
            </w:pPr>
            <w:r w:rsidRPr="00E87FBD">
              <w:t xml:space="preserve"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(колбонагреватели, электроплитки), механические мешалки, гомогенезаторы, 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</w:t>
            </w:r>
            <w:r w:rsidRPr="00E87FBD">
              <w:lastRenderedPageBreak/>
              <w:t>колбонагреватели.</w:t>
            </w:r>
          </w:p>
        </w:tc>
      </w:tr>
      <w:tr w:rsidR="0062615F" w:rsidRPr="00E87FBD" w14:paraId="42F4EFFC" w14:textId="77777777" w:rsidTr="00E87FBD">
        <w:tc>
          <w:tcPr>
            <w:tcW w:w="3794" w:type="dxa"/>
          </w:tcPr>
          <w:p w14:paraId="13E82803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lastRenderedPageBreak/>
              <w:t>- помещение для самостоятельной работы</w:t>
            </w:r>
          </w:p>
        </w:tc>
        <w:tc>
          <w:tcPr>
            <w:tcW w:w="5953" w:type="dxa"/>
          </w:tcPr>
          <w:p w14:paraId="4C53B934" w14:textId="77777777" w:rsidR="0062615F" w:rsidRPr="00E87FBD" w:rsidRDefault="0062615F" w:rsidP="00B42ED9">
            <w:pPr>
              <w:rPr>
                <w:bCs/>
                <w:color w:val="000000"/>
              </w:rPr>
            </w:pPr>
            <w:r w:rsidRPr="00E87FBD">
              <w:rPr>
                <w:bCs/>
                <w:color w:val="000000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F652C" w:rsidRPr="00867552" w14:paraId="1227D80F" w14:textId="77777777" w:rsidTr="009F40F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7DE773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25184C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521D634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236460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CEAEC2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133A4B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Год</w:t>
            </w:r>
          </w:p>
          <w:p w14:paraId="0EB025B7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6A3A87D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>Адрес сайта ЭБС</w:t>
            </w:r>
          </w:p>
          <w:p w14:paraId="1F837012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86755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86755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06F1FE9" w14:textId="77777777" w:rsidR="002F652C" w:rsidRPr="00867552" w:rsidRDefault="002F652C" w:rsidP="009F40F7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F652C" w:rsidRPr="00867552" w14:paraId="7A312471" w14:textId="77777777" w:rsidTr="009F40F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D986396" w14:textId="77777777" w:rsidR="002F652C" w:rsidRPr="00867552" w:rsidRDefault="002F652C" w:rsidP="009F40F7">
            <w:pPr>
              <w:suppressAutoHyphens/>
              <w:spacing w:line="100" w:lineRule="atLeast"/>
              <w:rPr>
                <w:lang w:eastAsia="ar-SA"/>
              </w:rPr>
            </w:pPr>
            <w:r w:rsidRPr="0086755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F652C" w:rsidRPr="00867552" w14:paraId="6F923D40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FF0AC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0C66E" w14:textId="77777777" w:rsidR="002F652C" w:rsidRPr="00867552" w:rsidRDefault="002F652C" w:rsidP="009F40F7">
            <w:pPr>
              <w:snapToGrid w:val="0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Кривова А.Ю., Паронян В.Х.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5962E6" w14:textId="77777777" w:rsidR="002F652C" w:rsidRPr="00867552" w:rsidRDefault="002F652C" w:rsidP="009F40F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Технология производства парфюмерно-косметических продуктов.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3CBA0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78A33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М.: ДеЛи принт,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1D8E88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F1E699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86AB2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2F652C" w:rsidRPr="00867552" w14:paraId="5AA9B68D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4B390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A98A21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2506A1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Практикум по технологии косметических средств. Коллоидная химия поверхностно-активных веществ и полимеров.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7C24E2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9FB624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</w:t>
            </w:r>
            <w:r w:rsidRPr="00867552">
              <w:rPr>
                <w:sz w:val="20"/>
                <w:szCs w:val="20"/>
                <w:lang w:val="en-US" w:eastAsia="ar-SA"/>
              </w:rPr>
              <w:t xml:space="preserve">. : </w:t>
            </w:r>
            <w:r w:rsidRPr="00867552">
              <w:rPr>
                <w:sz w:val="20"/>
                <w:szCs w:val="20"/>
                <w:lang w:eastAsia="ar-SA"/>
              </w:rPr>
              <w:t>Топ</w:t>
            </w:r>
            <w:r w:rsidRPr="00867552">
              <w:rPr>
                <w:sz w:val="20"/>
                <w:szCs w:val="20"/>
                <w:lang w:val="en-US" w:eastAsia="ar-SA"/>
              </w:rPr>
              <w:t>-</w:t>
            </w:r>
            <w:r w:rsidRPr="00867552">
              <w:rPr>
                <w:sz w:val="20"/>
                <w:szCs w:val="20"/>
                <w:lang w:eastAsia="ar-SA"/>
              </w:rPr>
              <w:t>Книга</w:t>
            </w:r>
            <w:r w:rsidRPr="00867552">
              <w:rPr>
                <w:sz w:val="20"/>
                <w:szCs w:val="20"/>
                <w:lang w:val="en-US" w:eastAsia="ar-SA"/>
              </w:rPr>
              <w:t>,</w:t>
            </w:r>
          </w:p>
          <w:p w14:paraId="371B33DB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 xml:space="preserve"> (Ex professo).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A13BEA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4544E" w14:textId="77777777" w:rsidR="002F652C" w:rsidRPr="00867552" w:rsidRDefault="002F652C" w:rsidP="009F40F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2F513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AA0B159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           5</w:t>
            </w:r>
          </w:p>
          <w:p w14:paraId="51C055D5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F652C" w:rsidRPr="00867552" w14:paraId="7D39DDA8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CD27D3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7D9302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Ким В.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D86E6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Практикум по технологии косметических средств. Анализ сырья и готовой продукции. Микробиологический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CF0DC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0F074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 : Школа косметических химиков, (Ex professo).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356563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F593D" w14:textId="77777777" w:rsidR="002F652C" w:rsidRPr="00867552" w:rsidRDefault="002F652C" w:rsidP="009F40F7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F3D91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            5</w:t>
            </w:r>
          </w:p>
        </w:tc>
      </w:tr>
      <w:tr w:rsidR="002F652C" w:rsidRPr="00867552" w14:paraId="33FF5F69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F96B25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040B0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0E5609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Практикум по технологии косметических средств. Биологически активные вещества в косметике.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776A7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5FC746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 М. : Школа косметических химиков, (Ex professo).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CA3C5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38026" w14:textId="77777777" w:rsidR="002F652C" w:rsidRPr="00867552" w:rsidRDefault="002F652C" w:rsidP="009F40F7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2BDE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E79301" w14:textId="77777777" w:rsidR="002F652C" w:rsidRPr="00867552" w:rsidRDefault="002F652C" w:rsidP="009F40F7">
            <w:pPr>
              <w:suppressAutoHyphens/>
              <w:spacing w:line="100" w:lineRule="atLeast"/>
              <w:rPr>
                <w:lang w:eastAsia="ar-SA"/>
              </w:rPr>
            </w:pPr>
            <w:r w:rsidRPr="00867552">
              <w:rPr>
                <w:lang w:eastAsia="ar-SA"/>
              </w:rPr>
              <w:t xml:space="preserve">            5</w:t>
            </w:r>
          </w:p>
        </w:tc>
      </w:tr>
      <w:tr w:rsidR="002F652C" w:rsidRPr="00867552" w14:paraId="5A2E3D88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C1503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EF412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Под ред. проф. А. Т. Солдатенкова.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A64A88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Моющие, чистящие и дезинфицирующие вещества и материалы.</w:t>
            </w:r>
          </w:p>
          <w:p w14:paraId="0585FDC7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прикладная органическая химия.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6581E1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44C42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Ханой, Изд-во Вьетн. нац. ун-та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5E70AB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53F8A" w14:textId="77777777" w:rsidR="002F652C" w:rsidRPr="00867552" w:rsidRDefault="002F652C" w:rsidP="009F40F7">
            <w:pPr>
              <w:suppressAutoHyphens/>
              <w:spacing w:line="100" w:lineRule="atLeast"/>
              <w:rPr>
                <w:highlight w:val="yellow"/>
              </w:rPr>
            </w:pPr>
            <w:r w:rsidRPr="00867552">
              <w:t>Online service.OnlineBook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36ECC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F652C" w:rsidRPr="00867552" w14:paraId="7457415A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FB77CD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2FD4CE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Ахтямов С.Н., Бутов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03BACE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Практическая дерматокосметология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222DC0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421271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М.: Медицина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CA3DEA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5EAB5" w14:textId="77777777" w:rsidR="002F652C" w:rsidRPr="00867552" w:rsidRDefault="002F652C" w:rsidP="009F40F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A2482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867552">
              <w:rPr>
                <w:lang w:val="en-US" w:eastAsia="ar-SA"/>
              </w:rPr>
              <w:t>1</w:t>
            </w:r>
          </w:p>
        </w:tc>
      </w:tr>
      <w:tr w:rsidR="002F652C" w:rsidRPr="00867552" w14:paraId="21EF7540" w14:textId="77777777" w:rsidTr="009F40F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2730764" w14:textId="77777777" w:rsidR="002F652C" w:rsidRPr="00867552" w:rsidRDefault="002F652C" w:rsidP="009F40F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755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F652C" w:rsidRPr="00867552" w14:paraId="4F606124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71DDA1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507154" w14:textId="77777777" w:rsidR="002F652C" w:rsidRPr="00867552" w:rsidRDefault="002F652C" w:rsidP="009F40F7">
            <w:pPr>
              <w:snapToGrid w:val="0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Под общей ред. Т.В.Пучковой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18AFDC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F46A3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5D280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С-Пб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C958F0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599E6" w14:textId="77777777" w:rsidR="002F652C" w:rsidRPr="00867552" w:rsidRDefault="000E3DBD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hyperlink r:id="rId18" w:history="1">
              <w:r w:rsidR="002F652C" w:rsidRPr="00867552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2F652C" w:rsidRPr="00867552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2F652C" w:rsidRPr="00867552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DD490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2F652C" w:rsidRPr="00867552" w14:paraId="331BC1FF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7B9132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E1352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Под общей </w:t>
            </w:r>
            <w:r w:rsidRPr="00867552">
              <w:rPr>
                <w:sz w:val="20"/>
                <w:szCs w:val="20"/>
                <w:lang w:eastAsia="ar-SA"/>
              </w:rPr>
              <w:lastRenderedPageBreak/>
              <w:t>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B7D056" w14:textId="77777777" w:rsidR="002F652C" w:rsidRPr="00867552" w:rsidRDefault="002F652C" w:rsidP="009F40F7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lastRenderedPageBreak/>
              <w:t xml:space="preserve">Основы косметической химии. </w:t>
            </w:r>
            <w:r w:rsidRPr="00867552">
              <w:rPr>
                <w:sz w:val="20"/>
                <w:szCs w:val="20"/>
                <w:lang w:eastAsia="ar-SA"/>
              </w:rPr>
              <w:lastRenderedPageBreak/>
              <w:t>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038C7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lastRenderedPageBreak/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4F0A59" w14:textId="77777777" w:rsidR="002F652C" w:rsidRPr="00867552" w:rsidRDefault="002F652C" w:rsidP="009F40F7">
            <w:pPr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М., ООО «Школа </w:t>
            </w:r>
            <w:r w:rsidRPr="00867552">
              <w:rPr>
                <w:sz w:val="20"/>
                <w:szCs w:val="20"/>
                <w:lang w:eastAsia="ar-SA"/>
              </w:rPr>
              <w:lastRenderedPageBreak/>
              <w:t xml:space="preserve">косметических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4CF34B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lastRenderedPageBreak/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1E3A92" w14:textId="77777777" w:rsidR="002F652C" w:rsidRPr="00867552" w:rsidRDefault="000E3DBD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19" w:history="1">
              <w:r w:rsidR="002F652C" w:rsidRPr="00867552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2F652C" w:rsidRPr="00867552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2F652C" w:rsidRPr="00867552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C0F6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</w:t>
            </w:r>
          </w:p>
          <w:p w14:paraId="7D2C99F8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F652C" w:rsidRPr="00867552" w14:paraId="5CC983B2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EE13B3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67552"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769F7B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Пучкова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D10947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DA93C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21E5E" w14:textId="77777777" w:rsidR="002F652C" w:rsidRPr="00867552" w:rsidRDefault="002F652C" w:rsidP="009F40F7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М., ООО «Школа косметических хи-миков»,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C3BF22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86406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7230DD" w14:textId="77777777" w:rsidR="002F652C" w:rsidRPr="00867552" w:rsidRDefault="002F652C" w:rsidP="009F40F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F652C" w:rsidRPr="00867552" w14:paraId="699024BA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CE35B5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867552">
              <w:rPr>
                <w:i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EF25C4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Башура А.Г., Половко Н.П., Гладух Е.В., Петровская Л.С., Баранова И.И., 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88ED9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CC89E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90834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 xml:space="preserve">Х.:НФАУ: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8C6C35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02BBC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867552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513A9626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F1B40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867552">
              <w:rPr>
                <w:sz w:val="20"/>
                <w:szCs w:val="20"/>
                <w:lang w:val="en-US" w:eastAsia="en-US"/>
              </w:rPr>
              <w:t>2</w:t>
            </w:r>
          </w:p>
          <w:p w14:paraId="25E55239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2F652C" w:rsidRPr="00867552" w14:paraId="10B28CC2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DF379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867552">
              <w:rPr>
                <w:i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2451F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Hiroshi Iwata, Kunio Shimada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279C6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Formulas, ingredients and produc-tion of cosmetics technology of skin- and hair-care products in Japan</w:t>
            </w:r>
            <w:r w:rsidRPr="00867552">
              <w:rPr>
                <w:sz w:val="20"/>
                <w:szCs w:val="20"/>
                <w:lang w:val="en-US"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66DA9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Handbook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99FDF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SpringerLink</w:t>
            </w:r>
            <w:r w:rsidRPr="00867552">
              <w:rPr>
                <w:sz w:val="20"/>
                <w:szCs w:val="20"/>
                <w:lang w:val="en-US" w:eastAsia="ar-SA"/>
              </w:rPr>
              <w:tab/>
              <w:t>Tokyo ; New York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D6FFAF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BB5F7" w14:textId="77777777" w:rsidR="002F652C" w:rsidRPr="00867552" w:rsidRDefault="002F652C" w:rsidP="009F40F7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867552">
              <w:rPr>
                <w:sz w:val="20"/>
                <w:szCs w:val="20"/>
                <w:lang w:val="en-US" w:eastAsia="ar-SA"/>
              </w:rPr>
              <w:t>Online</w:t>
            </w:r>
            <w:r w:rsidRPr="00867552">
              <w:rPr>
                <w:sz w:val="20"/>
                <w:szCs w:val="20"/>
                <w:lang w:eastAsia="ar-SA"/>
              </w:rPr>
              <w:t xml:space="preserve"> </w:t>
            </w:r>
            <w:r w:rsidRPr="00867552">
              <w:rPr>
                <w:sz w:val="20"/>
                <w:szCs w:val="20"/>
                <w:lang w:val="en-US" w:eastAsia="ar-SA"/>
              </w:rPr>
              <w:t>service</w:t>
            </w:r>
            <w:r w:rsidRPr="00867552">
              <w:rPr>
                <w:sz w:val="20"/>
                <w:szCs w:val="20"/>
                <w:lang w:eastAsia="ar-SA"/>
              </w:rPr>
              <w:t xml:space="preserve">. </w:t>
            </w:r>
            <w:r w:rsidRPr="00867552">
              <w:rPr>
                <w:sz w:val="20"/>
                <w:szCs w:val="20"/>
                <w:lang w:val="en-US" w:eastAsia="ar-SA"/>
              </w:rPr>
              <w:t>OnlineBook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92F5" w14:textId="77777777" w:rsidR="002F652C" w:rsidRPr="00867552" w:rsidRDefault="002F652C" w:rsidP="009F40F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F652C" w:rsidRPr="00867552" w14:paraId="11D3D507" w14:textId="77777777" w:rsidTr="009F40F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CEBA75" w14:textId="77777777" w:rsidR="002F652C" w:rsidRPr="00867552" w:rsidRDefault="002F652C" w:rsidP="009F40F7">
            <w:pPr>
              <w:suppressAutoHyphens/>
              <w:spacing w:line="276" w:lineRule="auto"/>
              <w:rPr>
                <w:lang w:eastAsia="en-US"/>
              </w:rPr>
            </w:pPr>
            <w:r w:rsidRPr="00867552">
              <w:rPr>
                <w:bCs/>
                <w:lang w:eastAsia="en-US"/>
              </w:rPr>
              <w:t>10.3 Методические материалы</w:t>
            </w:r>
            <w:r w:rsidRPr="0086755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F652C" w:rsidRPr="00867552" w14:paraId="57ED963C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01BB4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377AC" w14:textId="77777777" w:rsidR="002F652C" w:rsidRPr="00867552" w:rsidRDefault="002F652C" w:rsidP="009F40F7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Караваева Е.Б., Ручкина А.Г., Кобраков К.И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2CC8F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средств, раздел "Эфирные масла и ароматиче-ские композиции".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0E8A4E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DC8B95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3A447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06C4" w14:textId="77777777" w:rsidR="002F652C" w:rsidRPr="00867552" w:rsidRDefault="000E3DBD" w:rsidP="009F40F7">
            <w:pPr>
              <w:suppressAutoHyphens/>
              <w:spacing w:line="100" w:lineRule="atLeast"/>
              <w:rPr>
                <w:lang w:eastAsia="en-US"/>
              </w:rPr>
            </w:pPr>
            <w:hyperlink r:id="rId20" w:history="1">
              <w:r w:rsidR="002F652C" w:rsidRPr="00867552">
                <w:rPr>
                  <w:color w:val="0000FF" w:themeColor="hyperlink"/>
                  <w:u w:val="single"/>
                  <w:lang w:eastAsia="en-US"/>
                </w:rPr>
                <w:t>https://new.znanium.com/catalog/document/pid=461461</w:t>
              </w:r>
            </w:hyperlink>
            <w:r w:rsidR="002F652C" w:rsidRPr="00867552">
              <w:rPr>
                <w:lang w:eastAsia="en-US"/>
              </w:rPr>
              <w:t xml:space="preserve">; </w:t>
            </w:r>
          </w:p>
          <w:p w14:paraId="4D6A7846" w14:textId="77777777" w:rsidR="002F652C" w:rsidRPr="00867552" w:rsidRDefault="002F652C" w:rsidP="009F40F7">
            <w:pPr>
              <w:suppressAutoHyphens/>
              <w:spacing w:line="100" w:lineRule="atLeast"/>
            </w:pPr>
            <w:r w:rsidRPr="00867552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0500" w14:textId="77777777" w:rsidR="002F652C" w:rsidRPr="00867552" w:rsidRDefault="002F652C" w:rsidP="009F40F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F652C" w:rsidRPr="00867552" w14:paraId="0AC7D556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94F57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55AAC1" w14:textId="77777777" w:rsidR="002F652C" w:rsidRPr="00867552" w:rsidRDefault="002F652C" w:rsidP="009F40F7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84620B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58B1EEC0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2122C7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3FFCC4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D0C831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CC33D" w14:textId="77777777" w:rsidR="002F652C" w:rsidRPr="00867552" w:rsidRDefault="002F652C" w:rsidP="009F40F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FAC0EC" w14:textId="77777777" w:rsidR="002F652C" w:rsidRPr="00867552" w:rsidRDefault="002F652C" w:rsidP="009F40F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67552">
              <w:rPr>
                <w:i/>
                <w:lang w:eastAsia="ar-SA"/>
              </w:rPr>
              <w:t>10</w:t>
            </w:r>
          </w:p>
        </w:tc>
      </w:tr>
      <w:tr w:rsidR="002F652C" w:rsidRPr="00867552" w14:paraId="32467B53" w14:textId="77777777" w:rsidTr="009F40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4FEF2D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755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76E43" w14:textId="77777777" w:rsidR="002F652C" w:rsidRPr="00867552" w:rsidRDefault="002F652C" w:rsidP="009F40F7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DBCCE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10F11B15" w14:textId="77777777" w:rsidR="002F652C" w:rsidRPr="00867552" w:rsidRDefault="002F652C" w:rsidP="009F40F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8ABDB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67552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59F04" w14:textId="77777777" w:rsidR="002F652C" w:rsidRPr="00867552" w:rsidRDefault="002F652C" w:rsidP="009F40F7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67552">
              <w:rPr>
                <w:iCs/>
                <w:sz w:val="20"/>
                <w:szCs w:val="20"/>
                <w:lang w:eastAsia="ar-SA"/>
              </w:rPr>
              <w:t>РИО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2279B" w14:textId="77777777" w:rsidR="002F652C" w:rsidRPr="00867552" w:rsidRDefault="002F652C" w:rsidP="009F4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55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F64644" w14:textId="77777777" w:rsidR="002F652C" w:rsidRPr="00867552" w:rsidRDefault="002F652C" w:rsidP="009F40F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7A31" w14:textId="77777777" w:rsidR="002F652C" w:rsidRPr="00867552" w:rsidRDefault="002F652C" w:rsidP="009F40F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64C4E47" w14:textId="1CB1BD17" w:rsidR="005C6B16" w:rsidRPr="005C6B16" w:rsidRDefault="005C6B16" w:rsidP="002F652C">
      <w:pPr>
        <w:pStyle w:val="af0"/>
        <w:numPr>
          <w:ilvl w:val="2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5C6B16" w:rsidRPr="005C6B1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08534A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22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F7F74">
              <w:rPr>
                <w:sz w:val="24"/>
                <w:szCs w:val="24"/>
                <w:lang w:val="en-US"/>
              </w:rPr>
              <w:t>Znanium</w:t>
            </w:r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23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4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5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970303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База данных  ChemSynthesis: http://www.chemsynthesis.com/</w:t>
            </w:r>
          </w:p>
        </w:tc>
      </w:tr>
      <w:tr w:rsidR="00164C28" w:rsidRPr="00970303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  <w:tr w:rsidR="00164C28" w:rsidRPr="00970303" w14:paraId="4A3CC9D5" w14:textId="77777777" w:rsidTr="00612EB8">
        <w:trPr>
          <w:trHeight w:val="283"/>
        </w:trPr>
        <w:tc>
          <w:tcPr>
            <w:tcW w:w="851" w:type="dxa"/>
          </w:tcPr>
          <w:p w14:paraId="194978C1" w14:textId="77777777" w:rsidR="00164C28" w:rsidRPr="00851049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2AA4C45" w14:textId="08EE9515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BioMed Central http://www.biomedcentral.com</w:t>
            </w:r>
          </w:p>
        </w:tc>
      </w:tr>
      <w:tr w:rsidR="00C207F6" w:rsidRPr="00C207F6" w14:paraId="600FA4E2" w14:textId="77777777" w:rsidTr="00612EB8">
        <w:trPr>
          <w:trHeight w:val="283"/>
        </w:trPr>
        <w:tc>
          <w:tcPr>
            <w:tcW w:w="851" w:type="dxa"/>
          </w:tcPr>
          <w:p w14:paraId="32517747" w14:textId="77777777" w:rsidR="00C207F6" w:rsidRPr="00851049" w:rsidRDefault="00C207F6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A59BF5F" w14:textId="1485F1C1" w:rsidR="00C207F6" w:rsidRPr="00C207F6" w:rsidRDefault="00C207F6" w:rsidP="00C207F6">
            <w:pPr>
              <w:jc w:val="both"/>
              <w:rPr>
                <w:sz w:val="24"/>
                <w:szCs w:val="24"/>
              </w:rPr>
            </w:pPr>
            <w:r>
              <w:t xml:space="preserve">Промышленная биотехнология и зеленая химия - http://green-chemistry.ru/ </w:t>
            </w:r>
          </w:p>
        </w:tc>
      </w:tr>
      <w:tr w:rsidR="00C207F6" w:rsidRPr="00C207F6" w14:paraId="770F0274" w14:textId="77777777" w:rsidTr="00612EB8">
        <w:trPr>
          <w:trHeight w:val="283"/>
        </w:trPr>
        <w:tc>
          <w:tcPr>
            <w:tcW w:w="851" w:type="dxa"/>
          </w:tcPr>
          <w:p w14:paraId="58C4BDB9" w14:textId="77777777" w:rsidR="00C207F6" w:rsidRPr="00C207F6" w:rsidRDefault="00C207F6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EAF52FA" w14:textId="71983547" w:rsidR="00C207F6" w:rsidRPr="00C207F6" w:rsidRDefault="00C207F6" w:rsidP="00164C28">
            <w:pPr>
              <w:jc w:val="both"/>
              <w:rPr>
                <w:sz w:val="24"/>
                <w:szCs w:val="24"/>
              </w:rPr>
            </w:pPr>
            <w:r>
              <w:t>Химия в интересах устойчивого развития - зеленая химия - http://www.greenchemistry.ru/</w:t>
            </w:r>
          </w:p>
        </w:tc>
      </w:tr>
    </w:tbl>
    <w:p w14:paraId="48A8B732" w14:textId="53408663" w:rsidR="007F3D0E" w:rsidRPr="005338F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B5AC0">
              <w:rPr>
                <w:color w:val="000000"/>
                <w:sz w:val="24"/>
                <w:szCs w:val="24"/>
              </w:rPr>
              <w:t>др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7921E7C" w14:textId="77777777" w:rsidR="009A5B95" w:rsidRDefault="009A5B95" w:rsidP="0008534A">
      <w:pPr>
        <w:pStyle w:val="3"/>
        <w:jc w:val="both"/>
      </w:pPr>
      <w:bookmarkStart w:id="11" w:name="_Toc62039712"/>
    </w:p>
    <w:p w14:paraId="79E08F84" w14:textId="77424B3C" w:rsidR="004925D7" w:rsidRPr="004925D7" w:rsidRDefault="004925D7" w:rsidP="0008534A">
      <w:pPr>
        <w:pStyle w:val="3"/>
        <w:jc w:val="both"/>
      </w:pPr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ACCF7" w14:textId="77777777" w:rsidR="000E3DBD" w:rsidRDefault="000E3DBD" w:rsidP="005E3840">
      <w:r>
        <w:separator/>
      </w:r>
    </w:p>
  </w:endnote>
  <w:endnote w:type="continuationSeparator" w:id="0">
    <w:p w14:paraId="2E5078D8" w14:textId="77777777" w:rsidR="000E3DBD" w:rsidRDefault="000E3D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B24013" w:rsidRDefault="00B24013">
    <w:pPr>
      <w:pStyle w:val="ae"/>
      <w:jc w:val="right"/>
    </w:pPr>
  </w:p>
  <w:p w14:paraId="3A88830B" w14:textId="77777777" w:rsidR="00B24013" w:rsidRDefault="00B2401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B24013" w:rsidRDefault="00B240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24013" w:rsidRDefault="00B2401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B24013" w:rsidRDefault="00B24013">
    <w:pPr>
      <w:pStyle w:val="ae"/>
      <w:jc w:val="right"/>
    </w:pPr>
  </w:p>
  <w:p w14:paraId="6C2BFEFB" w14:textId="77777777" w:rsidR="00B24013" w:rsidRDefault="00B2401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B24013" w:rsidRDefault="00B24013">
    <w:pPr>
      <w:pStyle w:val="ae"/>
      <w:jc w:val="right"/>
    </w:pPr>
  </w:p>
  <w:p w14:paraId="1B400B45" w14:textId="77777777" w:rsidR="00B24013" w:rsidRDefault="00B240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8E5" w14:textId="77777777" w:rsidR="000E3DBD" w:rsidRDefault="000E3DBD" w:rsidP="005E3840">
      <w:r>
        <w:separator/>
      </w:r>
    </w:p>
  </w:footnote>
  <w:footnote w:type="continuationSeparator" w:id="0">
    <w:p w14:paraId="6F16D5B8" w14:textId="77777777" w:rsidR="000E3DBD" w:rsidRDefault="000E3DBD" w:rsidP="005E3840">
      <w:r>
        <w:continuationSeparator/>
      </w:r>
    </w:p>
  </w:footnote>
  <w:footnote w:id="1">
    <w:p w14:paraId="753C1619" w14:textId="4B0CE094" w:rsidR="00B24013" w:rsidRPr="008B3D5B" w:rsidRDefault="00B24013" w:rsidP="00936AAE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49953"/>
      <w:docPartObj>
        <w:docPartGallery w:val="Page Numbers (Top of Page)"/>
        <w:docPartUnique/>
      </w:docPartObj>
    </w:sdtPr>
    <w:sdtEndPr/>
    <w:sdtContent>
      <w:p w14:paraId="5CAC6F71" w14:textId="6FD3A755" w:rsidR="00B24013" w:rsidRDefault="00B240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ED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B24013" w:rsidRDefault="00B2401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24013" w:rsidRDefault="00B240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ED5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B24013" w:rsidRDefault="00B2401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24013" w:rsidRDefault="00B240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ED5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B24013" w:rsidRDefault="00B240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6"/>
  </w:num>
  <w:num w:numId="6">
    <w:abstractNumId w:val="20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18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5DDD"/>
    <w:rsid w:val="000364EF"/>
    <w:rsid w:val="00036B4A"/>
    <w:rsid w:val="00036DDC"/>
    <w:rsid w:val="0004030E"/>
    <w:rsid w:val="00040ED5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0D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3DB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AD9"/>
    <w:rsid w:val="00265D29"/>
    <w:rsid w:val="0026603D"/>
    <w:rsid w:val="0026631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52C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6D1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A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0FD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22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599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B16"/>
    <w:rsid w:val="005C6ED5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461C"/>
    <w:rsid w:val="006E53A5"/>
    <w:rsid w:val="006E5EA3"/>
    <w:rsid w:val="006F1115"/>
    <w:rsid w:val="006F1ABB"/>
    <w:rsid w:val="006F347B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1E3"/>
    <w:rsid w:val="00724E04"/>
    <w:rsid w:val="007250B8"/>
    <w:rsid w:val="00726214"/>
    <w:rsid w:val="007275EE"/>
    <w:rsid w:val="00730426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284B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303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2CC6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E1F66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1C7"/>
    <w:rsid w:val="00AB5719"/>
    <w:rsid w:val="00AB5FD8"/>
    <w:rsid w:val="00AC0A0B"/>
    <w:rsid w:val="00AC0F5F"/>
    <w:rsid w:val="00AC18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013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D9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026"/>
    <w:rsid w:val="00B759FE"/>
    <w:rsid w:val="00B76BFF"/>
    <w:rsid w:val="00B7748F"/>
    <w:rsid w:val="00B77B12"/>
    <w:rsid w:val="00B77D7C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25F"/>
    <w:rsid w:val="00BA33EE"/>
    <w:rsid w:val="00BA5C3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4154"/>
    <w:rsid w:val="00C04758"/>
    <w:rsid w:val="00C05F2B"/>
    <w:rsid w:val="00C062E9"/>
    <w:rsid w:val="00C13E7D"/>
    <w:rsid w:val="00C1458F"/>
    <w:rsid w:val="00C15428"/>
    <w:rsid w:val="00C154B6"/>
    <w:rsid w:val="00C15B4C"/>
    <w:rsid w:val="00C171F5"/>
    <w:rsid w:val="00C207F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8CC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17"/>
    <w:rsid w:val="00CE0DAE"/>
    <w:rsid w:val="00CE156C"/>
    <w:rsid w:val="00CE2010"/>
    <w:rsid w:val="00CE25B7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9F5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www.scopus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new.znanium.com/catalog/document/pid=4614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znanium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0EE7-784B-4F41-87AC-DD95DEDA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5523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14</cp:revision>
  <cp:lastPrinted>2021-06-03T09:32:00Z</cp:lastPrinted>
  <dcterms:created xsi:type="dcterms:W3CDTF">2022-02-23T09:16:00Z</dcterms:created>
  <dcterms:modified xsi:type="dcterms:W3CDTF">2022-05-10T18:19:00Z</dcterms:modified>
</cp:coreProperties>
</file>