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21A5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21A5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421A5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21A5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9B11ED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10414" w:rsidP="0020723C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Системы управления охраной труда. Специальная оценка условий труда</w:t>
            </w:r>
            <w:bookmarkEnd w:id="0"/>
          </w:p>
        </w:tc>
      </w:tr>
      <w:tr w:rsidR="00D2520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20B" w:rsidRPr="008463EE" w:rsidRDefault="00D2520B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463EE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20B" w:rsidRPr="008463EE" w:rsidRDefault="00D2520B" w:rsidP="00376D12">
            <w:pPr>
              <w:rPr>
                <w:sz w:val="26"/>
                <w:szCs w:val="26"/>
              </w:rPr>
            </w:pPr>
            <w:bookmarkStart w:id="6" w:name="_Toc62039379"/>
            <w:bookmarkStart w:id="7" w:name="_Toc57025164"/>
            <w:bookmarkStart w:id="8" w:name="_Toc57022813"/>
            <w:bookmarkStart w:id="9" w:name="_Toc56765515"/>
            <w:bookmarkStart w:id="10" w:name="_Toc57024931"/>
            <w:r w:rsidRPr="008463EE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463EE" w:rsidRDefault="00352FE2" w:rsidP="008463EE">
            <w:pPr>
              <w:rPr>
                <w:sz w:val="26"/>
                <w:szCs w:val="26"/>
              </w:rPr>
            </w:pPr>
            <w:r w:rsidRPr="008463E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8463EE" w:rsidRDefault="00E34B2A" w:rsidP="008E0752">
            <w:pPr>
              <w:rPr>
                <w:sz w:val="26"/>
                <w:szCs w:val="26"/>
              </w:rPr>
            </w:pPr>
            <w:r w:rsidRPr="008463EE">
              <w:rPr>
                <w:b/>
                <w:bCs/>
              </w:rPr>
              <w:t xml:space="preserve">20.03.01 </w:t>
            </w:r>
          </w:p>
        </w:tc>
        <w:tc>
          <w:tcPr>
            <w:tcW w:w="5209" w:type="dxa"/>
            <w:shd w:val="clear" w:color="auto" w:fill="auto"/>
          </w:tcPr>
          <w:p w:rsidR="00D1678A" w:rsidRPr="008463EE" w:rsidRDefault="00E34B2A" w:rsidP="00C85D8C">
            <w:pPr>
              <w:rPr>
                <w:b/>
                <w:sz w:val="26"/>
                <w:szCs w:val="26"/>
              </w:rPr>
            </w:pPr>
            <w:r w:rsidRPr="008463EE">
              <w:rPr>
                <w:b/>
                <w:sz w:val="26"/>
                <w:szCs w:val="26"/>
              </w:rPr>
              <w:t>Техносферная безопасность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463EE" w:rsidRDefault="00352FE2" w:rsidP="008463EE">
            <w:pPr>
              <w:rPr>
                <w:sz w:val="26"/>
                <w:szCs w:val="26"/>
              </w:rPr>
            </w:pPr>
            <w:r w:rsidRPr="008463EE">
              <w:rPr>
                <w:sz w:val="26"/>
                <w:szCs w:val="26"/>
              </w:rPr>
              <w:t>Направленность (профиль</w:t>
            </w:r>
            <w:r w:rsidR="008463EE" w:rsidRPr="008463EE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8463EE" w:rsidRDefault="008463EE" w:rsidP="00121E30">
            <w:pPr>
              <w:rPr>
                <w:sz w:val="26"/>
                <w:szCs w:val="26"/>
              </w:rPr>
            </w:pPr>
            <w:r w:rsidRPr="008463EE">
              <w:rPr>
                <w:sz w:val="24"/>
                <w:szCs w:val="24"/>
              </w:rPr>
              <w:t>Инжиниринг техносферы, системы безопасности и экспертиза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B5873" w:rsidRDefault="00AB5873" w:rsidP="006470FB">
            <w:pPr>
              <w:rPr>
                <w:sz w:val="26"/>
                <w:szCs w:val="26"/>
              </w:rPr>
            </w:pPr>
            <w:r w:rsidRPr="00AB5873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B5873" w:rsidRDefault="00D1678A" w:rsidP="00AB5873">
            <w:pPr>
              <w:rPr>
                <w:sz w:val="26"/>
                <w:szCs w:val="26"/>
              </w:rPr>
            </w:pPr>
            <w:r w:rsidRPr="00AB5873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EE2FC3" w:rsidRDefault="00AA6ADF" w:rsidP="00EE2FC3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B32C3" w:rsidRPr="00865FA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36CAE" w:rsidRPr="00710414">
              <w:rPr>
                <w:rFonts w:eastAsia="Times New Roman"/>
                <w:sz w:val="24"/>
                <w:szCs w:val="24"/>
              </w:rPr>
              <w:t>«</w:t>
            </w:r>
            <w:r w:rsidR="00710414" w:rsidRPr="00710414">
              <w:rPr>
                <w:rFonts w:eastAsia="Times New Roman"/>
                <w:sz w:val="24"/>
                <w:szCs w:val="24"/>
              </w:rPr>
              <w:t>Системы управления охраной труда. Специальная оценка условий труда»</w:t>
            </w:r>
            <w:r w:rsidR="008463EE">
              <w:rPr>
                <w:rFonts w:eastAsia="Times New Roman"/>
                <w:sz w:val="24"/>
                <w:szCs w:val="24"/>
              </w:rPr>
              <w:t xml:space="preserve"> </w:t>
            </w:r>
            <w:r w:rsidR="00EE2FC3"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образования,рассмотрена и одобрена на заседании каф</w:t>
            </w:r>
            <w:r w:rsidR="00EE2FC3">
              <w:rPr>
                <w:rFonts w:eastAsia="Times New Roman"/>
                <w:sz w:val="24"/>
                <w:szCs w:val="24"/>
              </w:rPr>
              <w:t>едры, протокол № 10 от 14.06.2021</w:t>
            </w:r>
            <w:r w:rsidR="00EE2FC3"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AA6ADF" w:rsidRPr="00AC3042" w:rsidRDefault="00AA6ADF" w:rsidP="00EE2F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6A5E1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6A5E1B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6A5E1B" w:rsidRPr="006A5E1B">
              <w:rPr>
                <w:rFonts w:eastAsia="Times New Roman"/>
                <w:sz w:val="24"/>
                <w:szCs w:val="24"/>
              </w:rPr>
              <w:t>дисциплины</w:t>
            </w:r>
            <w:r w:rsidRPr="006A5E1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463EE" w:rsidRDefault="009A1F42" w:rsidP="009A1F42">
            <w:pPr>
              <w:rPr>
                <w:rFonts w:eastAsia="Times New Roman"/>
                <w:sz w:val="24"/>
                <w:szCs w:val="24"/>
              </w:rPr>
            </w:pPr>
            <w:r w:rsidRPr="008463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463EE" w:rsidRDefault="009A1F42" w:rsidP="009A1F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63EE">
              <w:rPr>
                <w:rFonts w:eastAsia="Times New Roman"/>
                <w:sz w:val="24"/>
                <w:szCs w:val="24"/>
              </w:rPr>
              <w:t>Г.И. Хазанов</w:t>
            </w:r>
          </w:p>
        </w:tc>
      </w:tr>
      <w:tr w:rsidR="009A1F42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9A1F42" w:rsidRPr="008463EE" w:rsidRDefault="009A1F42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463EE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A1F42" w:rsidRPr="008463EE" w:rsidRDefault="009A1F4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463EE">
              <w:rPr>
                <w:rFonts w:eastAsia="Times New Roman"/>
                <w:sz w:val="24"/>
                <w:szCs w:val="24"/>
              </w:rPr>
              <w:t>О. И. Седляров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65A90">
        <w:rPr>
          <w:sz w:val="24"/>
          <w:szCs w:val="24"/>
        </w:rPr>
        <w:t xml:space="preserve">Учебная дисциплина </w:t>
      </w:r>
      <w:r w:rsidR="00C7057E" w:rsidRPr="00710414">
        <w:rPr>
          <w:rFonts w:eastAsia="Times New Roman"/>
          <w:sz w:val="24"/>
          <w:szCs w:val="24"/>
        </w:rPr>
        <w:t>«Системы управления охраной труда. Специальная оценка условий труда»</w:t>
      </w:r>
      <w:r w:rsidR="004E4C46" w:rsidRPr="005E642D">
        <w:rPr>
          <w:sz w:val="24"/>
          <w:szCs w:val="24"/>
        </w:rPr>
        <w:t>изучается в</w:t>
      </w:r>
      <w:r w:rsidR="00C7057E">
        <w:rPr>
          <w:sz w:val="24"/>
          <w:szCs w:val="24"/>
        </w:rPr>
        <w:t>седьмом</w:t>
      </w:r>
      <w:r w:rsidR="002B3749" w:rsidRPr="00A65A90">
        <w:rPr>
          <w:sz w:val="24"/>
          <w:szCs w:val="24"/>
        </w:rPr>
        <w:t>семестр</w:t>
      </w:r>
      <w:r w:rsidR="00C7057E">
        <w:rPr>
          <w:sz w:val="24"/>
          <w:szCs w:val="24"/>
        </w:rPr>
        <w:t>е</w:t>
      </w:r>
      <w:r w:rsidR="004E4C46" w:rsidRPr="00A65A90">
        <w:rPr>
          <w:sz w:val="24"/>
          <w:szCs w:val="24"/>
        </w:rPr>
        <w:t>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63BFC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C7057E" w:rsidP="00C7057E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седьмой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A138B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138B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C7057E" w:rsidRPr="00C7057E">
        <w:rPr>
          <w:rFonts w:eastAsia="Times New Roman"/>
          <w:sz w:val="24"/>
          <w:szCs w:val="24"/>
          <w:u w:val="single"/>
        </w:rPr>
        <w:t>«Системы управления охраной труда. Специальная оценка условий труда»</w:t>
      </w:r>
      <w:r w:rsidR="007E18CB" w:rsidRPr="00B400BC">
        <w:rPr>
          <w:i/>
          <w:sz w:val="24"/>
          <w:szCs w:val="24"/>
        </w:rPr>
        <w:t>относится</w:t>
      </w:r>
      <w:r w:rsidR="00046634">
        <w:rPr>
          <w:sz w:val="24"/>
          <w:szCs w:val="24"/>
        </w:rPr>
        <w:t>к</w:t>
      </w:r>
      <w:r w:rsidR="00EA0CC9">
        <w:rPr>
          <w:iCs/>
          <w:sz w:val="24"/>
          <w:szCs w:val="24"/>
        </w:rPr>
        <w:t xml:space="preserve"> обязательной части программы.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B23E85" w:rsidRPr="00B23E85">
        <w:rPr>
          <w:sz w:val="24"/>
          <w:szCs w:val="24"/>
        </w:rPr>
        <w:t>дисциплины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Default="00A55481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Основы законодательства в области охраны окружающей среды и безопасности жизнедеятельности</w:t>
      </w:r>
      <w:r w:rsidR="007E18CB" w:rsidRPr="007B449A">
        <w:rPr>
          <w:i/>
          <w:sz w:val="24"/>
          <w:szCs w:val="24"/>
        </w:rPr>
        <w:t>;</w:t>
      </w:r>
    </w:p>
    <w:p w:rsidR="00045A5C" w:rsidRPr="00045A5C" w:rsidRDefault="00045A5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45A5C">
        <w:rPr>
          <w:sz w:val="24"/>
          <w:szCs w:val="24"/>
        </w:rPr>
        <w:t>Метрология, стандартизация и сертификация;</w:t>
      </w:r>
    </w:p>
    <w:p w:rsidR="007E18CB" w:rsidRPr="00172898" w:rsidRDefault="0017289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72898">
        <w:rPr>
          <w:sz w:val="24"/>
          <w:szCs w:val="24"/>
        </w:rPr>
        <w:t>Безопасность жизнедеятельности.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 w:rsidR="002C2B69" w:rsidRPr="00155A87">
        <w:rPr>
          <w:sz w:val="24"/>
          <w:szCs w:val="24"/>
        </w:rPr>
        <w:t>учебной</w:t>
      </w:r>
      <w:r w:rsidR="007E18CB" w:rsidRPr="00155A87">
        <w:rPr>
          <w:sz w:val="24"/>
          <w:szCs w:val="24"/>
        </w:rPr>
        <w:t xml:space="preserve"> дисциплин</w:t>
      </w:r>
      <w:r w:rsidR="00A85C64" w:rsidRPr="00155A8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C20231" w:rsidRPr="00BB7AC4" w:rsidRDefault="00C2023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7AC4">
        <w:rPr>
          <w:sz w:val="24"/>
          <w:szCs w:val="24"/>
        </w:rPr>
        <w:t>Надежность технических систем. Анализ и управление</w:t>
      </w:r>
      <w:r w:rsidR="00693EFD" w:rsidRPr="00BB7AC4">
        <w:rPr>
          <w:sz w:val="24"/>
          <w:szCs w:val="24"/>
        </w:rPr>
        <w:t xml:space="preserve"> риском;</w:t>
      </w:r>
    </w:p>
    <w:p w:rsidR="00693EFD" w:rsidRPr="00BB7AC4" w:rsidRDefault="00693EF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B7AC4">
        <w:rPr>
          <w:sz w:val="24"/>
          <w:szCs w:val="24"/>
        </w:rPr>
        <w:t>Системы безопасности условий труда</w:t>
      </w:r>
      <w:r w:rsidR="005176A6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>ОБУЧЕНИЯ ПО ДИСЦИПЛИНЕ</w:t>
      </w:r>
    </w:p>
    <w:p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A35D2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_</w:t>
      </w:r>
      <w:r w:rsidR="00F4570A" w:rsidRPr="00F4570A">
        <w:rPr>
          <w:rFonts w:eastAsia="Times New Roman"/>
          <w:sz w:val="24"/>
          <w:szCs w:val="24"/>
          <w:u w:val="single"/>
        </w:rPr>
        <w:t xml:space="preserve">«Системы управления охраной труда. Специальная оценка условий труда» </w:t>
      </w:r>
      <w:r w:rsidR="00D5517D">
        <w:rPr>
          <w:rFonts w:eastAsia="Times New Roman"/>
          <w:sz w:val="24"/>
          <w:szCs w:val="24"/>
        </w:rPr>
        <w:t>_</w:t>
      </w:r>
      <w:r w:rsidR="004A35D2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4A35D2">
        <w:rPr>
          <w:rFonts w:eastAsia="Times New Roman"/>
          <w:sz w:val="24"/>
          <w:szCs w:val="24"/>
        </w:rPr>
        <w:t>:</w:t>
      </w:r>
    </w:p>
    <w:p w:rsidR="003C1232" w:rsidRPr="00C24AEB" w:rsidRDefault="003C1232" w:rsidP="003C1232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AD3AEF">
        <w:rPr>
          <w:rFonts w:eastAsia="MS Mincho"/>
          <w:sz w:val="24"/>
          <w:szCs w:val="24"/>
        </w:rPr>
        <w:t>систем управления охраной труда и оценки условий труда</w:t>
      </w:r>
      <w:r w:rsidRPr="00C24AEB">
        <w:rPr>
          <w:rFonts w:eastAsia="MS Mincho"/>
          <w:sz w:val="24"/>
          <w:szCs w:val="24"/>
        </w:rPr>
        <w:t>;</w:t>
      </w:r>
    </w:p>
    <w:p w:rsidR="003C1232" w:rsidRPr="00C24AEB" w:rsidRDefault="003C1232" w:rsidP="003C1232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3C1232" w:rsidRPr="00C24AEB" w:rsidRDefault="003C1232" w:rsidP="003C1232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- 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3C1232" w:rsidRDefault="003C1232" w:rsidP="003C1232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3C1232" w:rsidRPr="00DE2CD0" w:rsidRDefault="003C1232" w:rsidP="003C1232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 w:rsidR="00AC07A3">
        <w:rPr>
          <w:sz w:val="24"/>
          <w:szCs w:val="24"/>
        </w:rPr>
        <w:t>сиональной сфере;</w:t>
      </w:r>
    </w:p>
    <w:p w:rsidR="003C1232" w:rsidRPr="00195C40" w:rsidRDefault="003C1232" w:rsidP="003C123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обучающихсякомпетенций,установленны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</w:t>
      </w:r>
      <w:r w:rsidR="00AC07A3">
        <w:rPr>
          <w:rFonts w:eastAsia="Times New Roman"/>
          <w:sz w:val="24"/>
          <w:szCs w:val="24"/>
        </w:rPr>
        <w:t xml:space="preserve"> с ФГОС ВО по данной дисциплине.</w:t>
      </w:r>
    </w:p>
    <w:p w:rsidR="003C1232" w:rsidRPr="00DE2CD0" w:rsidRDefault="003C1232" w:rsidP="003C12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поучебнойдисциплинеявляется овладение обучающимися</w:t>
      </w:r>
      <w:r w:rsidRPr="00DE2C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1A6947">
        <w:t xml:space="preserve">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E199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E19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E199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D77570" w:rsidRPr="00F31E81" w:rsidTr="00FC0306">
        <w:trPr>
          <w:trHeight w:val="5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Default="00D7757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77570" w:rsidRPr="005E1990" w:rsidRDefault="00D7757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Pr="005E1990" w:rsidRDefault="00D77570" w:rsidP="004B60DB">
            <w:pPr>
              <w:pStyle w:val="af0"/>
              <w:ind w:left="0"/>
            </w:pPr>
            <w:r w:rsidRPr="005E1990">
              <w:t>ИД-</w:t>
            </w:r>
            <w:r>
              <w:t>О</w:t>
            </w:r>
            <w:r w:rsidRPr="005E1990">
              <w:t>ПК-1.</w:t>
            </w:r>
            <w:r>
              <w:t>1</w:t>
            </w:r>
          </w:p>
          <w:p w:rsidR="00D77570" w:rsidRPr="005E1990" w:rsidRDefault="00D77570" w:rsidP="00722A53">
            <w:pPr>
              <w:pStyle w:val="af0"/>
              <w:ind w:left="0"/>
            </w:pPr>
            <w:r>
              <w:t>Сбор и анализ современной научно-технической информации по вопросам развития техники и технологий в области техносферной безопасности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847" w:rsidRPr="007F5847" w:rsidRDefault="007F58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Учитывает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в области профессиональной деятельности, связанной с защитой окружающей среды и обеспечением безопасности человека.</w:t>
            </w:r>
          </w:p>
          <w:p w:rsidR="007F5847" w:rsidRPr="007F5847" w:rsidRDefault="007F58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Собирает  и анализирует современную научно-техническую информацию по вопросам развития техники и технологий в области техносферной безопасности.</w:t>
            </w:r>
          </w:p>
          <w:p w:rsidR="007F5847" w:rsidRPr="007F5847" w:rsidRDefault="007F58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 w:rsidRPr="007F5847">
              <w:rPr>
                <w:rFonts w:cstheme="minorBidi"/>
              </w:rPr>
              <w:t xml:space="preserve">Осуществляет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поиск и анализ нормативно-правовой информации в области обеспечения безопасности.</w:t>
            </w:r>
          </w:p>
          <w:p w:rsidR="007F5847" w:rsidRPr="007F5847" w:rsidRDefault="007F58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Осуществляет профессиональную деятельность с учетом государственных требований в области обеспечения безопасности.</w:t>
            </w:r>
          </w:p>
          <w:p w:rsidR="007F5847" w:rsidRPr="007F5847" w:rsidRDefault="007F58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t>Проводит 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оиск и анализ нормативно-правовой информации в области обеспечения безопасности.</w:t>
            </w:r>
          </w:p>
          <w:p w:rsidR="007F5847" w:rsidRPr="00A424C1" w:rsidRDefault="00A424C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Использует цифровые платформы, справочных правовых систем, базы данных в области техносферной безопасности.</w:t>
            </w:r>
          </w:p>
          <w:p w:rsidR="00A424C1" w:rsidRPr="00A424C1" w:rsidRDefault="00A424C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Разрабатывает системы управления безопасностью с учетом государственных требований.</w:t>
            </w:r>
          </w:p>
          <w:p w:rsidR="00A424C1" w:rsidRPr="00A424C1" w:rsidRDefault="00A424C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Контролирует и документально оформляет мероприятия по природопользованию, охране окружающей среды и безопасности жизнедеятельности.</w:t>
            </w:r>
          </w:p>
          <w:p w:rsidR="00A424C1" w:rsidRPr="00A424C1" w:rsidRDefault="00A424C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плана мероприятий по охране окружающей среды и безопасности жизнедеятельности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A424C1" w:rsidRPr="00A424C1" w:rsidRDefault="00A424C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Планирует</w:t>
            </w: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по контролю за состоянием условий и охраны труда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A424C1" w:rsidRPr="0052180C" w:rsidRDefault="0052180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Оформляет документы по экспертизе в области охраны окружающей среды и безопасности жизнедеятельности.</w:t>
            </w:r>
          </w:p>
          <w:p w:rsidR="0052180C" w:rsidRPr="0052180C" w:rsidRDefault="0052180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Обеспечивает функционирование систем управления техносферной безопасностью.</w:t>
            </w:r>
          </w:p>
          <w:p w:rsidR="0052180C" w:rsidRPr="0052180C" w:rsidRDefault="0052180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Оформляет локальные нормативно-правовые акты в области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техносфернойбезопасности.</w:t>
            </w:r>
          </w:p>
          <w:p w:rsidR="0052180C" w:rsidRPr="0052180C" w:rsidRDefault="0052180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Идентифицирует опасные и вредные факторы на производстве.</w:t>
            </w:r>
          </w:p>
          <w:p w:rsidR="00D77570" w:rsidRPr="00021C27" w:rsidRDefault="0052180C" w:rsidP="0052180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52180C">
              <w:rPr>
                <w:rStyle w:val="fontstyle01"/>
                <w:rFonts w:ascii="Times New Roman" w:hAnsi="Times New Roman"/>
                <w:sz w:val="22"/>
                <w:szCs w:val="22"/>
              </w:rPr>
              <w:t>Выб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52180C">
              <w:rPr>
                <w:rStyle w:val="fontstyle01"/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ает</w:t>
            </w:r>
            <w:r w:rsidRPr="005218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 w:rsidRPr="005218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управления техносферной безопасностью.</w:t>
            </w:r>
          </w:p>
        </w:tc>
      </w:tr>
      <w:tr w:rsidR="00D77570" w:rsidRPr="00F31E81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Pr="005E1990" w:rsidRDefault="00D7757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E199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D77570" w:rsidRPr="005E1990" w:rsidRDefault="00D77570" w:rsidP="00722A5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D77570" w:rsidRPr="005E1990" w:rsidRDefault="00D7757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Поиск и анализ нормативно-правовой информации в области обеспечения безопасности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7B21C3">
        <w:trPr>
          <w:trHeight w:val="1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Default="00D7757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:rsidR="00D77570" w:rsidRPr="005E199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цифровых платформ, справочных правовых системам, баз данных в области техносферной безопасности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7B21C3">
        <w:trPr>
          <w:trHeight w:val="130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Default="00D7757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ИД-ОПК-3.3</w:t>
            </w:r>
          </w:p>
          <w:p w:rsidR="00D77570" w:rsidRPr="005E1990" w:rsidRDefault="00D7757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систем управления безопасностью с учетом государственных требований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293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7570" w:rsidRDefault="00D77570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D77570" w:rsidRPr="005E1990" w:rsidRDefault="00D77570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Pr="005E199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D77570" w:rsidRPr="005E1990" w:rsidRDefault="00D77570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120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5E1990" w:rsidRDefault="00D7757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Pr="005E199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D77570" w:rsidRPr="005E1990" w:rsidRDefault="00A424C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документов по экспертизе в обла</w:t>
            </w:r>
            <w:r w:rsidR="005218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сти охраны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="0052180C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ружающей среды</w:t>
            </w:r>
            <w:r w:rsidR="0052180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безопасности жизнедеятельности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14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5E1990" w:rsidRDefault="00D7757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D77570" w:rsidRPr="005E199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мероприятий по контролю за состоянием условий и охраны труда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197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7570" w:rsidRDefault="00D77570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:rsidR="00D77570" w:rsidRDefault="00D77570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обеспечить функционирование систем управления техносферной безопасностью</w:t>
            </w:r>
          </w:p>
          <w:p w:rsidR="00D77570" w:rsidRPr="005E1990" w:rsidRDefault="00D7757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локальных нормативно-правовых актов в области техносферной безопасности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11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Default="00D7757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Идентификация опасных и вредных факторов на производстве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77570" w:rsidRPr="00F31E81" w:rsidTr="001E20EF">
        <w:trPr>
          <w:trHeight w:val="97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Default="00D7757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D77570" w:rsidRDefault="00D77570" w:rsidP="00E924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Выбор систем управления техносферной безопасностью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0" w:rsidRPr="00021C27" w:rsidRDefault="00D7757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E86793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84789" w:rsidRDefault="00560461" w:rsidP="00B6294E">
            <w:r w:rsidRPr="0028478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84789" w:rsidRDefault="0099504D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84789" w:rsidRDefault="0099504D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EE70EB" w:rsidRDefault="00EE70EB" w:rsidP="00EE70EB">
      <w:pPr>
        <w:pStyle w:val="af0"/>
        <w:ind w:left="0"/>
        <w:jc w:val="both"/>
      </w:pPr>
    </w:p>
    <w:p w:rsidR="00EE70EB" w:rsidRDefault="00EE70EB" w:rsidP="00EE70EB">
      <w:pPr>
        <w:pStyle w:val="af0"/>
        <w:ind w:left="0"/>
        <w:jc w:val="both"/>
      </w:pPr>
    </w:p>
    <w:p w:rsidR="00EE70EB" w:rsidRDefault="00EE70EB" w:rsidP="00EE70EB">
      <w:pPr>
        <w:pStyle w:val="af0"/>
        <w:ind w:left="0"/>
        <w:jc w:val="both"/>
      </w:pPr>
    </w:p>
    <w:p w:rsidR="00EE70EB" w:rsidRDefault="00EE70EB" w:rsidP="00EE70EB">
      <w:pPr>
        <w:pStyle w:val="af0"/>
        <w:ind w:left="0"/>
        <w:jc w:val="both"/>
      </w:pPr>
    </w:p>
    <w:p w:rsidR="006113AA" w:rsidRPr="002B20D1" w:rsidRDefault="007F3D0E" w:rsidP="00EE70EB">
      <w:pPr>
        <w:pStyle w:val="af0"/>
        <w:ind w:left="0"/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687A7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D78E3" w:rsidTr="0012098B">
        <w:trPr>
          <w:cantSplit/>
          <w:trHeight w:val="227"/>
        </w:trPr>
        <w:tc>
          <w:tcPr>
            <w:tcW w:w="1943" w:type="dxa"/>
          </w:tcPr>
          <w:p w:rsidR="00262427" w:rsidRPr="005D78E3" w:rsidRDefault="00FB11B5" w:rsidP="005D78E3">
            <w:r>
              <w:t>7</w:t>
            </w:r>
            <w:r w:rsidR="00262427" w:rsidRPr="005D78E3">
              <w:t xml:space="preserve"> семестр</w:t>
            </w:r>
          </w:p>
        </w:tc>
        <w:tc>
          <w:tcPr>
            <w:tcW w:w="1130" w:type="dxa"/>
          </w:tcPr>
          <w:p w:rsidR="00262427" w:rsidRPr="005D78E3" w:rsidRDefault="00B95704" w:rsidP="009B399A">
            <w:pPr>
              <w:ind w:left="28"/>
              <w:jc w:val="center"/>
            </w:pPr>
            <w:r w:rsidRPr="005D78E3">
              <w:t>зачет</w:t>
            </w:r>
          </w:p>
        </w:tc>
        <w:tc>
          <w:tcPr>
            <w:tcW w:w="833" w:type="dxa"/>
          </w:tcPr>
          <w:p w:rsidR="00262427" w:rsidRPr="005D78E3" w:rsidRDefault="002E455A" w:rsidP="002E455A"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5D78E3" w:rsidRDefault="002E455A" w:rsidP="00FB11B5">
            <w:pPr>
              <w:ind w:left="28"/>
              <w:jc w:val="center"/>
            </w:pPr>
            <w:r>
              <w:t>3</w:t>
            </w:r>
            <w:r w:rsidR="00FB11B5"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5D78E3" w:rsidRDefault="00FB11B5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5D78E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D78E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D78E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D78E3" w:rsidRDefault="00FB11B5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262427" w:rsidRPr="005D78E3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FB11B5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B02E88" w:rsidRDefault="00FB11B5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FB11B5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FB11B5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FB11B5" w:rsidP="00FB11B5">
            <w:r>
              <w:t>24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E47266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5941"/>
        <w:gridCol w:w="818"/>
        <w:gridCol w:w="815"/>
        <w:gridCol w:w="815"/>
        <w:gridCol w:w="810"/>
        <w:gridCol w:w="6"/>
        <w:gridCol w:w="821"/>
        <w:gridCol w:w="4022"/>
      </w:tblGrid>
      <w:tr w:rsidR="00386236" w:rsidRPr="006168DD" w:rsidTr="0093710E">
        <w:trPr>
          <w:tblHeader/>
        </w:trPr>
        <w:tc>
          <w:tcPr>
            <w:tcW w:w="169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41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4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2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93710E">
        <w:trPr>
          <w:tblHeader/>
        </w:trPr>
        <w:tc>
          <w:tcPr>
            <w:tcW w:w="1690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5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2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3710E">
        <w:trPr>
          <w:cantSplit/>
          <w:trHeight w:val="1474"/>
          <w:tblHeader/>
        </w:trPr>
        <w:tc>
          <w:tcPr>
            <w:tcW w:w="1690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730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730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2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0289">
        <w:trPr>
          <w:trHeight w:val="227"/>
        </w:trPr>
        <w:tc>
          <w:tcPr>
            <w:tcW w:w="1690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8" w:type="dxa"/>
            <w:gridSpan w:val="8"/>
            <w:shd w:val="clear" w:color="auto" w:fill="EAF1DD" w:themeFill="accent3" w:themeFillTint="33"/>
            <w:vAlign w:val="center"/>
          </w:tcPr>
          <w:p w:rsidR="00386236" w:rsidRPr="00A06CF3" w:rsidRDefault="00855FF0" w:rsidP="00855F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A580C" w:rsidRPr="006168DD" w:rsidTr="0093710E">
        <w:trPr>
          <w:trHeight w:val="227"/>
        </w:trPr>
        <w:tc>
          <w:tcPr>
            <w:tcW w:w="1690" w:type="dxa"/>
            <w:vMerge w:val="restart"/>
          </w:tcPr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ОПК-3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ИД-ОПК-3.1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ИД-ОПК-3.2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ИД-ОПК-3.3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ПК-2: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ИД-ПК-2.3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ПК-3: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ИД-ПК-3.1</w:t>
            </w:r>
          </w:p>
          <w:p w:rsidR="00DA580C" w:rsidRDefault="00DA580C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ИД-ПК-3.2</w:t>
            </w:r>
          </w:p>
          <w:p w:rsidR="00DA580C" w:rsidRPr="00351AE6" w:rsidRDefault="00DA580C" w:rsidP="002A7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ИД-ПК-3.3</w:t>
            </w:r>
          </w:p>
        </w:tc>
        <w:tc>
          <w:tcPr>
            <w:tcW w:w="5941" w:type="dxa"/>
          </w:tcPr>
          <w:p w:rsidR="00DA580C" w:rsidRPr="00DF3C1E" w:rsidRDefault="00DA580C" w:rsidP="0097551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97551B">
              <w:rPr>
                <w:b/>
                <w:sz w:val="20"/>
                <w:szCs w:val="20"/>
              </w:rPr>
              <w:t xml:space="preserve">Органы государственного надзора и контроля в сфере безопасности </w:t>
            </w:r>
          </w:p>
        </w:tc>
        <w:tc>
          <w:tcPr>
            <w:tcW w:w="818" w:type="dxa"/>
          </w:tcPr>
          <w:p w:rsidR="00DA580C" w:rsidRPr="001C1B2E" w:rsidRDefault="00DA58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A580C" w:rsidRPr="001C1B2E" w:rsidRDefault="00DA58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DA580C" w:rsidRPr="001C1B2E" w:rsidRDefault="00DA58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gridSpan w:val="2"/>
          </w:tcPr>
          <w:p w:rsidR="00DA580C" w:rsidRPr="000D16CD" w:rsidRDefault="00DA580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DA580C" w:rsidRPr="001C1B2E" w:rsidRDefault="00D96D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22" w:type="dxa"/>
          </w:tcPr>
          <w:p w:rsidR="00DA580C" w:rsidRPr="00DF3C1E" w:rsidRDefault="00DA58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Pr="00E949D2" w:rsidRDefault="00A34EBE" w:rsidP="00B6294E">
            <w:r w:rsidRPr="00E949D2">
              <w:t xml:space="preserve">Тема 1.1 </w:t>
            </w:r>
          </w:p>
          <w:p w:rsidR="00A34EBE" w:rsidRPr="00C8423D" w:rsidRDefault="00A34EBE" w:rsidP="0097551B">
            <w:pPr>
              <w:rPr>
                <w:i/>
              </w:rPr>
            </w:pPr>
            <w:r>
              <w:t>Организация надзора и контроля за состоянием охраны труда (ОТ), про-мышленной безопасности, охраны окружающей среды (ООС).</w:t>
            </w:r>
          </w:p>
        </w:tc>
        <w:tc>
          <w:tcPr>
            <w:tcW w:w="818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 w:val="restart"/>
          </w:tcPr>
          <w:p w:rsidR="00A34EBE" w:rsidRPr="003A3CAB" w:rsidRDefault="00A34EBE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A34EBE" w:rsidRDefault="00A34EBE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A34EBE" w:rsidRPr="009419EF" w:rsidRDefault="00A34EBE" w:rsidP="00696FB0">
            <w:pPr>
              <w:jc w:val="both"/>
              <w:rPr>
                <w:sz w:val="20"/>
                <w:szCs w:val="20"/>
              </w:rPr>
            </w:pPr>
            <w:r w:rsidRPr="009419EF">
              <w:rPr>
                <w:sz w:val="20"/>
                <w:szCs w:val="20"/>
              </w:rPr>
              <w:t>Собеседование</w:t>
            </w:r>
          </w:p>
          <w:p w:rsidR="00A34EBE" w:rsidRPr="00DF3C1E" w:rsidRDefault="00A34EBE" w:rsidP="00696F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Pr="00E949D2" w:rsidRDefault="00A34EBE" w:rsidP="003803AB">
            <w:r w:rsidRPr="00E949D2">
              <w:t xml:space="preserve">Тема 1.2 </w:t>
            </w:r>
          </w:p>
          <w:p w:rsidR="00A34EBE" w:rsidRPr="00E949D2" w:rsidRDefault="00A34EBE" w:rsidP="0097551B">
            <w:r>
              <w:t>Федеральная инспекция труда, принципы деятельности и основные задачи, основные полномочия, права и обязанности.</w:t>
            </w:r>
          </w:p>
        </w:tc>
        <w:tc>
          <w:tcPr>
            <w:tcW w:w="818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/>
          </w:tcPr>
          <w:p w:rsidR="00A34EBE" w:rsidRPr="00DA301F" w:rsidRDefault="00A34EBE" w:rsidP="00DA301F">
            <w:pPr>
              <w:jc w:val="both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0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</w:p>
          <w:p w:rsidR="00A34EBE" w:rsidRPr="00B07EE7" w:rsidRDefault="00A34EBE" w:rsidP="0097551B">
            <w:pPr>
              <w:rPr>
                <w:i/>
              </w:rPr>
            </w:pPr>
            <w:r>
              <w:t>Федеральная служба по экологическому, технологическому и атомному надзору.</w:t>
            </w:r>
          </w:p>
        </w:tc>
        <w:tc>
          <w:tcPr>
            <w:tcW w:w="818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0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</w:t>
            </w:r>
          </w:p>
          <w:p w:rsidR="00A34EBE" w:rsidRDefault="00A34EBE" w:rsidP="00B07EE7">
            <w:pPr>
              <w:rPr>
                <w:sz w:val="20"/>
                <w:szCs w:val="20"/>
              </w:rPr>
            </w:pPr>
            <w:r>
              <w:t>Надзор в сфере защиты прав потребителей.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07EE7">
            <w:r>
              <w:t>Тема 1.5</w:t>
            </w:r>
          </w:p>
          <w:p w:rsidR="00A34EBE" w:rsidRDefault="00A34EBE" w:rsidP="00B07EE7">
            <w:pPr>
              <w:rPr>
                <w:sz w:val="20"/>
                <w:szCs w:val="20"/>
              </w:rPr>
            </w:pPr>
            <w:r w:rsidRPr="00AC2ECA">
              <w:rPr>
                <w:bCs/>
              </w:rPr>
              <w:t>Общая схема системы органов государственного надзора и контроля в РФ, объекты и субъекты безопасности.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FC0913">
            <w:r>
              <w:t>Тема 1.6</w:t>
            </w:r>
          </w:p>
          <w:p w:rsidR="00A34EBE" w:rsidRDefault="00A34EBE" w:rsidP="00B07EE7">
            <w:pPr>
              <w:rPr>
                <w:sz w:val="20"/>
                <w:szCs w:val="20"/>
              </w:rPr>
            </w:pPr>
            <w:r w:rsidRPr="00AC2ECA">
              <w:rPr>
                <w:bCs/>
              </w:rPr>
              <w:t>Основные задачи и функции, полномочия и обязанности органов государственного надзора и контроля.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FC0913">
            <w:r w:rsidRPr="00DF3C1E">
              <w:t xml:space="preserve">Практическое занятие № </w:t>
            </w:r>
            <w:r>
              <w:t>1</w:t>
            </w:r>
            <w:r w:rsidRPr="00DF3C1E">
              <w:t>.</w:t>
            </w:r>
            <w:r>
              <w:t>1</w:t>
            </w:r>
          </w:p>
          <w:p w:rsidR="00A34EBE" w:rsidRDefault="00A34EBE" w:rsidP="00B07EE7">
            <w:pPr>
              <w:rPr>
                <w:sz w:val="20"/>
                <w:szCs w:val="20"/>
              </w:rPr>
            </w:pPr>
            <w:r w:rsidRPr="00AC2ECA">
              <w:rPr>
                <w:bCs/>
              </w:rPr>
              <w:t>Объекты и органы промышленной экологии и безопасности на различных уровнях власти.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FC0913">
            <w:r w:rsidRPr="00DF3C1E">
              <w:t xml:space="preserve">Практическое занятие № </w:t>
            </w:r>
            <w:r>
              <w:t>1</w:t>
            </w:r>
            <w:r w:rsidRPr="00DF3C1E">
              <w:t>.</w:t>
            </w:r>
            <w:r>
              <w:t>2</w:t>
            </w:r>
          </w:p>
          <w:p w:rsidR="00A34EBE" w:rsidRDefault="00A34EBE" w:rsidP="00B07EE7">
            <w:pPr>
              <w:rPr>
                <w:sz w:val="20"/>
                <w:szCs w:val="20"/>
              </w:rPr>
            </w:pPr>
            <w:r w:rsidRPr="00AC2ECA">
              <w:rPr>
                <w:bCs/>
              </w:rPr>
              <w:lastRenderedPageBreak/>
              <w:t>Ответственность за нарушение требований безопасности, оценка эффективности аппаратуры защиты атмосферы.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F720E9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34EBE" w:rsidRPr="006168DD" w:rsidTr="0093710E">
        <w:tc>
          <w:tcPr>
            <w:tcW w:w="1690" w:type="dxa"/>
            <w:vMerge w:val="restart"/>
          </w:tcPr>
          <w:p w:rsidR="00A34EBE" w:rsidRPr="007F67CF" w:rsidRDefault="00D95F2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="00A34EBE" w:rsidRPr="007F67CF">
              <w:rPr>
                <w:i/>
              </w:rPr>
              <w:t>ПК-</w:t>
            </w:r>
            <w:r w:rsidR="00A34EBE">
              <w:rPr>
                <w:i/>
              </w:rPr>
              <w:t>1</w:t>
            </w:r>
            <w:r w:rsidR="00A34EBE" w:rsidRPr="007F67CF">
              <w:rPr>
                <w:i/>
              </w:rPr>
              <w:t xml:space="preserve">: </w:t>
            </w:r>
          </w:p>
          <w:p w:rsidR="00A34EBE" w:rsidRDefault="00A34EBE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 w:rsidR="00D95F20"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1.</w:t>
            </w:r>
            <w:r w:rsidR="00D95F20">
              <w:rPr>
                <w:i/>
              </w:rPr>
              <w:t>1</w:t>
            </w:r>
          </w:p>
          <w:p w:rsidR="00A34EBE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A34EBE">
              <w:rPr>
                <w:i/>
              </w:rPr>
              <w:t>ПК-</w:t>
            </w:r>
            <w:r>
              <w:rPr>
                <w:i/>
              </w:rPr>
              <w:t>3</w:t>
            </w:r>
          </w:p>
          <w:p w:rsidR="00A34EBE" w:rsidRDefault="00A34EBE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</w:t>
            </w:r>
            <w:r w:rsidR="00D95F20">
              <w:rPr>
                <w:i/>
              </w:rPr>
              <w:t>О</w:t>
            </w:r>
            <w:r>
              <w:rPr>
                <w:i/>
              </w:rPr>
              <w:t>ПК-</w:t>
            </w:r>
            <w:r w:rsidR="00D95F20">
              <w:rPr>
                <w:i/>
              </w:rPr>
              <w:t>3</w:t>
            </w:r>
            <w:r>
              <w:rPr>
                <w:i/>
              </w:rPr>
              <w:t>.1</w:t>
            </w:r>
          </w:p>
          <w:p w:rsidR="00A34EBE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</w:t>
            </w:r>
            <w:r w:rsidR="00A34EBE">
              <w:rPr>
                <w:i/>
              </w:rPr>
              <w:t>.2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ИД-ОПК-3.3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ПК-2: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ИД-ПК-2.3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ПК-3: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ИД-ПК-3.1</w:t>
            </w:r>
          </w:p>
          <w:p w:rsidR="00D95F20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ИД-ПК-3.2</w:t>
            </w:r>
          </w:p>
          <w:p w:rsidR="00D95F20" w:rsidRPr="006168DD" w:rsidRDefault="00D95F20" w:rsidP="00985F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ИД-ПК-3.3</w:t>
            </w:r>
          </w:p>
        </w:tc>
        <w:tc>
          <w:tcPr>
            <w:tcW w:w="5941" w:type="dxa"/>
          </w:tcPr>
          <w:p w:rsidR="00A34EBE" w:rsidRPr="00DF3C1E" w:rsidRDefault="00A34EBE" w:rsidP="00897F6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897F63">
              <w:rPr>
                <w:b/>
                <w:bCs/>
                <w:sz w:val="20"/>
                <w:szCs w:val="20"/>
              </w:rPr>
              <w:t>Ведомственный надзор  и контроль; контроль в сфере безопасности на уровне организации.</w:t>
            </w:r>
          </w:p>
        </w:tc>
        <w:tc>
          <w:tcPr>
            <w:tcW w:w="818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  <w:gridSpan w:val="2"/>
          </w:tcPr>
          <w:p w:rsidR="00A34EBE" w:rsidRPr="005B225F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A34EBE" w:rsidRPr="005B225F" w:rsidRDefault="00D96D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22" w:type="dxa"/>
          </w:tcPr>
          <w:p w:rsidR="00A34EBE" w:rsidRPr="00DF3C1E" w:rsidRDefault="00A34EBE" w:rsidP="00696F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Pr="00E949D2" w:rsidRDefault="00A34EBE" w:rsidP="00B6294E">
            <w:r w:rsidRPr="00E949D2">
              <w:t xml:space="preserve">Тема 2.1 </w:t>
            </w:r>
          </w:p>
          <w:p w:rsidR="00A34EBE" w:rsidRPr="00E949D2" w:rsidRDefault="00A34EBE" w:rsidP="00897F63">
            <w:r>
              <w:t>Ведомственный контроль за выполнением требований защиты окружающей среды.</w:t>
            </w:r>
          </w:p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 w:val="restart"/>
          </w:tcPr>
          <w:p w:rsidR="00A34EBE" w:rsidRDefault="00A34EBE" w:rsidP="003A3CAB">
            <w:pPr>
              <w:jc w:val="both"/>
            </w:pPr>
          </w:p>
          <w:p w:rsidR="00A34EBE" w:rsidRPr="003A3CAB" w:rsidRDefault="00A34EBE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A34EBE" w:rsidRPr="003A3CAB" w:rsidRDefault="00A34EBE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A34EBE" w:rsidRPr="00DF3C1E" w:rsidRDefault="00A34EBE" w:rsidP="00696F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Pr="00775CE9" w:rsidRDefault="00A34EBE" w:rsidP="00DD6033">
            <w:r w:rsidRPr="00775CE9">
              <w:t>Тема 2.2</w:t>
            </w:r>
          </w:p>
          <w:p w:rsidR="00A34EBE" w:rsidRDefault="00A34EBE" w:rsidP="00897F63">
            <w:pPr>
              <w:rPr>
                <w:b/>
              </w:rPr>
            </w:pPr>
            <w:r>
              <w:t>Задачи и функции службы охраны труда по контролю требований безопасности в организации.</w:t>
            </w:r>
          </w:p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DD6033">
            <w:r>
              <w:t>Тема 2.3</w:t>
            </w:r>
          </w:p>
          <w:p w:rsidR="00A34EBE" w:rsidRPr="00775CE9" w:rsidRDefault="00A34EBE" w:rsidP="00DD6033">
            <w:r>
              <w:t>Специальная оценка условий труда (СОУТ) как элемент контроля условий и охраны труда на предприятии.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DD6033">
            <w:r>
              <w:t>Тема 2.4</w:t>
            </w:r>
          </w:p>
          <w:p w:rsidR="00A34EBE" w:rsidRPr="00775CE9" w:rsidRDefault="00A34EBE" w:rsidP="00DD6033">
            <w:r>
              <w:t>Идентификация факторов и отнесение условий труда по тяжести и напряженности процесса.</w:t>
            </w:r>
          </w:p>
        </w:tc>
        <w:tc>
          <w:tcPr>
            <w:tcW w:w="818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6294E">
            <w:r>
              <w:t>Тема 2.5</w:t>
            </w:r>
          </w:p>
          <w:p w:rsidR="00A34EBE" w:rsidRDefault="00A34EBE" w:rsidP="00BF13FE">
            <w:pPr>
              <w:rPr>
                <w:b/>
              </w:rPr>
            </w:pPr>
            <w:r w:rsidRPr="00AC2ECA">
              <w:rPr>
                <w:bCs/>
              </w:rPr>
              <w:t>Инспекционный контроль достоверности паспортных данных установки защиты по результатам ежегодной аттестации.</w:t>
            </w:r>
          </w:p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  <w:vMerge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6294E">
            <w:r>
              <w:t>Тема 2.6</w:t>
            </w:r>
          </w:p>
          <w:p w:rsidR="00A34EBE" w:rsidRPr="00AC2ECA" w:rsidRDefault="00A34EBE" w:rsidP="000649C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AC2ECA">
              <w:rPr>
                <w:bCs/>
              </w:rPr>
              <w:t>Административно-общественный контроль за состоянием охраны труда в организации.</w:t>
            </w:r>
          </w:p>
          <w:p w:rsidR="00A34EBE" w:rsidRPr="00DF3C1E" w:rsidRDefault="00A34EBE" w:rsidP="00B6294E"/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:rsidR="00A34EBE" w:rsidRPr="00DF3C1E" w:rsidRDefault="00A34EBE" w:rsidP="00B6294E">
            <w:r w:rsidRPr="00AC2ECA">
              <w:rPr>
                <w:bCs/>
              </w:rPr>
              <w:t>Виды источников загрязнений, мониторинг источников, классификация веществ.</w:t>
            </w:r>
          </w:p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4EBE" w:rsidRPr="006168DD" w:rsidTr="0093710E">
        <w:tc>
          <w:tcPr>
            <w:tcW w:w="1690" w:type="dxa"/>
            <w:vMerge/>
          </w:tcPr>
          <w:p w:rsidR="00A34EB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1" w:type="dxa"/>
          </w:tcPr>
          <w:p w:rsidR="00A34EBE" w:rsidRDefault="00A34EBE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:rsidR="00A34EBE" w:rsidRPr="00DF3C1E" w:rsidRDefault="00A34EBE" w:rsidP="00B6294E">
            <w:r w:rsidRPr="00AC2ECA">
              <w:rPr>
                <w:bCs/>
              </w:rPr>
              <w:t>Инвентаризация источников выделения и выбросов вредных веществ, нормирование условий труда.</w:t>
            </w:r>
          </w:p>
        </w:tc>
        <w:tc>
          <w:tcPr>
            <w:tcW w:w="818" w:type="dxa"/>
          </w:tcPr>
          <w:p w:rsidR="00A34EBE" w:rsidRPr="001C1B2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4EBE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A34EBE" w:rsidRPr="00C9126C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gridSpan w:val="2"/>
          </w:tcPr>
          <w:p w:rsidR="00A34EBE" w:rsidRPr="000D16CD" w:rsidRDefault="00A34E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34EBE" w:rsidRPr="005B225F" w:rsidRDefault="00A34E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A34EBE" w:rsidRPr="00DF3C1E" w:rsidRDefault="00A34E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60289" w:rsidRPr="006168DD" w:rsidTr="0093710E">
        <w:tc>
          <w:tcPr>
            <w:tcW w:w="1690" w:type="dxa"/>
          </w:tcPr>
          <w:p w:rsidR="00B60289" w:rsidRPr="001A0052" w:rsidRDefault="00B602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60289" w:rsidRPr="00ED4561" w:rsidRDefault="00B60289" w:rsidP="00F438D1">
            <w:pPr>
              <w:rPr>
                <w:i/>
              </w:rPr>
            </w:pPr>
            <w:r w:rsidRPr="003A5677">
              <w:rPr>
                <w:b/>
              </w:rPr>
              <w:t>Раздел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F438D1" w:rsidRPr="00F438D1">
              <w:rPr>
                <w:b/>
                <w:bCs/>
                <w:sz w:val="20"/>
                <w:szCs w:val="20"/>
              </w:rPr>
              <w:t>Управление техносферной безопасностью.</w:t>
            </w:r>
          </w:p>
        </w:tc>
        <w:tc>
          <w:tcPr>
            <w:tcW w:w="818" w:type="dxa"/>
          </w:tcPr>
          <w:p w:rsidR="00B60289" w:rsidRPr="00ED4561" w:rsidRDefault="00B60289" w:rsidP="00B60289">
            <w:pPr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:rsidR="00B60289" w:rsidRPr="00ED4561" w:rsidRDefault="00B60289" w:rsidP="00B60289">
            <w:pPr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:rsidR="00B60289" w:rsidRPr="00ED4561" w:rsidRDefault="00B60289" w:rsidP="00B60289">
            <w:pPr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0" w:type="dxa"/>
          </w:tcPr>
          <w:p w:rsidR="00B60289" w:rsidRPr="00ED4561" w:rsidRDefault="00B60289" w:rsidP="00B60289">
            <w:pPr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27" w:type="dxa"/>
            <w:gridSpan w:val="2"/>
          </w:tcPr>
          <w:p w:rsidR="00B60289" w:rsidRPr="00ED4561" w:rsidRDefault="00D96D59" w:rsidP="00B6028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22" w:type="dxa"/>
          </w:tcPr>
          <w:p w:rsidR="00B60289" w:rsidRPr="00ED4561" w:rsidRDefault="00B60289" w:rsidP="00B60289">
            <w:pPr>
              <w:rPr>
                <w:i/>
              </w:rPr>
            </w:pPr>
          </w:p>
        </w:tc>
      </w:tr>
      <w:tr w:rsidR="003E0E4A" w:rsidRPr="006168DD" w:rsidTr="0093710E">
        <w:tc>
          <w:tcPr>
            <w:tcW w:w="1690" w:type="dxa"/>
            <w:vMerge w:val="restart"/>
          </w:tcPr>
          <w:p w:rsidR="003E0E4A" w:rsidRPr="007F67CF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1.1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ОПК-3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ИД-ОПК-3.1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ИД-ОПК-3.2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ИД-ОПК-3.3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ПК-2: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ИД-ПК-2.3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ПК-3: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ИД-ПК-3.1</w:t>
            </w:r>
          </w:p>
          <w:p w:rsidR="003E0E4A" w:rsidRDefault="003E0E4A" w:rsidP="00362B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ИД-ПК-3.2</w:t>
            </w:r>
          </w:p>
          <w:p w:rsidR="003E0E4A" w:rsidRPr="001A0052" w:rsidRDefault="003E0E4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i/>
              </w:rPr>
              <w:t>ИД-ПК-3.3</w:t>
            </w:r>
          </w:p>
        </w:tc>
        <w:tc>
          <w:tcPr>
            <w:tcW w:w="5941" w:type="dxa"/>
          </w:tcPr>
          <w:p w:rsidR="003E0E4A" w:rsidRDefault="003E0E4A" w:rsidP="00B6294E">
            <w:pPr>
              <w:rPr>
                <w:i/>
              </w:rPr>
            </w:pPr>
            <w:r>
              <w:rPr>
                <w:i/>
              </w:rPr>
              <w:t>Тема 3.1</w:t>
            </w:r>
          </w:p>
          <w:p w:rsidR="003E0E4A" w:rsidRPr="00F479AB" w:rsidRDefault="003E0E4A" w:rsidP="00C91DE2">
            <w:pPr>
              <w:rPr>
                <w:i/>
              </w:rPr>
            </w:pPr>
            <w:r>
              <w:t>Система управления, объект управления, схема взаимосвязей.</w:t>
            </w:r>
          </w:p>
        </w:tc>
        <w:tc>
          <w:tcPr>
            <w:tcW w:w="818" w:type="dxa"/>
          </w:tcPr>
          <w:p w:rsidR="003E0E4A" w:rsidRPr="005B225F" w:rsidRDefault="003E0E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E0E4A" w:rsidRPr="005B225F" w:rsidRDefault="003E0E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0E4A" w:rsidRPr="005B225F" w:rsidRDefault="003E0E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3E0E4A" w:rsidRPr="005B225F" w:rsidRDefault="003E0E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E0E4A" w:rsidRPr="005B225F" w:rsidRDefault="003E0E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 w:val="restart"/>
          </w:tcPr>
          <w:p w:rsidR="003E0E4A" w:rsidRPr="003A3CAB" w:rsidRDefault="003E0E4A" w:rsidP="003C4A26">
            <w:pPr>
              <w:jc w:val="both"/>
            </w:pPr>
            <w:r w:rsidRPr="003A3CAB">
              <w:t xml:space="preserve">Формы текущего контроля </w:t>
            </w:r>
          </w:p>
          <w:p w:rsidR="003E0E4A" w:rsidRPr="003A3CAB" w:rsidRDefault="003E0E4A" w:rsidP="003C4A26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3E0E4A" w:rsidRPr="005D03A7" w:rsidRDefault="005D03A7" w:rsidP="003C4A26">
            <w:pPr>
              <w:jc w:val="both"/>
              <w:rPr>
                <w:sz w:val="20"/>
                <w:szCs w:val="20"/>
              </w:rPr>
            </w:pPr>
            <w:bookmarkStart w:id="11" w:name="_GoBack"/>
            <w:r w:rsidRPr="005D03A7">
              <w:rPr>
                <w:sz w:val="20"/>
                <w:szCs w:val="20"/>
              </w:rPr>
              <w:t>Реферат</w:t>
            </w:r>
          </w:p>
          <w:bookmarkEnd w:id="11"/>
          <w:p w:rsidR="003E0E4A" w:rsidRPr="00FC478A" w:rsidRDefault="003E0E4A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294E">
            <w:pPr>
              <w:rPr>
                <w:i/>
              </w:rPr>
            </w:pPr>
            <w:r>
              <w:rPr>
                <w:i/>
              </w:rPr>
              <w:t>Тема 3.2</w:t>
            </w:r>
          </w:p>
          <w:p w:rsidR="00B23A89" w:rsidRDefault="00C91DE2" w:rsidP="00C91DE2">
            <w:pPr>
              <w:rPr>
                <w:i/>
              </w:rPr>
            </w:pPr>
            <w:r>
              <w:t>Основные принципы, организация и планирование административного управления.</w:t>
            </w:r>
          </w:p>
        </w:tc>
        <w:tc>
          <w:tcPr>
            <w:tcW w:w="818" w:type="dxa"/>
          </w:tcPr>
          <w:p w:rsidR="00B23A89" w:rsidRPr="005B225F" w:rsidRDefault="00C91D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294E">
            <w:pPr>
              <w:rPr>
                <w:i/>
              </w:rPr>
            </w:pPr>
            <w:r>
              <w:rPr>
                <w:i/>
              </w:rPr>
              <w:t>Тема 3.3</w:t>
            </w:r>
          </w:p>
          <w:p w:rsidR="00B23A89" w:rsidRDefault="00C91DE2" w:rsidP="00C91DE2">
            <w:pPr>
              <w:rPr>
                <w:i/>
              </w:rPr>
            </w:pPr>
            <w:r>
              <w:t>Цели, задачи, индикаторы и показатели госпрограммы охраны окружающей среды.</w:t>
            </w:r>
          </w:p>
        </w:tc>
        <w:tc>
          <w:tcPr>
            <w:tcW w:w="818" w:type="dxa"/>
          </w:tcPr>
          <w:p w:rsidR="00B23A89" w:rsidRPr="005B225F" w:rsidRDefault="00C91D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294E">
            <w:pPr>
              <w:rPr>
                <w:i/>
              </w:rPr>
            </w:pPr>
            <w:r>
              <w:rPr>
                <w:i/>
              </w:rPr>
              <w:t>Тема 3.4</w:t>
            </w:r>
          </w:p>
          <w:p w:rsidR="00B23A89" w:rsidRDefault="00C91DE2" w:rsidP="00C91DE2">
            <w:pPr>
              <w:rPr>
                <w:i/>
              </w:rPr>
            </w:pPr>
            <w:r>
              <w:t>Инструменты правового регулирования и административного принуждения в управлении экологической безопасностью.</w:t>
            </w:r>
          </w:p>
        </w:tc>
        <w:tc>
          <w:tcPr>
            <w:tcW w:w="818" w:type="dxa"/>
          </w:tcPr>
          <w:p w:rsidR="00B23A89" w:rsidRPr="005B225F" w:rsidRDefault="00C91D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rPr>
          <w:trHeight w:val="728"/>
        </w:trPr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294E">
            <w:pPr>
              <w:rPr>
                <w:i/>
              </w:rPr>
            </w:pPr>
            <w:r>
              <w:rPr>
                <w:i/>
              </w:rPr>
              <w:t>Практическое занятие №3.1</w:t>
            </w:r>
          </w:p>
          <w:p w:rsidR="00B23A89" w:rsidRDefault="00C91DE2" w:rsidP="00C91DE2">
            <w:pPr>
              <w:rPr>
                <w:i/>
              </w:rPr>
            </w:pPr>
            <w:r w:rsidRPr="00AC2ECA">
              <w:rPr>
                <w:bCs/>
              </w:rPr>
              <w:t>Статистическое моделирование и оценки влияния факторов объекта управления.</w:t>
            </w:r>
          </w:p>
        </w:tc>
        <w:tc>
          <w:tcPr>
            <w:tcW w:w="818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A743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  <w:vMerge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5878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</w:p>
          <w:p w:rsidR="00B23A89" w:rsidRDefault="00C017F6" w:rsidP="00B6294E">
            <w:pPr>
              <w:rPr>
                <w:i/>
              </w:rPr>
            </w:pPr>
            <w:r w:rsidRPr="00AC2ECA">
              <w:rPr>
                <w:bCs/>
              </w:rPr>
              <w:t>Понятие,  принципы и реализация экономического механизма управления природопользованием и охраной окружающей среды.</w:t>
            </w:r>
          </w:p>
        </w:tc>
        <w:tc>
          <w:tcPr>
            <w:tcW w:w="818" w:type="dxa"/>
          </w:tcPr>
          <w:p w:rsidR="00B23A89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A743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017F6" w:rsidRPr="006168DD" w:rsidTr="0093710E">
        <w:tc>
          <w:tcPr>
            <w:tcW w:w="1690" w:type="dxa"/>
            <w:vMerge/>
          </w:tcPr>
          <w:p w:rsidR="00C017F6" w:rsidRPr="001A0052" w:rsidRDefault="00C017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C017F6" w:rsidRDefault="00C017F6" w:rsidP="00C017F6">
            <w:r w:rsidRPr="00DF3C1E">
              <w:t xml:space="preserve">Практическое занятие № </w:t>
            </w:r>
            <w:r>
              <w:t>3.3</w:t>
            </w:r>
          </w:p>
          <w:p w:rsidR="00C017F6" w:rsidRPr="00DF3C1E" w:rsidRDefault="00C017F6" w:rsidP="00B65878">
            <w:r w:rsidRPr="00AC2ECA">
              <w:rPr>
                <w:bCs/>
              </w:rPr>
              <w:t xml:space="preserve">Основные задачи экологического управления и </w:t>
            </w:r>
            <w:r w:rsidRPr="00AC2ECA">
              <w:rPr>
                <w:bCs/>
              </w:rPr>
              <w:lastRenderedPageBreak/>
              <w:t>экологического менеджмента.</w:t>
            </w:r>
          </w:p>
        </w:tc>
        <w:tc>
          <w:tcPr>
            <w:tcW w:w="818" w:type="dxa"/>
          </w:tcPr>
          <w:p w:rsidR="00C017F6" w:rsidRDefault="00C017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17F6" w:rsidRDefault="00A743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17F6" w:rsidRPr="005B225F" w:rsidRDefault="00C017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C017F6" w:rsidRPr="005B225F" w:rsidRDefault="00C017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017F6" w:rsidRPr="005B225F" w:rsidRDefault="00C017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C017F6" w:rsidRPr="00FC478A" w:rsidRDefault="00C017F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  <w:vMerge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Default="00B23A89" w:rsidP="00B65878">
            <w:r w:rsidRPr="00DF3C1E">
              <w:t xml:space="preserve">Практическое занятие № </w:t>
            </w:r>
            <w:r w:rsidR="00C017F6">
              <w:t>3.4</w:t>
            </w:r>
          </w:p>
          <w:p w:rsidR="00B23A89" w:rsidRDefault="00A743D0" w:rsidP="00B6294E">
            <w:pPr>
              <w:rPr>
                <w:i/>
              </w:rPr>
            </w:pPr>
            <w:r w:rsidRPr="00AC2ECA">
              <w:rPr>
                <w:bCs/>
              </w:rPr>
              <w:t>Экологическое право, его объекты, закон «Об охране окружающей среды», правовые отношения в области охраны окружающей среды, обеспечения экологической безопасности,</w:t>
            </w:r>
          </w:p>
        </w:tc>
        <w:tc>
          <w:tcPr>
            <w:tcW w:w="818" w:type="dxa"/>
          </w:tcPr>
          <w:p w:rsidR="00B23A89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3A89" w:rsidRPr="005B225F" w:rsidRDefault="00A743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2" w:type="dxa"/>
          </w:tcPr>
          <w:p w:rsidR="00B23A89" w:rsidRPr="00FC478A" w:rsidRDefault="00B23A89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23A89" w:rsidRPr="006168DD" w:rsidTr="0093710E">
        <w:tc>
          <w:tcPr>
            <w:tcW w:w="1690" w:type="dxa"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Pr="00F479AB" w:rsidRDefault="00B23A89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8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  <w:gridSpan w:val="2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B23A89" w:rsidRPr="005B225F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22" w:type="dxa"/>
          </w:tcPr>
          <w:p w:rsidR="00B23A89" w:rsidRPr="00ED6C60" w:rsidRDefault="00FC3C3F" w:rsidP="00ED6C60">
            <w:pPr>
              <w:tabs>
                <w:tab w:val="left" w:pos="708"/>
                <w:tab w:val="right" w:leader="underscore" w:pos="9639"/>
              </w:tabs>
            </w:pPr>
            <w:r>
              <w:t>Зачет по билетам</w:t>
            </w:r>
          </w:p>
        </w:tc>
      </w:tr>
      <w:tr w:rsidR="00B23A89" w:rsidRPr="006168DD" w:rsidTr="0093710E">
        <w:tc>
          <w:tcPr>
            <w:tcW w:w="1690" w:type="dxa"/>
          </w:tcPr>
          <w:p w:rsidR="00B23A89" w:rsidRPr="001A0052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B23A89" w:rsidRPr="00DF3C1E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8" w:type="dxa"/>
          </w:tcPr>
          <w:p w:rsidR="00B23A89" w:rsidRPr="001C1B2E" w:rsidRDefault="00BF7B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:rsidR="00B23A89" w:rsidRPr="00C9126C" w:rsidRDefault="00BF7B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15" w:type="dxa"/>
          </w:tcPr>
          <w:p w:rsidR="00B23A89" w:rsidRPr="00C9126C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  <w:gridSpan w:val="2"/>
          </w:tcPr>
          <w:p w:rsidR="00B23A89" w:rsidRPr="000D16CD" w:rsidRDefault="00B23A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23A89" w:rsidRPr="00C9126C" w:rsidRDefault="00BF7BAB" w:rsidP="00BF7B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23A89">
              <w:rPr>
                <w:b/>
                <w:i/>
              </w:rPr>
              <w:t>4</w:t>
            </w:r>
          </w:p>
        </w:tc>
        <w:tc>
          <w:tcPr>
            <w:tcW w:w="4022" w:type="dxa"/>
          </w:tcPr>
          <w:p w:rsidR="00B23A89" w:rsidRPr="00DF3C1E" w:rsidRDefault="00B23A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E47266">
      <w:pPr>
        <w:pStyle w:val="af0"/>
        <w:numPr>
          <w:ilvl w:val="3"/>
          <w:numId w:val="9"/>
        </w:numPr>
        <w:jc w:val="both"/>
        <w:rPr>
          <w:i/>
        </w:rPr>
      </w:pPr>
    </w:p>
    <w:p w:rsidR="00D965B9" w:rsidRDefault="00D965B9" w:rsidP="00E47266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40"/>
        <w:gridCol w:w="2975"/>
        <w:gridCol w:w="5808"/>
      </w:tblGrid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40A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774F65" w:rsidP="00847A29">
            <w:pPr>
              <w:rPr>
                <w:b/>
                <w:i/>
              </w:rPr>
            </w:pPr>
            <w:r w:rsidRPr="0097551B">
              <w:rPr>
                <w:b/>
                <w:sz w:val="20"/>
                <w:szCs w:val="20"/>
              </w:rPr>
              <w:t>Органы государственного надзора и контроля в сфере безопасности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31080A" w:rsidP="00453D8F">
            <w:pPr>
              <w:rPr>
                <w:i/>
              </w:rPr>
            </w:pPr>
            <w:r>
              <w:t>Организация надзора и контроля за со</w:t>
            </w:r>
            <w:r w:rsidR="0028149F">
              <w:t>стоянием охраны труда (ОТ), про</w:t>
            </w:r>
            <w:r>
              <w:t>мышленной безопасности, охраны окружающей среды (ООС).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3155DB" w:rsidRDefault="0028149F" w:rsidP="005C17FD">
            <w:r>
              <w:t xml:space="preserve">Государственный надзор и контроль за состоянием охраны труда. Должностные лица органов государственного надзора и контроля по охране труда. Общественный контроль за охраной труда.. 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E00AEB" w:rsidP="005C2175">
            <w:pPr>
              <w:rPr>
                <w:i/>
              </w:rPr>
            </w:pPr>
            <w:r>
              <w:t>Федеральная инспекция труда, принципы деятельности и основные задачи, основные полномочия, права и обязанности.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629DA" w:rsidRDefault="00362B11" w:rsidP="00362B11">
            <w:pPr>
              <w:rPr>
                <w:bCs/>
              </w:rPr>
            </w:pPr>
            <w:r>
              <w:rPr>
                <w:bCs/>
              </w:rPr>
              <w:t xml:space="preserve">Надзор и контроль за соблюдением трудового законодательства. Анализ обстоятельств и причин выявленных нарушений, производственного травматизма. Информирование органов власти, правоохранительных органов, общественности. </w:t>
            </w:r>
            <w:r w:rsidR="00CE6A44">
              <w:rPr>
                <w:bCs/>
              </w:rPr>
              <w:t>Права и обязанности  федеральной инспекции труда.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AD2661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E00AEB" w:rsidP="005C2175">
            <w:pPr>
              <w:rPr>
                <w:i/>
              </w:rPr>
            </w:pPr>
            <w:r>
              <w:t>Федеральная служба по экологическому, технологическому и атомному надзору.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40FEF" w:rsidRDefault="00E74636" w:rsidP="00E629DA">
            <w:r>
              <w:t xml:space="preserve">Основные задачи, функции и права федеральной службы. Деятельность федеральной службы и ее территориальных органов. Взаимодействие федеральной службы с органами власти, местного самоуправления и </w:t>
            </w:r>
            <w:r w:rsidR="005F266E">
              <w:t>общественными организациями.</w:t>
            </w:r>
          </w:p>
        </w:tc>
      </w:tr>
      <w:tr w:rsidR="00D57A51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1F16A5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3F3869" w:rsidP="005C2175">
            <w:r>
              <w:t>Надзор в сфере защиты прав потребителей.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A51" w:rsidRPr="00C40FEF" w:rsidRDefault="00E85EFF" w:rsidP="00E85EFF">
            <w:r>
              <w:t>Федеральная служба по надзору в сфере защиты прав потребителей и благополучия человека, ее структура, функции, полномочия.</w:t>
            </w:r>
          </w:p>
        </w:tc>
      </w:tr>
      <w:tr w:rsidR="00D57A51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1F16A5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3F3869" w:rsidP="005C2175">
            <w:r w:rsidRPr="00AC2ECA">
              <w:rPr>
                <w:bCs/>
              </w:rPr>
              <w:t>Общая схема системы органов государственного надзора и контроля в РФ, объекты и субъекты безопасности.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A51" w:rsidRPr="00C40FEF" w:rsidRDefault="00F84293" w:rsidP="00E629DA">
            <w:r>
              <w:t>Схеме системы органов государственного надзора и контроля. Президентский, парламентский, судебный, административный контроль. Прокурорский надзор. Объекты и субъекты безопасности.</w:t>
            </w:r>
          </w:p>
        </w:tc>
      </w:tr>
      <w:tr w:rsidR="00D57A51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1F16A5" w:rsidP="00F60511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A51" w:rsidRDefault="003F3869" w:rsidP="005C2175">
            <w:r w:rsidRPr="00AC2ECA">
              <w:rPr>
                <w:bCs/>
              </w:rPr>
              <w:t>Основные задачи и функции, полномочия и обязанности органов государственного надзора и контроля.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7A51" w:rsidRPr="00C40FEF" w:rsidRDefault="00DD7283" w:rsidP="00DD7283">
            <w:r>
              <w:t>Основные задачи, функции, полномочия, обязанности федеральных, региональных, муниципальных, корпоративных уровней надзора и контроля.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629DA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C2175" w:rsidRDefault="00774F65" w:rsidP="00F60511">
            <w:pPr>
              <w:rPr>
                <w:b/>
                <w:i/>
              </w:rPr>
            </w:pPr>
            <w:r w:rsidRPr="00897F63">
              <w:rPr>
                <w:b/>
                <w:bCs/>
                <w:sz w:val="20"/>
                <w:szCs w:val="20"/>
              </w:rPr>
              <w:t>Ведомственный надзор  и контроль; контроль в сфере безопасности на уровне организации.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68065A" w:rsidP="005C2175">
            <w:pPr>
              <w:rPr>
                <w:bCs/>
                <w:i/>
              </w:rPr>
            </w:pPr>
            <w:r>
              <w:t>Ведомственный контроль за выполнением требований защиты окружающей среды.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D26295" w:rsidRDefault="00A756C0" w:rsidP="005C2175">
            <w:r>
              <w:t>Программа производственного экологического контроля на объекте. Периодичность и методы осуществления производственного экологического контроля. Требов</w:t>
            </w:r>
            <w:r w:rsidR="009A5275">
              <w:t>ания к содержанию программы про</w:t>
            </w:r>
            <w:r>
              <w:t>изводственного экологического контроля.</w:t>
            </w:r>
            <w:r w:rsidR="009A5275">
              <w:t xml:space="preserve"> Сроки представления отчета об организации и результатах производственного экологического контроля. </w:t>
            </w:r>
          </w:p>
        </w:tc>
      </w:tr>
      <w:tr w:rsidR="006E5EA3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395652" w:rsidP="00F60511">
            <w:pPr>
              <w:rPr>
                <w:bCs/>
              </w:rPr>
            </w:pPr>
            <w:r>
              <w:t>Задачи и функции службы охраны труда по контролю требований безопасности в организации.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C167BD" w:rsidP="00F60511">
            <w:pPr>
              <w:rPr>
                <w:bCs/>
              </w:rPr>
            </w:pPr>
            <w:r>
              <w:rPr>
                <w:bCs/>
              </w:rPr>
              <w:t xml:space="preserve">Выявление и предупреждение нарушений государственных нормативных требований охраны труда. Оценка состояний условий труда работников. Безопасность производственных процессов, оборудования, приспособлений, инструмента, сырья, материалов. Эффективность применения средств защиты. </w:t>
            </w:r>
            <w:r w:rsidR="00FC7EAE">
              <w:rPr>
                <w:bCs/>
              </w:rPr>
              <w:t>Требования локальных нормативных актов по охране труда. Выявление вредных и опасных факторов на рабочих местах. Анализ причин производственного травматизма. Аттестация и сертификация рабочих мест.</w:t>
            </w:r>
          </w:p>
        </w:tc>
      </w:tr>
      <w:tr w:rsidR="00082A30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2A30" w:rsidRDefault="00533C5B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2A30" w:rsidRDefault="000C1A9C" w:rsidP="00F60511">
            <w:r>
              <w:t xml:space="preserve">Специальная оценка условий труда (СОУТ) как элемент контроля условий и охраны </w:t>
            </w:r>
            <w:r>
              <w:lastRenderedPageBreak/>
              <w:t>труда на предприятии.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A30" w:rsidRDefault="00FE18FF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Идентификация опасных и вредных факторов производственной среды. Оценка уровня их воздействия. Применение средств индивидуальной и коллективной </w:t>
            </w:r>
            <w:r>
              <w:rPr>
                <w:bCs/>
              </w:rPr>
              <w:lastRenderedPageBreak/>
              <w:t>защиты.</w:t>
            </w:r>
          </w:p>
        </w:tc>
      </w:tr>
      <w:tr w:rsidR="00082A30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2A30" w:rsidRDefault="00533C5B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2A30" w:rsidRDefault="000C1A9C" w:rsidP="00F60511">
            <w:r>
              <w:t>Идентификация факторов и отнесение условий труда по тяжести и напряженности процесса.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A30" w:rsidRDefault="00562092" w:rsidP="00562092">
            <w:pPr>
              <w:rPr>
                <w:bCs/>
              </w:rPr>
            </w:pPr>
            <w:r>
              <w:rPr>
                <w:bCs/>
              </w:rPr>
              <w:t>Идентификация потенциально вредных и опасных производственных факторов. Измерение вредных и опасных производственных факторов. Нормативное и фактическое значение вредного и опасного фактора. Отнесение условий труда по степени вредности и опасности, по тяжести</w:t>
            </w:r>
            <w:r w:rsidR="00C565B5">
              <w:rPr>
                <w:bCs/>
              </w:rPr>
              <w:t xml:space="preserve"> и напряженности </w:t>
            </w:r>
            <w:r>
              <w:rPr>
                <w:bCs/>
              </w:rPr>
              <w:t xml:space="preserve"> трудового процесса. </w:t>
            </w:r>
          </w:p>
        </w:tc>
      </w:tr>
      <w:tr w:rsidR="00082A30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2A30" w:rsidRDefault="00533C5B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2A30" w:rsidRDefault="000C1A9C" w:rsidP="00F60511">
            <w:r w:rsidRPr="00AC2ECA">
              <w:rPr>
                <w:bCs/>
              </w:rPr>
              <w:t>Инспекционный контроль достоверности паспортных данных установки защиты по результатам ежегодной аттестации.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A30" w:rsidRDefault="007B67B5" w:rsidP="007B67B5">
            <w:pPr>
              <w:rPr>
                <w:bCs/>
              </w:rPr>
            </w:pPr>
            <w:r>
              <w:rPr>
                <w:bCs/>
              </w:rPr>
              <w:t>Инспекционный контроль. Участник и работ по  обязательному подтверждению соответствия. Функции и обязанности участников работ при подтверждении соответствия. Оценка производства в форме анализа состояния производства.</w:t>
            </w:r>
          </w:p>
        </w:tc>
      </w:tr>
      <w:tr w:rsidR="00082A30" w:rsidRPr="008448CC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2A30" w:rsidRDefault="00533C5B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2A30" w:rsidRDefault="00E80485" w:rsidP="00724E02">
            <w:pPr>
              <w:tabs>
                <w:tab w:val="right" w:leader="underscore" w:pos="9639"/>
              </w:tabs>
              <w:ind w:hanging="15"/>
            </w:pPr>
            <w:r w:rsidRPr="00AC2ECA">
              <w:rPr>
                <w:bCs/>
              </w:rPr>
              <w:t>Административно-общественный контроль за состоянием охраны труда в организации.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A30" w:rsidRDefault="000877AB" w:rsidP="00F60511">
            <w:pPr>
              <w:rPr>
                <w:bCs/>
              </w:rPr>
            </w:pPr>
            <w:r>
              <w:rPr>
                <w:bCs/>
              </w:rPr>
              <w:t>Участники административно-общественного контроля по охране труда. Уровни административно-общественного контроля. Обязанности компаний по обеспечению безопасных условий труда. Общественный контрольза охраной труда.</w:t>
            </w:r>
          </w:p>
        </w:tc>
      </w:tr>
      <w:tr w:rsidR="003051FC" w:rsidRPr="002B2FC0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051FC" w:rsidRPr="002B2FC0" w:rsidRDefault="003051FC" w:rsidP="00F60511">
            <w:pPr>
              <w:rPr>
                <w:bCs/>
              </w:rPr>
            </w:pPr>
            <w:r w:rsidRPr="003A5677">
              <w:rPr>
                <w:b/>
              </w:rPr>
              <w:t>Раздел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7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051FC" w:rsidRPr="002B2FC0" w:rsidRDefault="00774F65" w:rsidP="003051FC">
            <w:pPr>
              <w:ind w:left="72"/>
              <w:rPr>
                <w:bCs/>
              </w:rPr>
            </w:pPr>
            <w:r w:rsidRPr="00F438D1">
              <w:rPr>
                <w:b/>
                <w:bCs/>
                <w:sz w:val="20"/>
                <w:szCs w:val="20"/>
              </w:rPr>
              <w:t>Управление техносферной безопасностью.</w:t>
            </w:r>
          </w:p>
        </w:tc>
      </w:tr>
      <w:tr w:rsidR="00B00FB1" w:rsidRPr="002B2FC0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0FB1" w:rsidRPr="002B2FC0" w:rsidRDefault="00983448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724E02" w:rsidP="00F60511">
            <w:pPr>
              <w:rPr>
                <w:bCs/>
              </w:rPr>
            </w:pPr>
            <w:r>
              <w:t>Система управления, объект управления, схема взаимосвязей.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0FB1" w:rsidRPr="002B2FC0" w:rsidRDefault="003D1B34" w:rsidP="00F60511">
            <w:pPr>
              <w:rPr>
                <w:bCs/>
              </w:rPr>
            </w:pPr>
            <w:r>
              <w:rPr>
                <w:bCs/>
              </w:rPr>
              <w:t>Система управления охраной труда. Служба охраны труда на предприятии. Объекты управления. Функции учета, анализа и оценки объектов управления. Функция планирования и прогнозирования работ по охране труда. Организация работ в области охраны труда.</w:t>
            </w:r>
          </w:p>
        </w:tc>
      </w:tr>
      <w:tr w:rsidR="00B00FB1" w:rsidRPr="002B2FC0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983448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724E02" w:rsidP="00F60511">
            <w:pPr>
              <w:rPr>
                <w:bCs/>
              </w:rPr>
            </w:pPr>
            <w:r>
              <w:t>Основные принципы, организация и планирование административного управления.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0FB1" w:rsidRPr="002B2FC0" w:rsidRDefault="00995892" w:rsidP="00995892">
            <w:pPr>
              <w:rPr>
                <w:bCs/>
              </w:rPr>
            </w:pPr>
            <w:r>
              <w:rPr>
                <w:bCs/>
              </w:rPr>
              <w:t>Принципы административного управления. Построение организационной структуры.  Создание рациональной системы, с помощью которой можно управлять организацией. Структура управления предприятием. Схемы управления предприятием.</w:t>
            </w:r>
          </w:p>
        </w:tc>
      </w:tr>
      <w:tr w:rsidR="00B00FB1" w:rsidRPr="002B2FC0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983448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077394" w:rsidP="00983448">
            <w:pPr>
              <w:rPr>
                <w:bCs/>
              </w:rPr>
            </w:pPr>
            <w:r>
              <w:t>Цели, задачи, индикаторы и показатели госпрограммы охраны окружающей среды.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0FB1" w:rsidRPr="002B2FC0" w:rsidRDefault="00D37D1C" w:rsidP="00F60511">
            <w:pPr>
              <w:rPr>
                <w:bCs/>
              </w:rPr>
            </w:pPr>
            <w:r>
              <w:rPr>
                <w:bCs/>
              </w:rPr>
              <w:t xml:space="preserve">Цели и задачи госпрограммы охраны окружающей среды. Целевые индикаторы и показатели госпрограммы охраны окружающей среды. Подпрограммы и их участники. </w:t>
            </w:r>
          </w:p>
        </w:tc>
      </w:tr>
      <w:tr w:rsidR="00B00FB1" w:rsidRPr="002B2FC0" w:rsidTr="003051FC">
        <w:trPr>
          <w:trHeight w:val="269"/>
        </w:trPr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0FB1" w:rsidRPr="002B2FC0" w:rsidRDefault="00765A15" w:rsidP="00F60511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0FB1" w:rsidRPr="002B2FC0" w:rsidRDefault="00077394" w:rsidP="00F60511">
            <w:pPr>
              <w:rPr>
                <w:bCs/>
              </w:rPr>
            </w:pPr>
            <w:r>
              <w:t>Инструменты правового регулирования и административного принуждения в управлении экологической безопасностью.</w:t>
            </w:r>
          </w:p>
        </w:tc>
        <w:tc>
          <w:tcPr>
            <w:tcW w:w="5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0FB1" w:rsidRPr="002B2FC0" w:rsidRDefault="00D37D1C" w:rsidP="00704365">
            <w:pPr>
              <w:rPr>
                <w:bCs/>
              </w:rPr>
            </w:pPr>
            <w:r>
              <w:rPr>
                <w:bCs/>
              </w:rPr>
              <w:t>Введение экологического законодательства. Установление стандартов, определяющих и регулирующих уровни загрязнений. Применение оценки воздействий на окружающую среду.</w:t>
            </w:r>
            <w:r w:rsidR="00704365">
              <w:rPr>
                <w:bCs/>
              </w:rPr>
              <w:t xml:space="preserve"> Экологическое лицензирование и экологическая сертификация.Разрешения, нормы и стандарты предельно-допустимых значений. Запреты, штрафы выплаты за причиненный ущерб. Обязательное получение разрешений на строительство и модернизацию объектов. Приостановление действий лицензий, сертификатов объектов., нарушающих природоохранные требования.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занятияхпод руководствомпреподавателя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аобучающихсявходит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подготовку к лекциям, практическим  занятиям, зачетам;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изучение учебных пособий;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изучение</w:t>
      </w:r>
      <w:r w:rsidR="009B399A" w:rsidRPr="005D78E9">
        <w:rPr>
          <w:sz w:val="24"/>
          <w:szCs w:val="24"/>
        </w:rPr>
        <w:t xml:space="preserve"> разделов/тем</w:t>
      </w:r>
      <w:r w:rsidRPr="005D78E9">
        <w:rPr>
          <w:sz w:val="24"/>
          <w:szCs w:val="24"/>
        </w:rPr>
        <w:t>, не выносимых на лекции и практические занятия</w:t>
      </w:r>
      <w:r w:rsidR="009B399A" w:rsidRPr="005D78E9">
        <w:rPr>
          <w:sz w:val="24"/>
          <w:szCs w:val="24"/>
        </w:rPr>
        <w:t xml:space="preserve"> самостоятельно</w:t>
      </w:r>
      <w:r w:rsidRPr="005D78E9">
        <w:rPr>
          <w:sz w:val="24"/>
          <w:szCs w:val="24"/>
        </w:rPr>
        <w:t>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написание тематических докладов, рефератов и эссе на проблемные темы;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выполнение домашних заданий;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подготовка рефератов и докладов, эссе;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подготовка к коллоквиуму, контрольной работе и т.п.;</w:t>
      </w:r>
    </w:p>
    <w:p w:rsidR="00F062CE" w:rsidRPr="005D78E9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выполнение индивидуальных заданий;</w:t>
      </w:r>
    </w:p>
    <w:p w:rsidR="00BD2F50" w:rsidRPr="005D78E9" w:rsidRDefault="00BD2F50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5D78E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5D78E9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инойконтактной работы предусматривает групповую и (или) индивидуальную работу с обучающимися и включает в себя:</w:t>
      </w:r>
    </w:p>
    <w:p w:rsidR="00F062CE" w:rsidRPr="00421A2F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21A2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21A2F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21A2F">
        <w:rPr>
          <w:sz w:val="24"/>
          <w:szCs w:val="24"/>
        </w:rPr>
        <w:t>проведение конс</w:t>
      </w:r>
      <w:r w:rsidR="009B399A" w:rsidRPr="00421A2F">
        <w:rPr>
          <w:sz w:val="24"/>
          <w:szCs w:val="24"/>
        </w:rPr>
        <w:t>ультаций перед экзаменом, перед зачетом</w:t>
      </w:r>
      <w:r w:rsidRPr="00421A2F">
        <w:rPr>
          <w:sz w:val="24"/>
          <w:szCs w:val="24"/>
        </w:rPr>
        <w:t>;</w:t>
      </w:r>
    </w:p>
    <w:p w:rsidR="00F062CE" w:rsidRPr="00421A2F" w:rsidRDefault="00F062CE" w:rsidP="00E47266">
      <w:pPr>
        <w:pStyle w:val="af0"/>
        <w:numPr>
          <w:ilvl w:val="5"/>
          <w:numId w:val="26"/>
        </w:numPr>
        <w:ind w:left="0" w:firstLine="709"/>
        <w:jc w:val="both"/>
        <w:rPr>
          <w:sz w:val="24"/>
          <w:szCs w:val="24"/>
        </w:rPr>
      </w:pPr>
      <w:r w:rsidRPr="00421A2F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421A2F">
        <w:rPr>
          <w:sz w:val="24"/>
          <w:szCs w:val="24"/>
        </w:rPr>
        <w:t>/родственного</w:t>
      </w:r>
      <w:r w:rsidRPr="00421A2F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421A2F" w:rsidRPr="00421A2F">
        <w:rPr>
          <w:sz w:val="24"/>
          <w:szCs w:val="24"/>
        </w:rPr>
        <w:t>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419EF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="009419EF">
              <w:rPr>
                <w:b/>
                <w:bCs/>
                <w:i/>
                <w:sz w:val="20"/>
                <w:szCs w:val="20"/>
              </w:rPr>
              <w:t>/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1234" w:rsidRPr="008448CC" w:rsidTr="008C0C7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F01234" w:rsidRPr="00E82E96" w:rsidRDefault="00F01234" w:rsidP="009B399A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F01234" w:rsidRPr="005A3219" w:rsidRDefault="00F01234" w:rsidP="009B399A">
            <w:pPr>
              <w:rPr>
                <w:bCs/>
                <w:i/>
              </w:rPr>
            </w:pPr>
            <w:r w:rsidRPr="005A3219">
              <w:rPr>
                <w:sz w:val="20"/>
                <w:szCs w:val="20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1234" w:rsidRPr="00DE37E0" w:rsidRDefault="00F01234" w:rsidP="0099054A">
            <w:pPr>
              <w:rPr>
                <w:bCs/>
                <w:i/>
              </w:rPr>
            </w:pPr>
            <w:r w:rsidRPr="006C429A"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01234" w:rsidRPr="009419EF" w:rsidRDefault="00F01234" w:rsidP="009419EF">
            <w:pPr>
              <w:jc w:val="both"/>
              <w:rPr>
                <w:sz w:val="20"/>
                <w:szCs w:val="20"/>
              </w:rPr>
            </w:pPr>
            <w:r w:rsidRPr="009419EF">
              <w:rPr>
                <w:sz w:val="20"/>
                <w:szCs w:val="20"/>
              </w:rPr>
              <w:t>Собеседование</w:t>
            </w:r>
          </w:p>
          <w:p w:rsidR="00F01234" w:rsidRPr="00356E7D" w:rsidRDefault="00F01234" w:rsidP="009419EF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01234" w:rsidRPr="00356E7D" w:rsidRDefault="008E6898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01234" w:rsidRPr="008448CC" w:rsidTr="008C0C7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F01234" w:rsidRPr="00E82E96" w:rsidRDefault="00F01234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234" w:rsidRPr="005A3219" w:rsidRDefault="00F01234" w:rsidP="009B399A">
            <w:pPr>
              <w:rPr>
                <w:bCs/>
                <w:i/>
              </w:rPr>
            </w:pPr>
            <w:r w:rsidRPr="005A3219">
              <w:rPr>
                <w:bCs/>
                <w:sz w:val="20"/>
                <w:szCs w:val="20"/>
              </w:rPr>
              <w:t>Ведомственный надзор  и контроль; контроль в сфере безопасности на уровне организации.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01234" w:rsidRPr="00532A00" w:rsidRDefault="00F01234" w:rsidP="009B399A">
            <w:pPr>
              <w:rPr>
                <w:bCs/>
                <w:i/>
              </w:rPr>
            </w:pPr>
            <w:r w:rsidRPr="006C429A">
              <w:t>Проработка учебного материала (по конспектам, учебной и научной литературе). Подготовка к ко</w:t>
            </w:r>
            <w:r>
              <w:t>нтрольной работе</w:t>
            </w:r>
            <w:r w:rsidRPr="006C429A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F01234" w:rsidRPr="00ED52D2" w:rsidRDefault="00F01234" w:rsidP="00ED5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F01234" w:rsidRPr="00ED4AF7" w:rsidRDefault="008E6898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01234" w:rsidRPr="008448CC" w:rsidTr="008C0C7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234" w:rsidRPr="00E82E96" w:rsidRDefault="00F01234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234" w:rsidRPr="005A3219" w:rsidRDefault="00F01234" w:rsidP="009B399A">
            <w:pPr>
              <w:rPr>
                <w:bCs/>
                <w:i/>
              </w:rPr>
            </w:pPr>
            <w:r w:rsidRPr="005A3219">
              <w:rPr>
                <w:bCs/>
                <w:sz w:val="20"/>
                <w:szCs w:val="20"/>
              </w:rPr>
              <w:t xml:space="preserve">Управление техносферной </w:t>
            </w:r>
            <w:r w:rsidRPr="005A3219">
              <w:rPr>
                <w:bCs/>
                <w:sz w:val="20"/>
                <w:szCs w:val="20"/>
              </w:rPr>
              <w:lastRenderedPageBreak/>
              <w:t>безопасностью.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1234" w:rsidRPr="00532A00" w:rsidRDefault="00F01234" w:rsidP="009B399A">
            <w:pPr>
              <w:rPr>
                <w:bCs/>
                <w:i/>
              </w:rPr>
            </w:pPr>
            <w:r w:rsidRPr="006C429A">
              <w:lastRenderedPageBreak/>
              <w:t xml:space="preserve">Проработка учебного материала (по конспектам, учебной и научной </w:t>
            </w:r>
            <w:r w:rsidRPr="006C429A">
              <w:lastRenderedPageBreak/>
              <w:t>литературе). Написание рефератов.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234" w:rsidRPr="005D03A7" w:rsidRDefault="005D03A7" w:rsidP="009B399A">
            <w:r w:rsidRPr="005D03A7">
              <w:lastRenderedPageBreak/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234" w:rsidRPr="00532A00" w:rsidRDefault="008E6898" w:rsidP="008E6898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8443C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21C38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21C38" w:rsidRPr="0004716C" w:rsidRDefault="00321C38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21C38" w:rsidRPr="0004716C" w:rsidRDefault="00321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21C38" w:rsidRPr="0004716C" w:rsidRDefault="00321C38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321C38" w:rsidRPr="0004716C" w:rsidRDefault="00321C3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321C38" w:rsidRPr="007F67CF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:rsidR="00321C38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1.1</w:t>
            </w:r>
          </w:p>
          <w:p w:rsidR="00321C38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ОПК-3</w:t>
            </w:r>
          </w:p>
          <w:p w:rsidR="00321C38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ИД-ОПК-3.1</w:t>
            </w:r>
          </w:p>
          <w:p w:rsidR="00321C38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ИД-ОПК-3.2</w:t>
            </w:r>
          </w:p>
          <w:p w:rsidR="00321C38" w:rsidRDefault="00321C38" w:rsidP="00B35F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ИД-ОПК-3.3</w:t>
            </w:r>
          </w:p>
          <w:p w:rsidR="00321C38" w:rsidRPr="0004716C" w:rsidRDefault="00321C38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ПК-2: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ИД-ПК-2.1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ИД-ПК-2.2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ИД-ПК-2.3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ПК-3: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ИД-ПК-3.1</w:t>
            </w:r>
          </w:p>
          <w:p w:rsidR="00321C38" w:rsidRDefault="00321C38" w:rsidP="00321C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ИД-ПК-3.2</w:t>
            </w:r>
          </w:p>
          <w:p w:rsidR="00321C38" w:rsidRPr="0004716C" w:rsidRDefault="00321C38" w:rsidP="00321C38">
            <w:pPr>
              <w:rPr>
                <w:b/>
                <w:sz w:val="20"/>
                <w:szCs w:val="20"/>
              </w:rPr>
            </w:pPr>
            <w:r>
              <w:rPr>
                <w:i/>
              </w:rPr>
              <w:t>ИД-ПК-3.3</w:t>
            </w:r>
          </w:p>
        </w:tc>
      </w:tr>
      <w:tr w:rsidR="00087F16" w:rsidRPr="0004716C" w:rsidTr="002542E5">
        <w:trPr>
          <w:trHeight w:val="283"/>
        </w:trPr>
        <w:tc>
          <w:tcPr>
            <w:tcW w:w="2045" w:type="dxa"/>
          </w:tcPr>
          <w:p w:rsidR="00087F16" w:rsidRPr="0004716C" w:rsidRDefault="00087F16" w:rsidP="00B36FDD">
            <w:r w:rsidRPr="0004716C">
              <w:t>высокий</w:t>
            </w:r>
          </w:p>
        </w:tc>
        <w:tc>
          <w:tcPr>
            <w:tcW w:w="1726" w:type="dxa"/>
          </w:tcPr>
          <w:p w:rsidR="00087F16" w:rsidRPr="0004716C" w:rsidRDefault="00087F16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087F16" w:rsidRPr="0004716C" w:rsidRDefault="00087F16" w:rsidP="00B36FDD">
            <w:pPr>
              <w:rPr>
                <w:iCs/>
              </w:rPr>
            </w:pPr>
            <w:r>
              <w:rPr>
                <w:iCs/>
              </w:rPr>
              <w:t>Отлично/</w:t>
            </w:r>
          </w:p>
          <w:p w:rsidR="00087F16" w:rsidRPr="0004716C" w:rsidRDefault="00087F16" w:rsidP="00A419AE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:rsidR="00087F16" w:rsidRPr="00590FE2" w:rsidRDefault="00087F1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087F16" w:rsidRPr="00093536" w:rsidRDefault="00087F16" w:rsidP="00B35F0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093536">
              <w:rPr>
                <w:iCs/>
                <w:sz w:val="21"/>
                <w:szCs w:val="21"/>
              </w:rPr>
              <w:t>Обучающийся:</w:t>
            </w:r>
          </w:p>
          <w:p w:rsidR="00087F16" w:rsidRPr="00E122AE" w:rsidRDefault="00087F16" w:rsidP="00087F16">
            <w:pPr>
              <w:numPr>
                <w:ilvl w:val="0"/>
                <w:numId w:val="1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E2539">
              <w:t>самостоятельно приобрета</w:t>
            </w:r>
            <w:r>
              <w:t>е</w:t>
            </w:r>
            <w:r w:rsidRPr="006E2539">
              <w:t>т, структурир</w:t>
            </w:r>
            <w:r>
              <w:t>ует</w:t>
            </w:r>
            <w:r w:rsidRPr="006E2539">
              <w:t xml:space="preserve"> и применя</w:t>
            </w:r>
            <w:r>
              <w:t>е</w:t>
            </w:r>
            <w:r w:rsidRPr="006E2539">
              <w:t xml:space="preserve">т математические, естественнонаучные, социально-экономические и профессиональные знания в области </w:t>
            </w:r>
            <w:r w:rsidR="00F76CB2">
              <w:t>систем управления охраной труда и специальной оценки условий труда</w:t>
            </w:r>
            <w:r w:rsidRPr="006E2539">
              <w:t>, реша</w:t>
            </w:r>
            <w:r>
              <w:t>е</w:t>
            </w:r>
            <w:r w:rsidRPr="006E2539">
              <w:t>т сложные и проблемные вопросы</w:t>
            </w:r>
            <w:r>
              <w:t>;</w:t>
            </w:r>
          </w:p>
          <w:p w:rsidR="00087F16" w:rsidRPr="009B3865" w:rsidRDefault="00087F16" w:rsidP="00087F16">
            <w:pPr>
              <w:numPr>
                <w:ilvl w:val="0"/>
                <w:numId w:val="1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t>творчески п</w:t>
            </w:r>
            <w:r w:rsidRPr="006E2539">
              <w:t>римен</w:t>
            </w:r>
            <w:r>
              <w:t>яет</w:t>
            </w:r>
            <w:r w:rsidRPr="006E2539">
              <w:t xml:space="preserve"> социально-экономически</w:t>
            </w:r>
            <w:r>
              <w:t>е</w:t>
            </w:r>
            <w:r w:rsidRPr="006E2539">
              <w:t xml:space="preserve"> знани</w:t>
            </w:r>
            <w:r>
              <w:t>я</w:t>
            </w:r>
            <w:r w:rsidRPr="006E2539">
              <w:t xml:space="preserve"> в области</w:t>
            </w:r>
            <w:r w:rsidR="00F76CB2">
              <w:t>систем управления охраной труда</w:t>
            </w:r>
            <w:r>
              <w:t xml:space="preserve"> и охраны окружающей среды для решения задач профессиональной </w:t>
            </w:r>
            <w:r>
              <w:lastRenderedPageBreak/>
              <w:t>деятельности;</w:t>
            </w:r>
          </w:p>
          <w:p w:rsidR="00087F16" w:rsidRDefault="00087F16" w:rsidP="00087F16">
            <w:pPr>
              <w:numPr>
                <w:ilvl w:val="0"/>
                <w:numId w:val="1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color w:val="000000"/>
              </w:rPr>
              <w:t>проводит о</w:t>
            </w:r>
            <w:r w:rsidRPr="000931B8">
              <w:rPr>
                <w:color w:val="000000"/>
              </w:rPr>
              <w:t xml:space="preserve">бзор и анализ нормативно-правовой и технической информации для разработки нормативно-правовых актов по вопросам </w:t>
            </w:r>
            <w:r w:rsidR="00F76CB2">
              <w:rPr>
                <w:color w:val="000000"/>
              </w:rPr>
              <w:t>специальной оценки условий труда</w:t>
            </w:r>
            <w:r w:rsidRPr="000931B8">
              <w:rPr>
                <w:color w:val="000000"/>
              </w:rPr>
              <w:t>;</w:t>
            </w:r>
          </w:p>
          <w:p w:rsidR="00087F16" w:rsidRPr="00915E7D" w:rsidRDefault="00087F16" w:rsidP="00087F16">
            <w:pPr>
              <w:numPr>
                <w:ilvl w:val="0"/>
                <w:numId w:val="1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color w:val="000000"/>
              </w:rPr>
              <w:t>и</w:t>
            </w:r>
            <w:r w:rsidRPr="004F57A8">
              <w:rPr>
                <w:color w:val="000000"/>
              </w:rPr>
              <w:t>спольз</w:t>
            </w:r>
            <w:r>
              <w:rPr>
                <w:color w:val="000000"/>
              </w:rPr>
              <w:t>ует</w:t>
            </w:r>
            <w:r w:rsidRPr="004F57A8">
              <w:rPr>
                <w:color w:val="000000"/>
              </w:rPr>
              <w:t xml:space="preserve"> основны</w:t>
            </w:r>
            <w:r>
              <w:rPr>
                <w:color w:val="000000"/>
              </w:rPr>
              <w:t>е</w:t>
            </w:r>
            <w:r w:rsidRPr="004F57A8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ы</w:t>
            </w:r>
            <w:r w:rsidRPr="004F57A8">
              <w:rPr>
                <w:color w:val="000000"/>
              </w:rPr>
              <w:t xml:space="preserve"> и этап</w:t>
            </w:r>
            <w:r>
              <w:rPr>
                <w:color w:val="000000"/>
              </w:rPr>
              <w:t>ы</w:t>
            </w:r>
            <w:r w:rsidRPr="004F57A8">
              <w:rPr>
                <w:color w:val="000000"/>
              </w:rPr>
              <w:t xml:space="preserve"> разработки нормативно-правовой и технической документации по вопросам </w:t>
            </w:r>
            <w:r w:rsidR="00F76CB2">
              <w:rPr>
                <w:color w:val="000000"/>
              </w:rPr>
              <w:t>охраны труда</w:t>
            </w:r>
            <w:r w:rsidRPr="004F57A8">
              <w:rPr>
                <w:color w:val="000000"/>
              </w:rPr>
              <w:t xml:space="preserve"> ;</w:t>
            </w:r>
          </w:p>
          <w:p w:rsidR="00087F16" w:rsidRPr="00590FE2" w:rsidRDefault="00F76CB2" w:rsidP="00982EE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087F1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использует основные принципы и этапы проведения </w:t>
            </w:r>
            <w:r w:rsidR="00982EED">
              <w:rPr>
                <w:rStyle w:val="fontstyle01"/>
                <w:rFonts w:ascii="Times New Roman" w:hAnsi="Times New Roman"/>
                <w:sz w:val="22"/>
                <w:szCs w:val="22"/>
              </w:rPr>
              <w:t>оценки условий труда</w:t>
            </w:r>
            <w:r w:rsidR="00087F1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20" w:type="dxa"/>
          </w:tcPr>
          <w:p w:rsidR="00087F16" w:rsidRPr="00093536" w:rsidRDefault="00087F16" w:rsidP="00B35F0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09353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087F16" w:rsidRDefault="00087F16" w:rsidP="00B35F04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A24ACB">
              <w:rPr>
                <w:rFonts w:eastAsiaTheme="minorHAnsi"/>
                <w:color w:val="000000"/>
                <w:lang w:eastAsia="en-US"/>
              </w:rPr>
              <w:t>осуществля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A24ACB">
              <w:rPr>
                <w:rFonts w:eastAsiaTheme="minorHAnsi"/>
                <w:color w:val="000000"/>
                <w:lang w:eastAsia="en-US"/>
              </w:rPr>
              <w:t>т экологическое обеспечение прои</w:t>
            </w:r>
            <w:r>
              <w:rPr>
                <w:rFonts w:eastAsiaTheme="minorHAnsi"/>
                <w:color w:val="000000"/>
                <w:lang w:eastAsia="en-US"/>
              </w:rPr>
              <w:t>зводства новой продукции в орга</w:t>
            </w:r>
            <w:r w:rsidRPr="00A24ACB">
              <w:rPr>
                <w:rFonts w:eastAsiaTheme="minorHAnsi"/>
                <w:color w:val="000000"/>
                <w:lang w:eastAsia="en-US"/>
              </w:rPr>
              <w:t>низации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087F16" w:rsidRDefault="00087F16" w:rsidP="00B35F04">
            <w:pP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редставл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я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е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т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целевы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е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продукт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ы технологических процессов и способов их интенсификации как объекты профессиональной оценки экологической и производственной безопасности;</w:t>
            </w:r>
          </w:p>
          <w:p w:rsidR="00087F16" w:rsidRPr="00A24ACB" w:rsidRDefault="00087F16" w:rsidP="00B35F0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Theme="minorHAnsi" w:eastAsiaTheme="minorHAnsi" w:hAnsiTheme="minorHAnsi"/>
                <w:sz w:val="22"/>
                <w:szCs w:val="22"/>
                <w:lang w:eastAsia="en-US"/>
              </w:rPr>
              <w:t>- у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меет организовывать работу по проведению оценки экологической и производственной безопасности получаемых целевых продуктов,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 xml:space="preserve">технологических процессов и современных способов их интенсификации, в том числе с привлечением специалистов по экологической </w:t>
            </w:r>
          </w:p>
          <w:p w:rsidR="00087F16" w:rsidRDefault="00087F16" w:rsidP="00B35F04">
            <w:pP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безопасности;</w:t>
            </w:r>
          </w:p>
          <w:p w:rsidR="00087F16" w:rsidRPr="00590FE2" w:rsidRDefault="00087F16" w:rsidP="00982EED">
            <w:pPr>
              <w:rPr>
                <w:sz w:val="21"/>
                <w:szCs w:val="21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 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емонстрирует навыки анализа и систематизации научно-технической информации по экологической и производственной безопасности целевых продуктов,  технологических процессов и инновационных способов их интенсификации, результатов исследований, подбора  методик и средств решения профессиональных задач с учетом </w:t>
            </w:r>
            <w:r w:rsidR="00982EED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производсьтвенной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безопасности.</w:t>
            </w:r>
          </w:p>
        </w:tc>
      </w:tr>
      <w:tr w:rsidR="00845BAF" w:rsidRPr="0004716C" w:rsidTr="002542E5">
        <w:trPr>
          <w:trHeight w:val="283"/>
        </w:trPr>
        <w:tc>
          <w:tcPr>
            <w:tcW w:w="2045" w:type="dxa"/>
          </w:tcPr>
          <w:p w:rsidR="00845BAF" w:rsidRPr="0004716C" w:rsidRDefault="00845BAF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845BAF" w:rsidRPr="0004716C" w:rsidRDefault="00845BA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845BAF" w:rsidRPr="0004716C" w:rsidRDefault="00845BAF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845BAF" w:rsidRPr="0004716C" w:rsidRDefault="00845BAF" w:rsidP="00A419AE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:rsidR="00845BAF" w:rsidRPr="00590FE2" w:rsidRDefault="00845BAF" w:rsidP="00A419A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845BAF" w:rsidRPr="00DB4E92" w:rsidRDefault="00845BAF" w:rsidP="00B35F04">
            <w:pPr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Обучающийся:</w:t>
            </w:r>
          </w:p>
          <w:p w:rsidR="00845BAF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</w:t>
            </w:r>
            <w:r>
              <w:rPr>
                <w:iCs/>
                <w:sz w:val="21"/>
                <w:szCs w:val="21"/>
              </w:rPr>
              <w:t xml:space="preserve"> экологической экспертизы и сертификации</w:t>
            </w:r>
            <w:r w:rsidRPr="00DB4E92">
              <w:rPr>
                <w:iCs/>
                <w:sz w:val="21"/>
                <w:szCs w:val="21"/>
              </w:rPr>
              <w:t>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t>п</w:t>
            </w:r>
            <w:r w:rsidRPr="006E2539">
              <w:t>римен</w:t>
            </w:r>
            <w:r>
              <w:t>яет</w:t>
            </w:r>
            <w:r w:rsidRPr="006E2539">
              <w:t xml:space="preserve"> социально-экономически</w:t>
            </w:r>
            <w:r>
              <w:t>е</w:t>
            </w:r>
            <w:r w:rsidRPr="006E2539">
              <w:t xml:space="preserve"> знани</w:t>
            </w:r>
            <w:r>
              <w:t>я</w:t>
            </w:r>
            <w:r w:rsidRPr="006E2539">
              <w:t xml:space="preserve"> в области</w:t>
            </w:r>
            <w:r>
              <w:t xml:space="preserve">техносферной безопасности и охраны окружающей среды для решения задач </w:t>
            </w:r>
            <w:r>
              <w:lastRenderedPageBreak/>
              <w:t>профессиональной деятельности;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проводит обзор и </w:t>
            </w:r>
            <w:r w:rsidRPr="00DB4E92">
              <w:rPr>
                <w:iCs/>
                <w:sz w:val="21"/>
                <w:szCs w:val="21"/>
              </w:rPr>
              <w:t xml:space="preserve">анализирует </w:t>
            </w:r>
            <w:r>
              <w:rPr>
                <w:iCs/>
                <w:sz w:val="21"/>
                <w:szCs w:val="21"/>
              </w:rPr>
              <w:t xml:space="preserve">нормативно-правовой и технической информации по вопросам </w:t>
            </w:r>
            <w:r w:rsidR="00982EED">
              <w:rPr>
                <w:iCs/>
                <w:sz w:val="21"/>
                <w:szCs w:val="21"/>
              </w:rPr>
              <w:t>охраны труда</w:t>
            </w:r>
            <w:r w:rsidRPr="00DB4E92">
              <w:rPr>
                <w:iCs/>
                <w:sz w:val="21"/>
                <w:szCs w:val="21"/>
              </w:rPr>
              <w:t>с незначительными пробелами;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845BAF" w:rsidRPr="00590FE2" w:rsidRDefault="00845BAF" w:rsidP="00866FE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845BAF" w:rsidRPr="00DB4E92" w:rsidRDefault="00845BAF" w:rsidP="00B35F04">
            <w:pPr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845BAF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</w:t>
            </w:r>
            <w:r w:rsidR="00982EED">
              <w:rPr>
                <w:iCs/>
                <w:sz w:val="21"/>
                <w:szCs w:val="21"/>
              </w:rPr>
              <w:t>системы управления охраны труда и оценки условий труда</w:t>
            </w:r>
            <w:r w:rsidRPr="00DB4E92">
              <w:rPr>
                <w:iCs/>
                <w:sz w:val="21"/>
                <w:szCs w:val="21"/>
              </w:rPr>
              <w:t>;</w:t>
            </w:r>
          </w:p>
          <w:p w:rsidR="00845BAF" w:rsidRDefault="00845BAF" w:rsidP="00B35F0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EA6D51">
              <w:rPr>
                <w:iCs/>
                <w:sz w:val="21"/>
                <w:szCs w:val="21"/>
              </w:rPr>
              <w:t xml:space="preserve">имеет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редставле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ние о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целевы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х</w:t>
            </w:r>
            <w:r w:rsidRPr="00B562D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продукт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ах технологических процессов и способов их интенсификации как объекты профессиональной оценки экологической и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производственной безопасности;</w:t>
            </w:r>
          </w:p>
          <w:p w:rsidR="00845BAF" w:rsidRDefault="00845BAF" w:rsidP="00982EE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1"/>
                <w:szCs w:val="21"/>
              </w:rPr>
            </w:pPr>
            <w:r w:rsidRPr="005D09EF">
              <w:rPr>
                <w:iCs/>
                <w:sz w:val="21"/>
                <w:szCs w:val="21"/>
              </w:rPr>
              <w:t>- с опреде</w:t>
            </w:r>
            <w:r>
              <w:rPr>
                <w:iCs/>
                <w:sz w:val="21"/>
                <w:szCs w:val="21"/>
              </w:rPr>
              <w:t>лен</w:t>
            </w:r>
            <w:r w:rsidRPr="005D09EF">
              <w:rPr>
                <w:iCs/>
                <w:sz w:val="21"/>
                <w:szCs w:val="21"/>
              </w:rPr>
              <w:t>ными сложностями</w:t>
            </w:r>
            <w:r>
              <w:rPr>
                <w:rStyle w:val="fontstyle01"/>
                <w:rFonts w:asciiTheme="minorHAnsi" w:eastAsiaTheme="minorHAnsi" w:hAnsiTheme="minorHAnsi"/>
                <w:sz w:val="22"/>
                <w:szCs w:val="22"/>
                <w:lang w:eastAsia="en-US"/>
              </w:rPr>
              <w:t>у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меет организовывать работу по проведению оценки </w:t>
            </w:r>
            <w:r w:rsidR="00982E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условий труда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845BAF" w:rsidRPr="00DB4E92" w:rsidRDefault="00845BAF" w:rsidP="00845BAF">
            <w:pPr>
              <w:numPr>
                <w:ilvl w:val="0"/>
                <w:numId w:val="17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845BAF" w:rsidRPr="00590FE2" w:rsidRDefault="00845BAF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DB4E9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845BAF" w:rsidRPr="0004716C" w:rsidTr="002542E5">
        <w:trPr>
          <w:trHeight w:val="283"/>
        </w:trPr>
        <w:tc>
          <w:tcPr>
            <w:tcW w:w="2045" w:type="dxa"/>
          </w:tcPr>
          <w:p w:rsidR="00845BAF" w:rsidRPr="0004716C" w:rsidRDefault="00845BAF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845BAF" w:rsidRPr="0004716C" w:rsidRDefault="00845BA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845BAF" w:rsidRPr="0004716C" w:rsidRDefault="00845BAF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845BAF" w:rsidRPr="0004716C" w:rsidRDefault="00845BAF" w:rsidP="00A419AE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:rsidR="00845BAF" w:rsidRPr="00590FE2" w:rsidRDefault="00845BAF" w:rsidP="00866FEF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845BAF" w:rsidRPr="00631708" w:rsidRDefault="00845BAF" w:rsidP="00B35F04">
            <w:pPr>
              <w:rPr>
                <w:sz w:val="21"/>
                <w:szCs w:val="21"/>
              </w:rPr>
            </w:pPr>
            <w:r w:rsidRPr="00631708">
              <w:rPr>
                <w:sz w:val="21"/>
                <w:szCs w:val="21"/>
              </w:rPr>
              <w:t>Обучающийся:</w:t>
            </w:r>
          </w:p>
          <w:p w:rsidR="00845BAF" w:rsidRPr="00631708" w:rsidRDefault="00845BAF" w:rsidP="00845BAF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170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845BAF" w:rsidRDefault="00845BAF" w:rsidP="00845BAF">
            <w:pPr>
              <w:numPr>
                <w:ilvl w:val="0"/>
                <w:numId w:val="1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1708">
              <w:rPr>
                <w:sz w:val="21"/>
                <w:szCs w:val="21"/>
              </w:rPr>
              <w:t xml:space="preserve">с неточностями </w:t>
            </w:r>
            <w:r>
              <w:rPr>
                <w:color w:val="000000"/>
              </w:rPr>
              <w:t>проводит о</w:t>
            </w:r>
            <w:r w:rsidRPr="000931B8">
              <w:rPr>
                <w:color w:val="000000"/>
              </w:rPr>
              <w:t xml:space="preserve">бзор и анализ нормативно-правовой и технической информации для разработки нормативно-правовых актов по вопросам </w:t>
            </w:r>
            <w:r w:rsidR="007E6032">
              <w:rPr>
                <w:color w:val="000000"/>
              </w:rPr>
              <w:t>системы управления охраной труда и оценки условий труда</w:t>
            </w:r>
            <w:r w:rsidRPr="000931B8">
              <w:rPr>
                <w:color w:val="000000"/>
              </w:rPr>
              <w:t>;</w:t>
            </w:r>
          </w:p>
          <w:p w:rsidR="00845BAF" w:rsidRPr="00631708" w:rsidRDefault="00845BAF" w:rsidP="00845BAF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170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845BAF" w:rsidRPr="00590FE2" w:rsidRDefault="007E6032" w:rsidP="00866FE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845BAF" w:rsidRPr="00631708">
              <w:rPr>
                <w:iCs/>
                <w:sz w:val="21"/>
                <w:szCs w:val="21"/>
              </w:rPr>
              <w:t xml:space="preserve">ответ отражает знания на </w:t>
            </w:r>
            <w:r w:rsidR="00845BAF" w:rsidRPr="00631708">
              <w:rPr>
                <w:iCs/>
                <w:sz w:val="21"/>
                <w:szCs w:val="21"/>
              </w:rPr>
              <w:lastRenderedPageBreak/>
              <w:t xml:space="preserve">базовом уровне теоретического и практического материала в объеме, </w:t>
            </w:r>
            <w:r w:rsidR="00845BAF" w:rsidRPr="0063170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845BAF" w:rsidRPr="00631708" w:rsidRDefault="00845BAF" w:rsidP="00B35F04">
            <w:pPr>
              <w:rPr>
                <w:sz w:val="21"/>
                <w:szCs w:val="21"/>
              </w:rPr>
            </w:pPr>
            <w:r w:rsidRPr="00631708">
              <w:rPr>
                <w:sz w:val="21"/>
                <w:szCs w:val="21"/>
              </w:rPr>
              <w:lastRenderedPageBreak/>
              <w:t>Обучающийся:</w:t>
            </w:r>
          </w:p>
          <w:p w:rsidR="00845BAF" w:rsidRPr="00631708" w:rsidRDefault="00845BAF" w:rsidP="00845BAF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170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845BAF" w:rsidRDefault="00845BAF" w:rsidP="00B35F0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E15013">
              <w:rPr>
                <w:iCs/>
                <w:sz w:val="21"/>
                <w:szCs w:val="21"/>
              </w:rPr>
              <w:t>допускает негрубые ошибки</w:t>
            </w:r>
            <w:r>
              <w:rPr>
                <w:iCs/>
                <w:sz w:val="21"/>
                <w:szCs w:val="21"/>
              </w:rPr>
              <w:t>;</w:t>
            </w:r>
          </w:p>
          <w:p w:rsidR="00845BAF" w:rsidRPr="00631708" w:rsidRDefault="00845BAF" w:rsidP="00845BAF">
            <w:pPr>
              <w:numPr>
                <w:ilvl w:val="0"/>
                <w:numId w:val="1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170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845BAF" w:rsidRPr="00590FE2" w:rsidRDefault="007E603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845BAF" w:rsidRPr="00631708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845BAF" w:rsidRPr="0063170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321C38" w:rsidRPr="0004716C" w:rsidTr="002542E5">
        <w:trPr>
          <w:trHeight w:val="283"/>
        </w:trPr>
        <w:tc>
          <w:tcPr>
            <w:tcW w:w="2045" w:type="dxa"/>
          </w:tcPr>
          <w:p w:rsidR="00321C38" w:rsidRPr="0004716C" w:rsidRDefault="00321C38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321C38" w:rsidRPr="0004716C" w:rsidRDefault="00321C3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21C38" w:rsidRPr="0004716C" w:rsidRDefault="00321C38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321C38" w:rsidRPr="0004716C" w:rsidRDefault="00321C38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321C38" w:rsidRPr="00351A05" w:rsidRDefault="00321C38" w:rsidP="00012B13">
            <w:pPr>
              <w:rPr>
                <w:iCs/>
                <w:sz w:val="21"/>
                <w:szCs w:val="21"/>
              </w:rPr>
            </w:pPr>
            <w:r w:rsidRPr="00351A05">
              <w:rPr>
                <w:iCs/>
                <w:sz w:val="21"/>
                <w:szCs w:val="21"/>
              </w:rPr>
              <w:t>Обучающийся:</w:t>
            </w:r>
          </w:p>
          <w:p w:rsidR="00321C38" w:rsidRPr="00351A05" w:rsidRDefault="00321C38" w:rsidP="00E4726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51A05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21C38" w:rsidRPr="00351A05" w:rsidRDefault="00321C38" w:rsidP="00E4726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51A0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21C38" w:rsidRPr="00351A05" w:rsidRDefault="00321C38" w:rsidP="00E4726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51A05">
              <w:rPr>
                <w:iCs/>
                <w:sz w:val="21"/>
                <w:szCs w:val="21"/>
              </w:rPr>
              <w:t>не способен</w:t>
            </w:r>
            <w:r>
              <w:rPr>
                <w:iCs/>
                <w:sz w:val="21"/>
                <w:szCs w:val="21"/>
              </w:rPr>
              <w:t xml:space="preserve"> провести </w:t>
            </w:r>
            <w:r>
              <w:rPr>
                <w:color w:val="000000"/>
              </w:rPr>
              <w:t>о</w:t>
            </w:r>
            <w:r w:rsidRPr="000931B8">
              <w:rPr>
                <w:color w:val="000000"/>
              </w:rPr>
              <w:t xml:space="preserve">бзор и анализ нормативно-правовой и технической информации  по вопросам </w:t>
            </w:r>
            <w:r w:rsidR="006B13F7">
              <w:rPr>
                <w:color w:val="000000"/>
              </w:rPr>
              <w:t>оценки условий труда</w:t>
            </w:r>
            <w:r w:rsidRPr="000931B8">
              <w:rPr>
                <w:color w:val="000000"/>
              </w:rPr>
              <w:t>;</w:t>
            </w:r>
          </w:p>
          <w:p w:rsidR="00321C38" w:rsidRPr="00351A05" w:rsidRDefault="00321C38" w:rsidP="00E4726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51A05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321C38" w:rsidRPr="00590FE2" w:rsidRDefault="00321C38" w:rsidP="00E47266">
            <w:pPr>
              <w:numPr>
                <w:ilvl w:val="0"/>
                <w:numId w:val="18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51A05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51A05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4726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20"/>
        <w:gridCol w:w="3528"/>
        <w:gridCol w:w="10095"/>
      </w:tblGrid>
      <w:tr w:rsidR="00A55483" w:rsidTr="00C056F2">
        <w:trPr>
          <w:tblHeader/>
        </w:trPr>
        <w:tc>
          <w:tcPr>
            <w:tcW w:w="920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528" w:type="dxa"/>
            <w:shd w:val="clear" w:color="auto" w:fill="DBE5F1" w:themeFill="accent1" w:themeFillTint="33"/>
            <w:vAlign w:val="center"/>
          </w:tcPr>
          <w:p w:rsidR="003F468B" w:rsidRPr="00D23F40" w:rsidRDefault="003F468B" w:rsidP="00BC00E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095" w:type="dxa"/>
            <w:shd w:val="clear" w:color="auto" w:fill="DBE5F1" w:themeFill="accent1" w:themeFillTint="33"/>
            <w:vAlign w:val="center"/>
          </w:tcPr>
          <w:p w:rsidR="003F468B" w:rsidRPr="00D23F40" w:rsidRDefault="003F468B" w:rsidP="00E4726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D51DFD" w:rsidTr="00C056F2">
        <w:trPr>
          <w:trHeight w:val="283"/>
        </w:trPr>
        <w:tc>
          <w:tcPr>
            <w:tcW w:w="920" w:type="dxa"/>
          </w:tcPr>
          <w:p w:rsidR="00D51DFD" w:rsidRPr="00996E95" w:rsidRDefault="00996E95" w:rsidP="00DC1095">
            <w:r w:rsidRPr="00996E95">
              <w:t>1</w:t>
            </w:r>
          </w:p>
        </w:tc>
        <w:tc>
          <w:tcPr>
            <w:tcW w:w="3528" w:type="dxa"/>
          </w:tcPr>
          <w:p w:rsidR="00D51DFD" w:rsidRPr="00ED4977" w:rsidRDefault="00D51DFD" w:rsidP="00DC1095">
            <w:pPr>
              <w:ind w:left="42"/>
              <w:rPr>
                <w:sz w:val="20"/>
                <w:szCs w:val="20"/>
              </w:rPr>
            </w:pPr>
            <w:r w:rsidRPr="00D51DFD">
              <w:rPr>
                <w:sz w:val="20"/>
                <w:szCs w:val="20"/>
              </w:rPr>
              <w:t>Собеседование по раз</w:t>
            </w:r>
            <w:r w:rsidR="00ED4977">
              <w:rPr>
                <w:sz w:val="20"/>
                <w:szCs w:val="20"/>
              </w:rPr>
              <w:t xml:space="preserve">делу </w:t>
            </w:r>
            <w:r w:rsidR="00642BD8" w:rsidRPr="00ED4977">
              <w:rPr>
                <w:bCs/>
                <w:lang w:val="en-US"/>
              </w:rPr>
              <w:t>I</w:t>
            </w:r>
          </w:p>
          <w:p w:rsidR="00D51DFD" w:rsidRPr="00D51DFD" w:rsidRDefault="00D51DFD" w:rsidP="00307F12">
            <w:pPr>
              <w:ind w:left="42"/>
              <w:rPr>
                <w:i/>
              </w:rPr>
            </w:pPr>
            <w:r w:rsidRPr="00D51DFD">
              <w:rPr>
                <w:sz w:val="20"/>
                <w:szCs w:val="20"/>
              </w:rPr>
              <w:t>«</w:t>
            </w:r>
            <w:r w:rsidR="00307F12" w:rsidRPr="005A3219">
              <w:rPr>
                <w:sz w:val="20"/>
                <w:szCs w:val="20"/>
              </w:rPr>
              <w:t>Органы государственного надзора и контроля в сфере безопасности</w:t>
            </w:r>
            <w:r w:rsidRPr="00D51DFD">
              <w:rPr>
                <w:sz w:val="20"/>
                <w:szCs w:val="20"/>
              </w:rPr>
              <w:t>»</w:t>
            </w:r>
          </w:p>
        </w:tc>
        <w:tc>
          <w:tcPr>
            <w:tcW w:w="10095" w:type="dxa"/>
          </w:tcPr>
          <w:p w:rsidR="00307F12" w:rsidRPr="00FF3E79" w:rsidRDefault="00307F12" w:rsidP="00307F12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E79">
              <w:rPr>
                <w:sz w:val="24"/>
                <w:szCs w:val="24"/>
              </w:rPr>
              <w:t>Государственная политика в области обеспечения безопасности.</w:t>
            </w:r>
          </w:p>
          <w:p w:rsidR="00307F12" w:rsidRPr="00FF3E79" w:rsidRDefault="00307F12" w:rsidP="00307F12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E79">
              <w:rPr>
                <w:sz w:val="24"/>
                <w:szCs w:val="24"/>
              </w:rPr>
              <w:t>Правовые основы обеспечения безопасности.</w:t>
            </w:r>
          </w:p>
          <w:p w:rsidR="00307F12" w:rsidRPr="00FF3E79" w:rsidRDefault="00307F12" w:rsidP="00307F12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E79">
              <w:rPr>
                <w:sz w:val="24"/>
                <w:szCs w:val="24"/>
              </w:rPr>
              <w:t>Координация деятельности по обеспечению безопасности.</w:t>
            </w:r>
          </w:p>
          <w:p w:rsidR="00307F12" w:rsidRPr="00FF3E79" w:rsidRDefault="00307F12" w:rsidP="00307F12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E79">
              <w:rPr>
                <w:sz w:val="24"/>
                <w:szCs w:val="24"/>
              </w:rPr>
              <w:t>Международное сотрудничество в области обеспечения безопасности.</w:t>
            </w:r>
          </w:p>
          <w:p w:rsidR="00D51DFD" w:rsidRPr="00D23F40" w:rsidRDefault="00307F12" w:rsidP="00307F12">
            <w:pPr>
              <w:numPr>
                <w:ilvl w:val="0"/>
                <w:numId w:val="33"/>
              </w:numPr>
              <w:rPr>
                <w:i/>
              </w:rPr>
            </w:pPr>
            <w:r w:rsidRPr="00FF3E79">
              <w:rPr>
                <w:sz w:val="24"/>
                <w:szCs w:val="24"/>
              </w:rPr>
              <w:t>Полномочия Президента Российской Федерации в области обеспечения безопасности.</w:t>
            </w:r>
          </w:p>
        </w:tc>
      </w:tr>
      <w:tr w:rsidR="00D51DFD" w:rsidTr="00C056F2">
        <w:trPr>
          <w:trHeight w:val="283"/>
        </w:trPr>
        <w:tc>
          <w:tcPr>
            <w:tcW w:w="920" w:type="dxa"/>
          </w:tcPr>
          <w:p w:rsidR="00D51DFD" w:rsidRPr="00996E95" w:rsidRDefault="00996E95" w:rsidP="00DC1095">
            <w:r>
              <w:t>2</w:t>
            </w:r>
          </w:p>
        </w:tc>
        <w:tc>
          <w:tcPr>
            <w:tcW w:w="3528" w:type="dxa"/>
          </w:tcPr>
          <w:p w:rsidR="00D51DFD" w:rsidRPr="00381204" w:rsidRDefault="00381204" w:rsidP="00DC1095">
            <w:pPr>
              <w:ind w:left="42"/>
            </w:pPr>
            <w:r w:rsidRPr="00381204">
              <w:t xml:space="preserve">Контрольная работа по разделу </w:t>
            </w:r>
            <w:r w:rsidR="00ED4977" w:rsidRPr="00ED4977">
              <w:rPr>
                <w:bCs/>
                <w:lang w:val="en-US"/>
              </w:rPr>
              <w:t>II</w:t>
            </w:r>
          </w:p>
          <w:p w:rsidR="00381204" w:rsidRPr="00381204" w:rsidRDefault="00381204" w:rsidP="00AD5134">
            <w:pPr>
              <w:ind w:left="42"/>
            </w:pPr>
            <w:r>
              <w:rPr>
                <w:bCs/>
                <w:sz w:val="20"/>
                <w:szCs w:val="20"/>
              </w:rPr>
              <w:lastRenderedPageBreak/>
              <w:t>«</w:t>
            </w:r>
            <w:r w:rsidR="00AD5134" w:rsidRPr="005A3219">
              <w:rPr>
                <w:bCs/>
                <w:sz w:val="20"/>
                <w:szCs w:val="20"/>
              </w:rPr>
              <w:t>Ведомственный надзор  и контроль; контроль в сфере без</w:t>
            </w:r>
            <w:r w:rsidR="00AD5134">
              <w:rPr>
                <w:bCs/>
                <w:sz w:val="20"/>
                <w:szCs w:val="20"/>
              </w:rPr>
              <w:t>опасности на уровне организации</w:t>
            </w:r>
            <w:r w:rsidR="00ED497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095" w:type="dxa"/>
          </w:tcPr>
          <w:p w:rsidR="00D51DFD" w:rsidRPr="00F265A6" w:rsidRDefault="00ED497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F265A6">
              <w:lastRenderedPageBreak/>
              <w:t>Вариант 1</w:t>
            </w:r>
          </w:p>
          <w:p w:rsidR="00024895" w:rsidRPr="000C4672" w:rsidRDefault="00ED4977" w:rsidP="00024895">
            <w:pPr>
              <w:ind w:left="720"/>
              <w:jc w:val="both"/>
              <w:rPr>
                <w:sz w:val="24"/>
                <w:szCs w:val="24"/>
              </w:rPr>
            </w:pPr>
            <w:r w:rsidRPr="00F265A6">
              <w:lastRenderedPageBreak/>
              <w:t xml:space="preserve">1. </w:t>
            </w:r>
            <w:r w:rsidR="00024895" w:rsidRPr="000C4672">
              <w:rPr>
                <w:sz w:val="24"/>
                <w:szCs w:val="24"/>
              </w:rPr>
              <w:t>Виды аттестационных комиссий по промышленной безопасности.</w:t>
            </w:r>
          </w:p>
          <w:p w:rsidR="00024895" w:rsidRPr="000C4672" w:rsidRDefault="00ED4977" w:rsidP="00024895">
            <w:pPr>
              <w:ind w:left="720"/>
              <w:jc w:val="both"/>
              <w:rPr>
                <w:sz w:val="24"/>
                <w:szCs w:val="24"/>
              </w:rPr>
            </w:pPr>
            <w:r w:rsidRPr="00F265A6">
              <w:t xml:space="preserve">2. </w:t>
            </w:r>
            <w:r w:rsidR="00024895" w:rsidRPr="000C4672">
              <w:rPr>
                <w:sz w:val="24"/>
                <w:szCs w:val="24"/>
              </w:rPr>
              <w:t>Профессиональное обучение рабочих основных профессий.</w:t>
            </w:r>
          </w:p>
          <w:p w:rsidR="00ED4977" w:rsidRPr="00F265A6" w:rsidRDefault="00ED4977" w:rsidP="00ED4977">
            <w:pPr>
              <w:ind w:left="720"/>
              <w:rPr>
                <w:rFonts w:eastAsia="Calibri"/>
                <w:lang w:eastAsia="en-US"/>
              </w:rPr>
            </w:pPr>
          </w:p>
          <w:p w:rsidR="00ED4977" w:rsidRPr="00F265A6" w:rsidRDefault="00ED4977" w:rsidP="00ED4977">
            <w:pPr>
              <w:tabs>
                <w:tab w:val="left" w:pos="346"/>
              </w:tabs>
              <w:jc w:val="both"/>
            </w:pPr>
            <w:r w:rsidRPr="00F265A6">
              <w:t>Вариант 2</w:t>
            </w:r>
          </w:p>
          <w:p w:rsidR="00B97DB7" w:rsidRPr="000C4672" w:rsidRDefault="00B97DB7" w:rsidP="008903D6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Оформление  результатов  аттестации  специалистов  по  промышленной безопасности.</w:t>
            </w:r>
          </w:p>
          <w:p w:rsidR="00B97DB7" w:rsidRPr="000C4672" w:rsidRDefault="00B97DB7" w:rsidP="008903D6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Виды инструктажей по промышленной безопасности.</w:t>
            </w:r>
          </w:p>
          <w:p w:rsidR="00984F82" w:rsidRPr="00F265A6" w:rsidRDefault="000E4C3F" w:rsidP="000E4C3F">
            <w:pPr>
              <w:tabs>
                <w:tab w:val="left" w:pos="346"/>
              </w:tabs>
              <w:jc w:val="both"/>
            </w:pPr>
            <w:r w:rsidRPr="00F265A6">
              <w:t>Вариант 3</w:t>
            </w:r>
          </w:p>
          <w:p w:rsidR="007462D2" w:rsidRPr="007462D2" w:rsidRDefault="007462D2" w:rsidP="007462D2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62D2">
              <w:rPr>
                <w:sz w:val="24"/>
                <w:szCs w:val="24"/>
              </w:rPr>
              <w:t>Виды аттестации специалистов по промышленной безопасности.</w:t>
            </w:r>
          </w:p>
          <w:p w:rsidR="007462D2" w:rsidRPr="007462D2" w:rsidRDefault="007462D2" w:rsidP="008903D6">
            <w:pPr>
              <w:pStyle w:val="af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462D2">
              <w:rPr>
                <w:sz w:val="24"/>
                <w:szCs w:val="24"/>
              </w:rPr>
              <w:t>Производственный контроль в области охраны окружающей среды.</w:t>
            </w:r>
          </w:p>
          <w:p w:rsidR="00226243" w:rsidRPr="00F265A6" w:rsidRDefault="00226243" w:rsidP="00226243">
            <w:r w:rsidRPr="00F265A6">
              <w:t>Вариант 4</w:t>
            </w:r>
          </w:p>
          <w:p w:rsidR="00964C18" w:rsidRPr="00964C18" w:rsidRDefault="00964C18" w:rsidP="00964C18">
            <w:pPr>
              <w:pStyle w:val="af0"/>
              <w:ind w:left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64C18">
              <w:rPr>
                <w:sz w:val="24"/>
                <w:szCs w:val="24"/>
              </w:rPr>
              <w:t>Порядок организации и осуществления государственного экологического надзора.</w:t>
            </w:r>
          </w:p>
          <w:p w:rsidR="00226243" w:rsidRPr="00F265A6" w:rsidRDefault="00964C18" w:rsidP="00964C18">
            <w:pPr>
              <w:pStyle w:val="af0"/>
              <w:ind w:left="710"/>
            </w:pPr>
            <w:r>
              <w:rPr>
                <w:sz w:val="24"/>
                <w:szCs w:val="24"/>
              </w:rPr>
              <w:t>2.</w:t>
            </w:r>
            <w:r w:rsidRPr="00964C18">
              <w:rPr>
                <w:sz w:val="24"/>
                <w:szCs w:val="24"/>
              </w:rPr>
              <w:t>Общественный контроль в области охраны окружающей среды.</w:t>
            </w:r>
          </w:p>
          <w:p w:rsidR="00226243" w:rsidRPr="00F265A6" w:rsidRDefault="00226243" w:rsidP="00226243">
            <w:r w:rsidRPr="00F265A6">
              <w:t>Вариант 5</w:t>
            </w:r>
          </w:p>
          <w:p w:rsidR="008903D6" w:rsidRPr="00825AF9" w:rsidRDefault="008903D6" w:rsidP="008903D6">
            <w:pPr>
              <w:pStyle w:val="af0"/>
              <w:numPr>
                <w:ilvl w:val="4"/>
                <w:numId w:val="10"/>
              </w:numPr>
            </w:pPr>
            <w:r w:rsidRPr="00825AF9">
              <w:t>Определение и анализ понятий надзора и контроля.</w:t>
            </w:r>
          </w:p>
          <w:p w:rsidR="000E4C3F" w:rsidRPr="00F265A6" w:rsidRDefault="008903D6" w:rsidP="008903D6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 w:rsidRPr="000C4672">
              <w:rPr>
                <w:sz w:val="24"/>
                <w:szCs w:val="24"/>
              </w:rPr>
              <w:t>Задачи и функции государственной экспертизы условий труда.</w:t>
            </w:r>
          </w:p>
        </w:tc>
      </w:tr>
      <w:tr w:rsidR="007503CC" w:rsidTr="00C056F2">
        <w:trPr>
          <w:trHeight w:val="283"/>
        </w:trPr>
        <w:tc>
          <w:tcPr>
            <w:tcW w:w="920" w:type="dxa"/>
          </w:tcPr>
          <w:p w:rsidR="007503CC" w:rsidRPr="007503CC" w:rsidRDefault="004532DC" w:rsidP="00DC1095">
            <w:r>
              <w:lastRenderedPageBreak/>
              <w:t>3</w:t>
            </w:r>
          </w:p>
        </w:tc>
        <w:tc>
          <w:tcPr>
            <w:tcW w:w="3528" w:type="dxa"/>
          </w:tcPr>
          <w:p w:rsidR="004532DC" w:rsidRDefault="007503CC" w:rsidP="007503CC">
            <w:pPr>
              <w:ind w:left="42"/>
              <w:rPr>
                <w:bCs/>
              </w:rPr>
            </w:pPr>
            <w:r w:rsidRPr="00380CD7">
              <w:t xml:space="preserve">Реферат по разделу  </w:t>
            </w:r>
            <w:r w:rsidR="004532DC" w:rsidRPr="00ED4977">
              <w:rPr>
                <w:bCs/>
                <w:lang w:val="en-US"/>
              </w:rPr>
              <w:t>III</w:t>
            </w:r>
          </w:p>
          <w:p w:rsidR="007503CC" w:rsidRPr="00D51DFD" w:rsidRDefault="007503CC" w:rsidP="004532DC">
            <w:pPr>
              <w:ind w:left="42"/>
              <w:rPr>
                <w:sz w:val="20"/>
                <w:szCs w:val="20"/>
              </w:rPr>
            </w:pPr>
            <w:r w:rsidRPr="00380CD7">
              <w:t>«</w:t>
            </w:r>
            <w:r w:rsidR="004532DC" w:rsidRPr="005A3219">
              <w:rPr>
                <w:bCs/>
                <w:sz w:val="20"/>
                <w:szCs w:val="20"/>
              </w:rPr>
              <w:t>Управление техносферной безопасностью</w:t>
            </w:r>
            <w:r>
              <w:t>»</w:t>
            </w:r>
          </w:p>
        </w:tc>
        <w:tc>
          <w:tcPr>
            <w:tcW w:w="10095" w:type="dxa"/>
          </w:tcPr>
          <w:p w:rsidR="00A23A58" w:rsidRPr="00380CD7" w:rsidRDefault="00A23A58" w:rsidP="00A23A58">
            <w:pPr>
              <w:tabs>
                <w:tab w:val="left" w:pos="346"/>
              </w:tabs>
              <w:jc w:val="both"/>
            </w:pPr>
            <w:r w:rsidRPr="00380CD7">
              <w:t>Темы рефератов</w:t>
            </w:r>
          </w:p>
          <w:p w:rsidR="006D6D5D" w:rsidRPr="000C4672" w:rsidRDefault="006D6D5D" w:rsidP="006D6D5D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Локальные</w:t>
            </w:r>
            <w:r w:rsidRPr="000C4672">
              <w:rPr>
                <w:sz w:val="24"/>
                <w:szCs w:val="24"/>
              </w:rPr>
              <w:tab/>
              <w:t>нормативные</w:t>
            </w:r>
            <w:r w:rsidRPr="000C4672">
              <w:rPr>
                <w:sz w:val="24"/>
                <w:szCs w:val="24"/>
              </w:rPr>
              <w:tab/>
              <w:t>акты</w:t>
            </w:r>
            <w:r w:rsidRPr="000C4672">
              <w:rPr>
                <w:sz w:val="24"/>
                <w:szCs w:val="24"/>
              </w:rPr>
              <w:tab/>
              <w:t>по</w:t>
            </w:r>
            <w:r w:rsidRPr="000C4672">
              <w:rPr>
                <w:sz w:val="24"/>
                <w:szCs w:val="24"/>
              </w:rPr>
              <w:tab/>
              <w:t>охране</w:t>
            </w:r>
            <w:r w:rsidRPr="000C4672">
              <w:rPr>
                <w:sz w:val="24"/>
                <w:szCs w:val="24"/>
              </w:rPr>
              <w:tab/>
              <w:t>труда</w:t>
            </w:r>
            <w:r w:rsidRPr="000C4672">
              <w:rPr>
                <w:sz w:val="24"/>
                <w:szCs w:val="24"/>
              </w:rPr>
              <w:tab/>
              <w:t>на</w:t>
            </w:r>
            <w:r w:rsidRPr="000C4672">
              <w:rPr>
                <w:sz w:val="24"/>
                <w:szCs w:val="24"/>
              </w:rPr>
              <w:tab/>
              <w:t>предприятии: структура, содержание.</w:t>
            </w:r>
          </w:p>
          <w:p w:rsidR="006D6D5D" w:rsidRPr="000C4672" w:rsidRDefault="006D6D5D" w:rsidP="006D6D5D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Деловая культура организации.</w:t>
            </w:r>
          </w:p>
          <w:p w:rsidR="006D6D5D" w:rsidRPr="000C4672" w:rsidRDefault="006D6D5D" w:rsidP="006D6D5D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Трудовой Кодекс Российской Федерации: структура, содержание.</w:t>
            </w:r>
          </w:p>
          <w:p w:rsidR="006D6D5D" w:rsidRPr="000C4672" w:rsidRDefault="006D6D5D" w:rsidP="006D6D5D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ификация чрезвычайных ситуаций, </w:t>
            </w:r>
            <w:r w:rsidRPr="000C4672">
              <w:rPr>
                <w:sz w:val="24"/>
                <w:szCs w:val="24"/>
              </w:rPr>
              <w:t xml:space="preserve"> их характеристика</w:t>
            </w:r>
            <w:r>
              <w:rPr>
                <w:sz w:val="24"/>
                <w:szCs w:val="24"/>
              </w:rPr>
              <w:t>, правила введения</w:t>
            </w:r>
            <w:r w:rsidRPr="000C4672">
              <w:rPr>
                <w:sz w:val="24"/>
                <w:szCs w:val="24"/>
              </w:rPr>
              <w:t>.</w:t>
            </w:r>
          </w:p>
          <w:p w:rsidR="007503CC" w:rsidRPr="00227B4A" w:rsidRDefault="006D6D5D" w:rsidP="006D6D5D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Фазы развития чрезвычайных ситуаций техногенного характера.</w:t>
            </w:r>
          </w:p>
        </w:tc>
      </w:tr>
    </w:tbl>
    <w:p w:rsidR="0036408D" w:rsidRPr="0036408D" w:rsidRDefault="0036408D" w:rsidP="00E4726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E4726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2006D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2006D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E7141" w:rsidRPr="002E7141" w:rsidTr="00073075">
        <w:trPr>
          <w:trHeight w:val="283"/>
        </w:trPr>
        <w:tc>
          <w:tcPr>
            <w:tcW w:w="2410" w:type="dxa"/>
            <w:vMerge w:val="restart"/>
          </w:tcPr>
          <w:p w:rsidR="002E7141" w:rsidRPr="00A3002B" w:rsidRDefault="002E7141" w:rsidP="002E7141">
            <w:pPr>
              <w:pStyle w:val="TableParagraph"/>
              <w:spacing w:before="56"/>
              <w:rPr>
                <w:lang w:val="ru-RU"/>
              </w:rPr>
            </w:pPr>
            <w:r w:rsidRPr="00A3002B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2E7141" w:rsidRPr="002E7141" w:rsidRDefault="002E71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b/>
                <w:i/>
                <w:lang w:val="ru-RU"/>
              </w:rPr>
            </w:pPr>
            <w:r w:rsidRPr="0092678B">
              <w:rPr>
                <w:lang w:val="ru-RU"/>
              </w:rPr>
              <w:t xml:space="preserve">Обучающийся демонстрирует </w:t>
            </w:r>
            <w:r>
              <w:rPr>
                <w:lang w:val="ru-RU"/>
              </w:rPr>
              <w:t xml:space="preserve">глубокое знание и понимание </w:t>
            </w:r>
            <w:r w:rsidRPr="0092678B">
              <w:rPr>
                <w:lang w:val="ru-RU"/>
              </w:rPr>
              <w:t xml:space="preserve"> всех </w:t>
            </w:r>
            <w:r>
              <w:rPr>
                <w:lang w:val="ru-RU"/>
              </w:rPr>
              <w:lastRenderedPageBreak/>
              <w:t>рассматриваемых вопросов</w:t>
            </w:r>
            <w:r w:rsidRPr="0092678B">
              <w:rPr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:rsidR="002E7141" w:rsidRPr="00735ED8" w:rsidRDefault="00735ED8" w:rsidP="00FC1ACA">
            <w:pPr>
              <w:jc w:val="center"/>
            </w:pPr>
            <w:r w:rsidRPr="00735ED8">
              <w:lastRenderedPageBreak/>
              <w:t>21-25 баллов</w:t>
            </w:r>
          </w:p>
        </w:tc>
        <w:tc>
          <w:tcPr>
            <w:tcW w:w="2056" w:type="dxa"/>
          </w:tcPr>
          <w:p w:rsidR="002E7141" w:rsidRPr="002E7141" w:rsidRDefault="002E7141" w:rsidP="00FC1ACA">
            <w:pPr>
              <w:jc w:val="center"/>
              <w:rPr>
                <w:b/>
                <w:i/>
              </w:rPr>
            </w:pPr>
            <w:r w:rsidRPr="002E7141">
              <w:rPr>
                <w:b/>
                <w:i/>
              </w:rPr>
              <w:t>5</w:t>
            </w:r>
          </w:p>
        </w:tc>
      </w:tr>
      <w:tr w:rsidR="002E7141" w:rsidRPr="00314BCA" w:rsidTr="00073075">
        <w:trPr>
          <w:trHeight w:val="283"/>
        </w:trPr>
        <w:tc>
          <w:tcPr>
            <w:tcW w:w="2410" w:type="dxa"/>
            <w:vMerge/>
          </w:tcPr>
          <w:p w:rsidR="002E7141" w:rsidRPr="002F2AE8" w:rsidRDefault="002E7141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E7141" w:rsidRPr="002F2AE8" w:rsidRDefault="002E71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E7141">
              <w:rPr>
                <w:iCs/>
                <w:sz w:val="21"/>
                <w:szCs w:val="21"/>
                <w:lang w:val="ru-RU"/>
              </w:rPr>
              <w:t>Обучающийся достаточно подробно, грамотно и по существу излагает изученный материал,  раскрывает и рассматривает вопросы с небольшими неточностями</w:t>
            </w:r>
            <w:r w:rsidRPr="002E7141">
              <w:rPr>
                <w:lang w:val="ru-RU"/>
              </w:rPr>
              <w:t>;</w:t>
            </w:r>
          </w:p>
        </w:tc>
        <w:tc>
          <w:tcPr>
            <w:tcW w:w="2055" w:type="dxa"/>
          </w:tcPr>
          <w:p w:rsidR="002E7141" w:rsidRPr="00735ED8" w:rsidRDefault="00735ED8" w:rsidP="00FC1ACA">
            <w:pPr>
              <w:jc w:val="center"/>
            </w:pPr>
            <w:r w:rsidRPr="00735ED8">
              <w:t>13-20 баллов</w:t>
            </w:r>
          </w:p>
        </w:tc>
        <w:tc>
          <w:tcPr>
            <w:tcW w:w="2056" w:type="dxa"/>
          </w:tcPr>
          <w:p w:rsidR="002E7141" w:rsidRPr="001E75AB" w:rsidRDefault="002E7141" w:rsidP="00FC1ACA">
            <w:pPr>
              <w:jc w:val="center"/>
            </w:pPr>
            <w:r w:rsidRPr="001E75AB">
              <w:t>4</w:t>
            </w:r>
          </w:p>
        </w:tc>
      </w:tr>
      <w:tr w:rsidR="002E7141" w:rsidRPr="00314BCA" w:rsidTr="00073075">
        <w:trPr>
          <w:trHeight w:val="283"/>
        </w:trPr>
        <w:tc>
          <w:tcPr>
            <w:tcW w:w="2410" w:type="dxa"/>
            <w:vMerge/>
          </w:tcPr>
          <w:p w:rsidR="002E7141" w:rsidRPr="002F2AE8" w:rsidRDefault="002E7141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E7141" w:rsidRPr="002F2AE8" w:rsidRDefault="002E71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E7141">
              <w:rPr>
                <w:lang w:val="ru-RU"/>
              </w:rPr>
              <w:t>Обучающийся с существенными неточностями отвечает на поставленные вопросы;</w:t>
            </w:r>
          </w:p>
        </w:tc>
        <w:tc>
          <w:tcPr>
            <w:tcW w:w="2055" w:type="dxa"/>
          </w:tcPr>
          <w:p w:rsidR="002E7141" w:rsidRPr="00735ED8" w:rsidRDefault="00735ED8" w:rsidP="00FC1ACA">
            <w:pPr>
              <w:jc w:val="center"/>
            </w:pPr>
            <w:r w:rsidRPr="00735ED8">
              <w:t>7-12</w:t>
            </w:r>
          </w:p>
        </w:tc>
        <w:tc>
          <w:tcPr>
            <w:tcW w:w="2056" w:type="dxa"/>
          </w:tcPr>
          <w:p w:rsidR="002E7141" w:rsidRPr="001E75AB" w:rsidRDefault="002E7141" w:rsidP="00FC1ACA">
            <w:pPr>
              <w:jc w:val="center"/>
            </w:pPr>
            <w:r w:rsidRPr="001E75AB">
              <w:t>3</w:t>
            </w:r>
          </w:p>
        </w:tc>
      </w:tr>
      <w:tr w:rsidR="002E7141" w:rsidRPr="00314BCA" w:rsidTr="00073075">
        <w:trPr>
          <w:trHeight w:val="283"/>
        </w:trPr>
        <w:tc>
          <w:tcPr>
            <w:tcW w:w="2410" w:type="dxa"/>
            <w:vMerge/>
          </w:tcPr>
          <w:p w:rsidR="002E7141" w:rsidRPr="002F2AE8" w:rsidRDefault="002E7141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E7141" w:rsidRPr="002F2AE8" w:rsidRDefault="002E71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E7141">
              <w:rPr>
                <w:lang w:val="ru-RU"/>
              </w:rPr>
              <w:t xml:space="preserve">Обучающийся </w:t>
            </w:r>
            <w:r w:rsidRPr="002E7141">
              <w:rPr>
                <w:iCs/>
                <w:sz w:val="21"/>
                <w:szCs w:val="21"/>
                <w:lang w:val="ru-RU"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изложении. </w:t>
            </w:r>
          </w:p>
        </w:tc>
        <w:tc>
          <w:tcPr>
            <w:tcW w:w="2055" w:type="dxa"/>
          </w:tcPr>
          <w:p w:rsidR="002E7141" w:rsidRPr="00735ED8" w:rsidRDefault="00735ED8" w:rsidP="00FC1ACA">
            <w:pPr>
              <w:jc w:val="center"/>
            </w:pPr>
            <w:r w:rsidRPr="00735ED8">
              <w:t>0-6 баллов</w:t>
            </w:r>
          </w:p>
        </w:tc>
        <w:tc>
          <w:tcPr>
            <w:tcW w:w="2056" w:type="dxa"/>
          </w:tcPr>
          <w:p w:rsidR="002E7141" w:rsidRPr="001E75AB" w:rsidRDefault="002E7141" w:rsidP="00FC1ACA">
            <w:pPr>
              <w:jc w:val="center"/>
            </w:pPr>
            <w:r w:rsidRPr="001E75AB">
              <w:t>2</w:t>
            </w:r>
          </w:p>
        </w:tc>
      </w:tr>
      <w:tr w:rsidR="00735ED8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35ED8" w:rsidRPr="000A7E8B" w:rsidRDefault="00735ED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A7E8B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:rsidR="00735ED8" w:rsidRPr="0082635B" w:rsidRDefault="00735ED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 xml:space="preserve">Обучающийся демонстрирует </w:t>
            </w:r>
            <w:r>
              <w:rPr>
                <w:lang w:val="ru-RU"/>
              </w:rPr>
              <w:t xml:space="preserve">глубокое знание и понимание </w:t>
            </w:r>
            <w:r w:rsidRPr="0092678B">
              <w:rPr>
                <w:lang w:val="ru-RU"/>
              </w:rPr>
              <w:t xml:space="preserve"> всех </w:t>
            </w:r>
            <w:r>
              <w:rPr>
                <w:lang w:val="ru-RU"/>
              </w:rPr>
              <w:t>рассматриваемых вопросов</w:t>
            </w:r>
            <w:r w:rsidRPr="0092678B">
              <w:rPr>
                <w:lang w:val="ru-RU"/>
              </w:rPr>
              <w:t xml:space="preserve">; </w:t>
            </w:r>
          </w:p>
        </w:tc>
        <w:tc>
          <w:tcPr>
            <w:tcW w:w="2055" w:type="dxa"/>
          </w:tcPr>
          <w:p w:rsidR="00735ED8" w:rsidRPr="008F6748" w:rsidRDefault="00735ED8" w:rsidP="00FC1ACA">
            <w:pPr>
              <w:jc w:val="center"/>
              <w:rPr>
                <w:i/>
              </w:rPr>
            </w:pPr>
            <w:r w:rsidRPr="00735ED8">
              <w:t>21-25 баллов</w:t>
            </w:r>
          </w:p>
        </w:tc>
        <w:tc>
          <w:tcPr>
            <w:tcW w:w="2056" w:type="dxa"/>
          </w:tcPr>
          <w:p w:rsidR="00735ED8" w:rsidRPr="001E75AB" w:rsidRDefault="00735ED8" w:rsidP="00FC1ACA">
            <w:pPr>
              <w:jc w:val="center"/>
            </w:pPr>
            <w:r w:rsidRPr="001E75AB">
              <w:t>5</w:t>
            </w:r>
          </w:p>
        </w:tc>
      </w:tr>
      <w:tr w:rsidR="00735ED8" w:rsidRPr="00314BCA" w:rsidTr="00073075">
        <w:trPr>
          <w:trHeight w:val="283"/>
        </w:trPr>
        <w:tc>
          <w:tcPr>
            <w:tcW w:w="2410" w:type="dxa"/>
            <w:vMerge/>
          </w:tcPr>
          <w:p w:rsidR="00735ED8" w:rsidRPr="0082635B" w:rsidRDefault="00735ED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35ED8" w:rsidRPr="00217628" w:rsidRDefault="00735ED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006D3">
              <w:rPr>
                <w:iCs/>
                <w:sz w:val="21"/>
                <w:szCs w:val="21"/>
                <w:lang w:val="ru-RU"/>
              </w:rPr>
              <w:t>Обучающийся достаточно подробно, грамотно и по существу излагает изученный материал,  раскрывает и рассматривает вопросы с небольшими неточностями</w:t>
            </w:r>
            <w:r w:rsidRPr="002006D3">
              <w:rPr>
                <w:lang w:val="ru-RU"/>
              </w:rPr>
              <w:t>;</w:t>
            </w:r>
          </w:p>
        </w:tc>
        <w:tc>
          <w:tcPr>
            <w:tcW w:w="2055" w:type="dxa"/>
          </w:tcPr>
          <w:p w:rsidR="00735ED8" w:rsidRPr="008F6748" w:rsidRDefault="00735ED8" w:rsidP="00FC1ACA">
            <w:pPr>
              <w:jc w:val="center"/>
              <w:rPr>
                <w:i/>
              </w:rPr>
            </w:pPr>
            <w:r w:rsidRPr="00735ED8">
              <w:t>13-20 баллов</w:t>
            </w:r>
          </w:p>
        </w:tc>
        <w:tc>
          <w:tcPr>
            <w:tcW w:w="2056" w:type="dxa"/>
          </w:tcPr>
          <w:p w:rsidR="00735ED8" w:rsidRPr="001E75AB" w:rsidRDefault="00735ED8" w:rsidP="00FC1ACA">
            <w:pPr>
              <w:jc w:val="center"/>
            </w:pPr>
            <w:r w:rsidRPr="001E75AB">
              <w:t>4</w:t>
            </w:r>
          </w:p>
        </w:tc>
      </w:tr>
      <w:tr w:rsidR="00735ED8" w:rsidRPr="00314BCA" w:rsidTr="00073075">
        <w:trPr>
          <w:trHeight w:val="283"/>
        </w:trPr>
        <w:tc>
          <w:tcPr>
            <w:tcW w:w="2410" w:type="dxa"/>
            <w:vMerge/>
          </w:tcPr>
          <w:p w:rsidR="00735ED8" w:rsidRPr="0082635B" w:rsidRDefault="00735ED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35ED8" w:rsidRPr="0082635B" w:rsidRDefault="00735ED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006D3">
              <w:rPr>
                <w:lang w:val="ru-RU"/>
              </w:rPr>
              <w:t>Обучающийся с существенными неточностями отвечает на поставленные вопросы;</w:t>
            </w:r>
          </w:p>
        </w:tc>
        <w:tc>
          <w:tcPr>
            <w:tcW w:w="2055" w:type="dxa"/>
          </w:tcPr>
          <w:p w:rsidR="00735ED8" w:rsidRPr="008F6748" w:rsidRDefault="00735ED8" w:rsidP="00FC1ACA">
            <w:pPr>
              <w:jc w:val="center"/>
              <w:rPr>
                <w:i/>
              </w:rPr>
            </w:pPr>
            <w:r w:rsidRPr="00735ED8">
              <w:t>7-12</w:t>
            </w:r>
          </w:p>
        </w:tc>
        <w:tc>
          <w:tcPr>
            <w:tcW w:w="2056" w:type="dxa"/>
          </w:tcPr>
          <w:p w:rsidR="00735ED8" w:rsidRPr="001E75AB" w:rsidRDefault="00735ED8" w:rsidP="00FC1ACA">
            <w:pPr>
              <w:jc w:val="center"/>
            </w:pPr>
            <w:r w:rsidRPr="001E75AB">
              <w:t>3</w:t>
            </w:r>
          </w:p>
        </w:tc>
      </w:tr>
      <w:tr w:rsidR="00735ED8" w:rsidRPr="00314BCA" w:rsidTr="00073075">
        <w:trPr>
          <w:trHeight w:val="283"/>
        </w:trPr>
        <w:tc>
          <w:tcPr>
            <w:tcW w:w="2410" w:type="dxa"/>
            <w:vMerge/>
          </w:tcPr>
          <w:p w:rsidR="00735ED8" w:rsidRPr="0082635B" w:rsidRDefault="00735ED8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35ED8" w:rsidRPr="0082635B" w:rsidRDefault="00735ED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006D3">
              <w:rPr>
                <w:lang w:val="ru-RU"/>
              </w:rPr>
              <w:t xml:space="preserve">Обучающийся </w:t>
            </w:r>
            <w:r w:rsidRPr="002006D3">
              <w:rPr>
                <w:iCs/>
                <w:sz w:val="21"/>
                <w:szCs w:val="21"/>
                <w:lang w:val="ru-RU"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изложении. </w:t>
            </w:r>
          </w:p>
        </w:tc>
        <w:tc>
          <w:tcPr>
            <w:tcW w:w="2055" w:type="dxa"/>
          </w:tcPr>
          <w:p w:rsidR="00735ED8" w:rsidRPr="008F6748" w:rsidRDefault="00735ED8" w:rsidP="00FC1ACA">
            <w:pPr>
              <w:jc w:val="center"/>
              <w:rPr>
                <w:i/>
              </w:rPr>
            </w:pPr>
            <w:r w:rsidRPr="00735ED8">
              <w:t>0-6 баллов</w:t>
            </w:r>
          </w:p>
        </w:tc>
        <w:tc>
          <w:tcPr>
            <w:tcW w:w="2056" w:type="dxa"/>
          </w:tcPr>
          <w:p w:rsidR="00735ED8" w:rsidRPr="001E75AB" w:rsidRDefault="00735ED8" w:rsidP="00FC1ACA">
            <w:pPr>
              <w:jc w:val="center"/>
            </w:pPr>
            <w:r w:rsidRPr="001E75AB">
              <w:t>2</w:t>
            </w:r>
          </w:p>
        </w:tc>
      </w:tr>
      <w:tr w:rsidR="002006D3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2006D3" w:rsidRPr="000A7E8B" w:rsidRDefault="002006D3" w:rsidP="00FC1ACA">
            <w:r w:rsidRPr="000A7E8B">
              <w:t>Реферат</w:t>
            </w:r>
          </w:p>
        </w:tc>
        <w:tc>
          <w:tcPr>
            <w:tcW w:w="8080" w:type="dxa"/>
          </w:tcPr>
          <w:p w:rsidR="002006D3" w:rsidRPr="0082635B" w:rsidRDefault="002006D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показал полный объем знаний, уменийв освоении пройденных тем и применение их напрактике.</w:t>
            </w:r>
          </w:p>
        </w:tc>
        <w:tc>
          <w:tcPr>
            <w:tcW w:w="2055" w:type="dxa"/>
          </w:tcPr>
          <w:p w:rsidR="002006D3" w:rsidRPr="006D351F" w:rsidRDefault="00615E6B" w:rsidP="00615E6B">
            <w:pPr>
              <w:jc w:val="center"/>
            </w:pPr>
            <w:r>
              <w:t>21</w:t>
            </w:r>
            <w:r w:rsidR="00542D41" w:rsidRPr="006D351F">
              <w:t>-</w:t>
            </w:r>
            <w:r>
              <w:t>2</w:t>
            </w:r>
            <w:r w:rsidR="00542D41" w:rsidRPr="006D351F">
              <w:t>5 баллов</w:t>
            </w:r>
          </w:p>
        </w:tc>
        <w:tc>
          <w:tcPr>
            <w:tcW w:w="2056" w:type="dxa"/>
          </w:tcPr>
          <w:p w:rsidR="002006D3" w:rsidRPr="001E75AB" w:rsidRDefault="002006D3" w:rsidP="00FC1ACA">
            <w:pPr>
              <w:jc w:val="center"/>
            </w:pPr>
            <w:r w:rsidRPr="001E75AB">
              <w:t>5</w:t>
            </w:r>
          </w:p>
        </w:tc>
      </w:tr>
      <w:tr w:rsidR="002006D3" w:rsidRPr="00314BCA" w:rsidTr="00073075">
        <w:trPr>
          <w:trHeight w:val="283"/>
        </w:trPr>
        <w:tc>
          <w:tcPr>
            <w:tcW w:w="2410" w:type="dxa"/>
            <w:vMerge/>
          </w:tcPr>
          <w:p w:rsidR="002006D3" w:rsidRPr="0082635B" w:rsidRDefault="002006D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006D3" w:rsidRPr="0082635B" w:rsidRDefault="002006D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>Тема реферата раскрыта полностью,но недостаточно структурировано изложен материал,обоснований шагов решения недостаточно. Допущена одна неточность или два-тринедочета.</w:t>
            </w:r>
          </w:p>
        </w:tc>
        <w:tc>
          <w:tcPr>
            <w:tcW w:w="2055" w:type="dxa"/>
          </w:tcPr>
          <w:p w:rsidR="002006D3" w:rsidRPr="006D351F" w:rsidRDefault="00615E6B" w:rsidP="00615E6B">
            <w:pPr>
              <w:jc w:val="center"/>
            </w:pPr>
            <w:r>
              <w:t>1</w:t>
            </w:r>
            <w:r w:rsidR="00542D41" w:rsidRPr="006D351F">
              <w:t>3-</w:t>
            </w:r>
            <w:r>
              <w:t>20</w:t>
            </w:r>
            <w:r w:rsidR="00542D41" w:rsidRPr="006D351F">
              <w:t xml:space="preserve"> баллов</w:t>
            </w:r>
          </w:p>
        </w:tc>
        <w:tc>
          <w:tcPr>
            <w:tcW w:w="2056" w:type="dxa"/>
          </w:tcPr>
          <w:p w:rsidR="002006D3" w:rsidRPr="001E75AB" w:rsidRDefault="002006D3" w:rsidP="00FC1ACA">
            <w:pPr>
              <w:jc w:val="center"/>
            </w:pPr>
            <w:r w:rsidRPr="001E75AB">
              <w:t>4</w:t>
            </w:r>
          </w:p>
        </w:tc>
      </w:tr>
      <w:tr w:rsidR="002006D3" w:rsidRPr="00314BCA" w:rsidTr="00073075">
        <w:trPr>
          <w:trHeight w:val="283"/>
        </w:trPr>
        <w:tc>
          <w:tcPr>
            <w:tcW w:w="2410" w:type="dxa"/>
            <w:vMerge/>
          </w:tcPr>
          <w:p w:rsidR="002006D3" w:rsidRPr="0082635B" w:rsidRDefault="002006D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006D3" w:rsidRPr="0082635B" w:rsidRDefault="002006D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>Тема реферата раскрыта не полностью. Допущены более однойошибки или более двух-трехнедочетов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2006D3" w:rsidRPr="006D351F" w:rsidRDefault="00615E6B" w:rsidP="00615E6B">
            <w:pPr>
              <w:jc w:val="center"/>
            </w:pPr>
            <w:r>
              <w:t>7</w:t>
            </w:r>
            <w:r w:rsidR="00542D41" w:rsidRPr="006D351F">
              <w:t>-</w:t>
            </w:r>
            <w:r>
              <w:t>1</w:t>
            </w:r>
            <w:r w:rsidR="00542D41" w:rsidRPr="006D351F">
              <w:t>2 баллов</w:t>
            </w:r>
          </w:p>
        </w:tc>
        <w:tc>
          <w:tcPr>
            <w:tcW w:w="2056" w:type="dxa"/>
          </w:tcPr>
          <w:p w:rsidR="002006D3" w:rsidRPr="001E75AB" w:rsidRDefault="002006D3" w:rsidP="00FC1ACA">
            <w:pPr>
              <w:jc w:val="center"/>
            </w:pPr>
            <w:r w:rsidRPr="001E75AB">
              <w:t>3</w:t>
            </w:r>
          </w:p>
        </w:tc>
      </w:tr>
      <w:tr w:rsidR="000A7E8B" w:rsidRPr="00314BCA" w:rsidTr="00073075">
        <w:trPr>
          <w:trHeight w:val="283"/>
        </w:trPr>
        <w:tc>
          <w:tcPr>
            <w:tcW w:w="2410" w:type="dxa"/>
            <w:vMerge/>
          </w:tcPr>
          <w:p w:rsidR="000A7E8B" w:rsidRPr="0082635B" w:rsidRDefault="000A7E8B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0A7E8B" w:rsidRPr="0082635B" w:rsidRDefault="000A7E8B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 xml:space="preserve">Тема реферата не раскрыта. Допущены </w:t>
            </w:r>
            <w:r w:rsidRPr="0092678B">
              <w:rPr>
                <w:spacing w:val="-2"/>
                <w:lang w:val="ru-RU"/>
              </w:rPr>
              <w:t xml:space="preserve">грубые </w:t>
            </w:r>
            <w:r w:rsidRPr="0092678B"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0A7E8B" w:rsidRPr="006D351F" w:rsidRDefault="00615E6B" w:rsidP="00615E6B">
            <w:pPr>
              <w:jc w:val="center"/>
            </w:pPr>
            <w:r>
              <w:t>1-6</w:t>
            </w:r>
            <w:r w:rsidR="00542D41" w:rsidRPr="006D351F">
              <w:t xml:space="preserve"> баллов</w:t>
            </w:r>
          </w:p>
        </w:tc>
        <w:tc>
          <w:tcPr>
            <w:tcW w:w="2056" w:type="dxa"/>
            <w:vMerge w:val="restart"/>
          </w:tcPr>
          <w:p w:rsidR="000A7E8B" w:rsidRPr="001E75AB" w:rsidRDefault="000A7E8B" w:rsidP="00FC1ACA">
            <w:pPr>
              <w:jc w:val="center"/>
            </w:pPr>
            <w:r w:rsidRPr="001E75AB">
              <w:t>2</w:t>
            </w:r>
          </w:p>
        </w:tc>
      </w:tr>
      <w:tr w:rsidR="000A7E8B" w:rsidRPr="00314BCA" w:rsidTr="00073075">
        <w:trPr>
          <w:trHeight w:val="283"/>
        </w:trPr>
        <w:tc>
          <w:tcPr>
            <w:tcW w:w="2410" w:type="dxa"/>
            <w:vMerge/>
          </w:tcPr>
          <w:p w:rsidR="000A7E8B" w:rsidRPr="0082635B" w:rsidRDefault="000A7E8B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0A7E8B" w:rsidRPr="0082635B" w:rsidRDefault="000A7E8B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2678B"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 w:rsidR="000A7E8B" w:rsidRPr="006D351F" w:rsidRDefault="00542D41" w:rsidP="00FC1ACA">
            <w:pPr>
              <w:jc w:val="center"/>
            </w:pPr>
            <w:r w:rsidRPr="006D351F">
              <w:t>0 баллов</w:t>
            </w:r>
          </w:p>
        </w:tc>
        <w:tc>
          <w:tcPr>
            <w:tcW w:w="2056" w:type="dxa"/>
            <w:vMerge/>
          </w:tcPr>
          <w:p w:rsidR="000A7E8B" w:rsidRPr="008F6748" w:rsidRDefault="000A7E8B" w:rsidP="00FC1ACA">
            <w:pPr>
              <w:jc w:val="center"/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8B0F6C" w:rsidRDefault="002C4687" w:rsidP="0009260A">
            <w:pPr>
              <w:jc w:val="both"/>
            </w:pPr>
            <w:r w:rsidRPr="008B0F6C">
              <w:t xml:space="preserve">Зачет: </w:t>
            </w:r>
          </w:p>
          <w:p w:rsidR="002C4687" w:rsidRPr="008B0F6C" w:rsidRDefault="002C4687" w:rsidP="0009260A">
            <w:pPr>
              <w:jc w:val="both"/>
            </w:pPr>
            <w:r w:rsidRPr="008B0F6C">
              <w:t>в устной форме по билетам</w:t>
            </w:r>
          </w:p>
        </w:tc>
        <w:tc>
          <w:tcPr>
            <w:tcW w:w="11340" w:type="dxa"/>
          </w:tcPr>
          <w:p w:rsidR="002C4687" w:rsidRPr="008B0F6C" w:rsidRDefault="002C4687" w:rsidP="0009260A">
            <w:pPr>
              <w:jc w:val="both"/>
            </w:pPr>
            <w:r w:rsidRPr="008B0F6C">
              <w:t xml:space="preserve">Билет 1 </w:t>
            </w:r>
          </w:p>
          <w:p w:rsidR="00D25830" w:rsidRPr="000C4672" w:rsidRDefault="00D25830" w:rsidP="00307B9D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C4672">
              <w:rPr>
                <w:sz w:val="24"/>
                <w:szCs w:val="24"/>
              </w:rPr>
              <w:t>Виды аттестационных комиссий по промышленной безопасности.</w:t>
            </w:r>
          </w:p>
          <w:p w:rsidR="002C4687" w:rsidRPr="008B0F6C" w:rsidRDefault="00D25830" w:rsidP="00307B9D">
            <w:pPr>
              <w:pStyle w:val="af0"/>
              <w:numPr>
                <w:ilvl w:val="0"/>
                <w:numId w:val="10"/>
              </w:numPr>
              <w:tabs>
                <w:tab w:val="left" w:pos="301"/>
              </w:tabs>
              <w:jc w:val="both"/>
            </w:pPr>
            <w:r w:rsidRPr="000C4672">
              <w:rPr>
                <w:sz w:val="24"/>
                <w:szCs w:val="24"/>
              </w:rPr>
              <w:t>Функции государственного пожарного надзора.</w:t>
            </w:r>
          </w:p>
          <w:p w:rsidR="002C4687" w:rsidRPr="008B0F6C" w:rsidRDefault="002C4687" w:rsidP="0009260A">
            <w:pPr>
              <w:jc w:val="both"/>
            </w:pPr>
            <w:r w:rsidRPr="008B0F6C">
              <w:t>Билет 2</w:t>
            </w:r>
          </w:p>
          <w:p w:rsidR="002C4687" w:rsidRPr="008B0F6C" w:rsidRDefault="00452FC4" w:rsidP="00307B9D">
            <w:pPr>
              <w:pStyle w:val="af0"/>
              <w:numPr>
                <w:ilvl w:val="4"/>
                <w:numId w:val="10"/>
              </w:numPr>
              <w:jc w:val="both"/>
            </w:pPr>
            <w:r w:rsidRPr="00452FC4">
              <w:rPr>
                <w:sz w:val="24"/>
                <w:szCs w:val="24"/>
              </w:rPr>
              <w:t>Виды инструктажей по промышленной безопасности.</w:t>
            </w:r>
          </w:p>
          <w:p w:rsidR="00452FC4" w:rsidRPr="00452FC4" w:rsidRDefault="00452FC4" w:rsidP="00307B9D">
            <w:pPr>
              <w:pStyle w:val="af0"/>
              <w:numPr>
                <w:ilvl w:val="4"/>
                <w:numId w:val="10"/>
              </w:numPr>
              <w:jc w:val="both"/>
              <w:rPr>
                <w:sz w:val="24"/>
                <w:szCs w:val="24"/>
              </w:rPr>
            </w:pPr>
            <w:r w:rsidRPr="00452FC4">
              <w:rPr>
                <w:sz w:val="24"/>
                <w:szCs w:val="24"/>
              </w:rPr>
              <w:t>Органы государственного пожарного надзора.</w:t>
            </w:r>
          </w:p>
          <w:p w:rsidR="002C4687" w:rsidRPr="008B0F6C" w:rsidRDefault="002C4687" w:rsidP="00452FC4">
            <w:pPr>
              <w:pStyle w:val="af0"/>
              <w:tabs>
                <w:tab w:val="left" w:pos="301"/>
              </w:tabs>
              <w:ind w:left="710"/>
              <w:jc w:val="both"/>
            </w:pPr>
          </w:p>
          <w:p w:rsidR="00D061B0" w:rsidRDefault="00D061B0" w:rsidP="0009260A">
            <w:pPr>
              <w:jc w:val="both"/>
            </w:pPr>
          </w:p>
          <w:p w:rsidR="002C4687" w:rsidRDefault="00550FBB" w:rsidP="0009260A">
            <w:pPr>
              <w:jc w:val="both"/>
            </w:pPr>
            <w:r>
              <w:t>Билет 3</w:t>
            </w:r>
          </w:p>
          <w:p w:rsidR="00550FBB" w:rsidRPr="00550FBB" w:rsidRDefault="0001600C" w:rsidP="00307B9D">
            <w:pPr>
              <w:pStyle w:val="af0"/>
              <w:numPr>
                <w:ilvl w:val="5"/>
                <w:numId w:val="10"/>
              </w:numPr>
              <w:jc w:val="both"/>
            </w:pPr>
            <w:r>
              <w:rPr>
                <w:sz w:val="24"/>
                <w:szCs w:val="24"/>
              </w:rPr>
              <w:t xml:space="preserve">1. </w:t>
            </w:r>
            <w:r w:rsidRPr="0001600C">
              <w:rPr>
                <w:sz w:val="24"/>
                <w:szCs w:val="24"/>
              </w:rPr>
              <w:t>Виды аттестации специалистов по промышленной безопасности.</w:t>
            </w:r>
          </w:p>
          <w:p w:rsidR="00550FBB" w:rsidRPr="00550FBB" w:rsidRDefault="00CD79DC" w:rsidP="00CD79DC">
            <w:pPr>
              <w:pStyle w:val="af0"/>
              <w:tabs>
                <w:tab w:val="left" w:pos="8310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D0C16" w:rsidRPr="000C4672">
              <w:rPr>
                <w:sz w:val="24"/>
                <w:szCs w:val="24"/>
              </w:rPr>
              <w:t xml:space="preserve"> Задачи и функции государственной экспертизы условий труда.</w:t>
            </w:r>
          </w:p>
          <w:p w:rsidR="00D061B0" w:rsidRDefault="00D061B0" w:rsidP="00550FBB">
            <w:pPr>
              <w:jc w:val="both"/>
            </w:pPr>
          </w:p>
          <w:p w:rsidR="00550FBB" w:rsidRDefault="00550FBB" w:rsidP="00550FBB">
            <w:pPr>
              <w:jc w:val="both"/>
            </w:pPr>
            <w:r>
              <w:t>Билет 4</w:t>
            </w:r>
          </w:p>
          <w:p w:rsidR="00550FBB" w:rsidRPr="00550FBB" w:rsidRDefault="002614B2" w:rsidP="00307B9D">
            <w:pPr>
              <w:pStyle w:val="af0"/>
              <w:numPr>
                <w:ilvl w:val="5"/>
                <w:numId w:val="10"/>
              </w:numPr>
              <w:jc w:val="both"/>
            </w:pPr>
            <w:r w:rsidRPr="002614B2">
              <w:rPr>
                <w:sz w:val="24"/>
                <w:szCs w:val="24"/>
              </w:rPr>
              <w:t>Полномочия государственных инспекторов по пожарному надзору.</w:t>
            </w:r>
          </w:p>
          <w:p w:rsidR="002614B2" w:rsidRPr="000C4672" w:rsidRDefault="00337402" w:rsidP="002614B2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14B2" w:rsidRPr="000C4672">
              <w:rPr>
                <w:sz w:val="24"/>
                <w:szCs w:val="24"/>
              </w:rPr>
              <w:t xml:space="preserve"> Органы </w:t>
            </w:r>
            <w:r w:rsidR="002614B2" w:rsidRPr="000C4672">
              <w:rPr>
                <w:sz w:val="24"/>
                <w:szCs w:val="24"/>
              </w:rPr>
              <w:tab/>
              <w:t>исполнительной</w:t>
            </w:r>
            <w:r w:rsidR="002614B2" w:rsidRPr="000C4672">
              <w:rPr>
                <w:sz w:val="24"/>
                <w:szCs w:val="24"/>
              </w:rPr>
              <w:tab/>
              <w:t>власти</w:t>
            </w:r>
            <w:r w:rsidR="002614B2" w:rsidRPr="000C4672">
              <w:rPr>
                <w:sz w:val="24"/>
                <w:szCs w:val="24"/>
              </w:rPr>
              <w:tab/>
              <w:t>субъектов</w:t>
            </w:r>
            <w:r w:rsidR="002614B2" w:rsidRPr="000C4672">
              <w:rPr>
                <w:sz w:val="24"/>
                <w:szCs w:val="24"/>
              </w:rPr>
              <w:tab/>
              <w:t>Российской</w:t>
            </w:r>
            <w:r w:rsidR="002614B2" w:rsidRPr="000C4672">
              <w:rPr>
                <w:sz w:val="24"/>
                <w:szCs w:val="24"/>
              </w:rPr>
              <w:tab/>
              <w:t>Федерации, осуществляющие надзор и контроль в сфере безопасности труда.</w:t>
            </w:r>
          </w:p>
          <w:p w:rsidR="00D061B0" w:rsidRDefault="00D061B0" w:rsidP="00550FBB">
            <w:pPr>
              <w:jc w:val="both"/>
            </w:pPr>
          </w:p>
          <w:p w:rsidR="00550FBB" w:rsidRDefault="00550FBB" w:rsidP="00550FBB">
            <w:pPr>
              <w:jc w:val="both"/>
            </w:pPr>
            <w:r>
              <w:t>Билет 5</w:t>
            </w:r>
          </w:p>
          <w:p w:rsidR="00307B9D" w:rsidRPr="00307B9D" w:rsidRDefault="00307B9D" w:rsidP="00307B9D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307B9D">
              <w:rPr>
                <w:sz w:val="24"/>
                <w:szCs w:val="24"/>
              </w:rPr>
              <w:t>Права государственных инспекторов по пожарному надзору.</w:t>
            </w:r>
          </w:p>
          <w:p w:rsidR="00550FBB" w:rsidRPr="008B0F6C" w:rsidRDefault="00307B9D" w:rsidP="00307B9D">
            <w:pPr>
              <w:pStyle w:val="af0"/>
              <w:numPr>
                <w:ilvl w:val="0"/>
                <w:numId w:val="6"/>
              </w:numPr>
              <w:jc w:val="both"/>
            </w:pPr>
            <w:r w:rsidRPr="00307B9D">
              <w:rPr>
                <w:sz w:val="24"/>
                <w:szCs w:val="24"/>
              </w:rPr>
              <w:t>Органы местного самоуправления, осуществляющие надзор и контроль в сфере безопасности труда.</w:t>
            </w:r>
          </w:p>
        </w:tc>
      </w:tr>
    </w:tbl>
    <w:p w:rsidR="009D5862" w:rsidRDefault="009D5862" w:rsidP="009D5862">
      <w:pPr>
        <w:pStyle w:val="2"/>
      </w:pPr>
      <w:r>
        <w:t xml:space="preserve">Критерии, шкалы оцениванияпромежуточной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BD350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BD350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3958" w:rsidRPr="007D435E" w:rsidTr="00073075">
        <w:trPr>
          <w:trHeight w:val="283"/>
        </w:trPr>
        <w:tc>
          <w:tcPr>
            <w:tcW w:w="3828" w:type="dxa"/>
            <w:vMerge w:val="restart"/>
          </w:tcPr>
          <w:p w:rsidR="00653958" w:rsidRPr="001E602B" w:rsidRDefault="00653958" w:rsidP="00F4505A">
            <w:r>
              <w:t>Зачет</w:t>
            </w:r>
            <w:r w:rsidRPr="001E602B">
              <w:t>:</w:t>
            </w:r>
          </w:p>
          <w:p w:rsidR="00653958" w:rsidRPr="001E602B" w:rsidRDefault="00653958" w:rsidP="00F4505A">
            <w:r w:rsidRPr="001E602B">
              <w:t>в устной форме по билетам.</w:t>
            </w:r>
          </w:p>
          <w:p w:rsidR="00653958" w:rsidRPr="001E602B" w:rsidRDefault="00653958" w:rsidP="00F4505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Распределение баллов по вопросам </w:t>
            </w:r>
            <w:r w:rsidRPr="001E602B">
              <w:rPr>
                <w:lang w:val="ru-RU"/>
              </w:rPr>
              <w:lastRenderedPageBreak/>
              <w:t>билета:</w:t>
            </w:r>
          </w:p>
          <w:p w:rsidR="00653958" w:rsidRPr="001E602B" w:rsidRDefault="00653958" w:rsidP="00F4505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1-й вопрос: 0 – 1</w:t>
            </w:r>
            <w:r>
              <w:rPr>
                <w:lang w:val="ru-RU"/>
              </w:rPr>
              <w:t xml:space="preserve">2,5 </w:t>
            </w:r>
            <w:r w:rsidRPr="001E602B">
              <w:rPr>
                <w:lang w:val="ru-RU"/>
              </w:rPr>
              <w:t>баллов</w:t>
            </w:r>
          </w:p>
          <w:p w:rsidR="00653958" w:rsidRPr="001E602B" w:rsidRDefault="00653958" w:rsidP="00F4505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>
              <w:rPr>
                <w:lang w:val="ru-RU"/>
              </w:rPr>
              <w:t>12,5</w:t>
            </w:r>
            <w:r w:rsidRPr="001E602B">
              <w:rPr>
                <w:lang w:val="ru-RU"/>
              </w:rPr>
              <w:t xml:space="preserve"> баллов</w:t>
            </w:r>
          </w:p>
          <w:p w:rsidR="00653958" w:rsidRPr="007D435E" w:rsidRDefault="00653958" w:rsidP="00FC1ACA"/>
        </w:tc>
        <w:tc>
          <w:tcPr>
            <w:tcW w:w="6945" w:type="dxa"/>
          </w:tcPr>
          <w:p w:rsidR="00653958" w:rsidRPr="00653958" w:rsidRDefault="00653958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39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6539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практических заданий.</w:t>
            </w:r>
          </w:p>
        </w:tc>
        <w:tc>
          <w:tcPr>
            <w:tcW w:w="1772" w:type="dxa"/>
          </w:tcPr>
          <w:p w:rsidR="00653958" w:rsidRPr="007D435E" w:rsidRDefault="00653958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653958" w:rsidRPr="007D435E" w:rsidRDefault="00653958" w:rsidP="00653958">
            <w:pPr>
              <w:jc w:val="center"/>
            </w:pPr>
            <w:r w:rsidRPr="007D435E">
              <w:t>1</w:t>
            </w:r>
            <w:r>
              <w:t>1</w:t>
            </w:r>
            <w:r w:rsidRPr="007D435E">
              <w:t xml:space="preserve"> – </w:t>
            </w:r>
            <w:r>
              <w:t>25</w:t>
            </w:r>
            <w:r w:rsidRPr="007D435E">
              <w:t xml:space="preserve"> баллов</w:t>
            </w:r>
          </w:p>
        </w:tc>
        <w:tc>
          <w:tcPr>
            <w:tcW w:w="2056" w:type="dxa"/>
          </w:tcPr>
          <w:p w:rsidR="00653958" w:rsidRPr="007D435E" w:rsidRDefault="00653958" w:rsidP="00FC1ACA">
            <w:pPr>
              <w:jc w:val="center"/>
            </w:pPr>
            <w:r w:rsidRPr="007D435E"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65395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39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D7152" w:rsidRPr="00653958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:rsidR="009D5862" w:rsidRPr="00653958" w:rsidRDefault="009D5862" w:rsidP="00653958">
            <w:pPr>
              <w:jc w:val="center"/>
            </w:pPr>
            <w:r w:rsidRPr="00653958">
              <w:t xml:space="preserve">0 </w:t>
            </w:r>
            <w:r w:rsidR="008F6748" w:rsidRPr="00653958">
              <w:t>–</w:t>
            </w:r>
            <w:r w:rsidRPr="00653958">
              <w:t xml:space="preserve"> 1</w:t>
            </w:r>
            <w:r w:rsidR="00653958" w:rsidRPr="00653958">
              <w:t>0</w:t>
            </w:r>
            <w:r w:rsidR="008F6748" w:rsidRPr="00653958">
              <w:t xml:space="preserve"> баллов</w:t>
            </w:r>
          </w:p>
        </w:tc>
        <w:tc>
          <w:tcPr>
            <w:tcW w:w="2056" w:type="dxa"/>
          </w:tcPr>
          <w:p w:rsidR="009D5862" w:rsidRPr="00324CAE" w:rsidRDefault="009D5862" w:rsidP="00FC1ACA">
            <w:pPr>
              <w:jc w:val="center"/>
            </w:pPr>
            <w:r w:rsidRPr="00324CAE">
              <w:t>не зачтено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E458B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F4505A" w:rsidRPr="008448CC" w:rsidTr="00FC1ACA">
        <w:trPr>
          <w:trHeight w:val="286"/>
        </w:trPr>
        <w:tc>
          <w:tcPr>
            <w:tcW w:w="3686" w:type="dxa"/>
          </w:tcPr>
          <w:p w:rsidR="00F4505A" w:rsidRPr="00ED4977" w:rsidRDefault="00F4505A" w:rsidP="00F57F64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D51DFD">
              <w:rPr>
                <w:sz w:val="20"/>
                <w:szCs w:val="20"/>
              </w:rPr>
              <w:t>обеседование по раз</w:t>
            </w:r>
            <w:r>
              <w:rPr>
                <w:sz w:val="20"/>
                <w:szCs w:val="20"/>
              </w:rPr>
              <w:t xml:space="preserve">делу </w:t>
            </w:r>
            <w:r w:rsidRPr="00ED4977">
              <w:rPr>
                <w:bCs/>
                <w:lang w:val="en-US"/>
              </w:rPr>
              <w:t>I</w:t>
            </w:r>
          </w:p>
          <w:p w:rsidR="00F4505A" w:rsidRPr="008448CC" w:rsidRDefault="00F4505A" w:rsidP="005459AF">
            <w:pPr>
              <w:rPr>
                <w:bCs/>
                <w:i/>
              </w:rPr>
            </w:pPr>
            <w:r w:rsidRPr="00D51DFD">
              <w:rPr>
                <w:sz w:val="20"/>
                <w:szCs w:val="20"/>
              </w:rPr>
              <w:t>«Введение в курс. Общее представление об экологическом аудите»</w:t>
            </w:r>
          </w:p>
        </w:tc>
        <w:tc>
          <w:tcPr>
            <w:tcW w:w="2835" w:type="dxa"/>
          </w:tcPr>
          <w:p w:rsidR="00F4505A" w:rsidRPr="00524604" w:rsidRDefault="00F4505A" w:rsidP="00B9076C">
            <w:pPr>
              <w:jc w:val="center"/>
              <w:rPr>
                <w:bCs/>
              </w:rPr>
            </w:pPr>
            <w:r w:rsidRPr="00524604">
              <w:rPr>
                <w:bCs/>
              </w:rPr>
              <w:t xml:space="preserve">0 - </w:t>
            </w:r>
            <w:r w:rsidR="007B6ED7" w:rsidRPr="00524604">
              <w:rPr>
                <w:bCs/>
              </w:rPr>
              <w:t>2</w:t>
            </w:r>
            <w:r w:rsidRPr="00524604">
              <w:rPr>
                <w:bCs/>
              </w:rPr>
              <w:t>5 баллов</w:t>
            </w:r>
          </w:p>
        </w:tc>
        <w:tc>
          <w:tcPr>
            <w:tcW w:w="3118" w:type="dxa"/>
          </w:tcPr>
          <w:p w:rsidR="00F4505A" w:rsidRPr="00524604" w:rsidRDefault="00F4505A" w:rsidP="00F4505A">
            <w:pPr>
              <w:jc w:val="center"/>
              <w:rPr>
                <w:bCs/>
              </w:rPr>
            </w:pPr>
            <w:r w:rsidRPr="00524604">
              <w:rPr>
                <w:bCs/>
              </w:rPr>
              <w:t xml:space="preserve">2 – 5 </w:t>
            </w:r>
          </w:p>
        </w:tc>
      </w:tr>
      <w:tr w:rsidR="00F4505A" w:rsidRPr="008448CC" w:rsidTr="00FC1ACA">
        <w:trPr>
          <w:trHeight w:val="286"/>
        </w:trPr>
        <w:tc>
          <w:tcPr>
            <w:tcW w:w="3686" w:type="dxa"/>
          </w:tcPr>
          <w:p w:rsidR="00F4505A" w:rsidRPr="00381204" w:rsidRDefault="00F4505A" w:rsidP="00F57F64">
            <w:pPr>
              <w:ind w:left="42"/>
            </w:pPr>
            <w:r>
              <w:t>- к</w:t>
            </w:r>
            <w:r w:rsidRPr="00381204">
              <w:t xml:space="preserve">онтрольная работа по разделу </w:t>
            </w:r>
            <w:r w:rsidRPr="00ED4977">
              <w:rPr>
                <w:bCs/>
                <w:lang w:val="en-US"/>
              </w:rPr>
              <w:t>II</w:t>
            </w:r>
          </w:p>
          <w:p w:rsidR="00F4505A" w:rsidRDefault="00F4505A" w:rsidP="005459AF">
            <w:pPr>
              <w:rPr>
                <w:bCs/>
                <w:i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381204">
              <w:rPr>
                <w:bCs/>
                <w:sz w:val="20"/>
                <w:szCs w:val="20"/>
              </w:rPr>
              <w:t>Основные понятия экологического аудита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F4505A" w:rsidRPr="00524604" w:rsidRDefault="00F4505A" w:rsidP="007B6ED7">
            <w:pPr>
              <w:jc w:val="center"/>
              <w:rPr>
                <w:bCs/>
              </w:rPr>
            </w:pPr>
            <w:r w:rsidRPr="00524604">
              <w:rPr>
                <w:bCs/>
              </w:rPr>
              <w:t xml:space="preserve">0 - </w:t>
            </w:r>
            <w:r w:rsidR="007B6ED7" w:rsidRPr="00524604">
              <w:rPr>
                <w:bCs/>
              </w:rPr>
              <w:t>2</w:t>
            </w:r>
            <w:r w:rsidRPr="00524604">
              <w:rPr>
                <w:bCs/>
              </w:rPr>
              <w:t>5 баллов</w:t>
            </w:r>
          </w:p>
        </w:tc>
        <w:tc>
          <w:tcPr>
            <w:tcW w:w="3118" w:type="dxa"/>
          </w:tcPr>
          <w:p w:rsidR="00F4505A" w:rsidRPr="00524604" w:rsidRDefault="00F4505A" w:rsidP="00F4505A">
            <w:pPr>
              <w:jc w:val="center"/>
              <w:rPr>
                <w:bCs/>
              </w:rPr>
            </w:pPr>
            <w:r w:rsidRPr="00524604">
              <w:rPr>
                <w:bCs/>
              </w:rPr>
              <w:t>2 – 5</w:t>
            </w:r>
          </w:p>
        </w:tc>
      </w:tr>
      <w:tr w:rsidR="00F4505A" w:rsidRPr="008448CC" w:rsidTr="00FC1ACA">
        <w:trPr>
          <w:trHeight w:val="214"/>
        </w:trPr>
        <w:tc>
          <w:tcPr>
            <w:tcW w:w="3686" w:type="dxa"/>
          </w:tcPr>
          <w:p w:rsidR="00F4505A" w:rsidRPr="00ED4977" w:rsidRDefault="00F4505A" w:rsidP="00F57F64">
            <w:pPr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D51DFD">
              <w:rPr>
                <w:sz w:val="20"/>
                <w:szCs w:val="20"/>
              </w:rPr>
              <w:t>обеседование по раз</w:t>
            </w:r>
            <w:r>
              <w:rPr>
                <w:sz w:val="20"/>
                <w:szCs w:val="20"/>
              </w:rPr>
              <w:t xml:space="preserve">делу </w:t>
            </w:r>
            <w:r w:rsidRPr="00ED4977">
              <w:rPr>
                <w:bCs/>
                <w:lang w:val="en-US"/>
              </w:rPr>
              <w:t>III</w:t>
            </w:r>
          </w:p>
          <w:p w:rsidR="00F4505A" w:rsidRPr="008448CC" w:rsidRDefault="00F4505A" w:rsidP="005459AF">
            <w:pPr>
              <w:rPr>
                <w:bCs/>
                <w:i/>
              </w:rPr>
            </w:pPr>
            <w:r>
              <w:rPr>
                <w:sz w:val="20"/>
                <w:szCs w:val="20"/>
              </w:rPr>
              <w:t>«</w:t>
            </w:r>
            <w:r w:rsidRPr="00642BD8">
              <w:rPr>
                <w:sz w:val="20"/>
                <w:szCs w:val="20"/>
              </w:rPr>
              <w:t>Процедура проведения экологического аудита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F4505A" w:rsidRPr="00524604" w:rsidRDefault="007B6ED7" w:rsidP="007B6ED7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0 - 25</w:t>
            </w:r>
            <w:r w:rsidR="00F4505A" w:rsidRPr="00524604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F4505A" w:rsidRPr="00524604" w:rsidRDefault="00F4505A" w:rsidP="00F4505A">
            <w:pPr>
              <w:jc w:val="center"/>
              <w:rPr>
                <w:bCs/>
              </w:rPr>
            </w:pPr>
            <w:r w:rsidRPr="00524604">
              <w:rPr>
                <w:bCs/>
              </w:rPr>
              <w:t xml:space="preserve">2 – 5 </w:t>
            </w:r>
          </w:p>
        </w:tc>
      </w:tr>
      <w:tr w:rsidR="00BA78C1" w:rsidRPr="008448CC" w:rsidTr="00FC1ACA">
        <w:trPr>
          <w:trHeight w:val="286"/>
        </w:trPr>
        <w:tc>
          <w:tcPr>
            <w:tcW w:w="3686" w:type="dxa"/>
          </w:tcPr>
          <w:p w:rsidR="00BA78C1" w:rsidRPr="008448CC" w:rsidRDefault="00490CAC" w:rsidP="00490CAC">
            <w:pPr>
              <w:rPr>
                <w:bCs/>
                <w:i/>
              </w:rPr>
            </w:pPr>
            <w:r>
              <w:t>- р</w:t>
            </w:r>
            <w:r w:rsidR="00BA78C1" w:rsidRPr="00380CD7">
              <w:t xml:space="preserve">еферат по разделу  </w:t>
            </w:r>
            <w:r w:rsidR="00BA78C1" w:rsidRPr="00ED4977">
              <w:rPr>
                <w:bCs/>
                <w:lang w:val="en-US"/>
              </w:rPr>
              <w:t>I</w:t>
            </w:r>
            <w:r w:rsidR="00BA78C1">
              <w:rPr>
                <w:lang w:val="en-US"/>
              </w:rPr>
              <w:t>V</w:t>
            </w:r>
            <w:r w:rsidR="00BA78C1" w:rsidRPr="00380CD7">
              <w:t>«</w:t>
            </w:r>
            <w:r w:rsidR="00BA78C1" w:rsidRPr="007503CC">
              <w:rPr>
                <w:sz w:val="20"/>
                <w:szCs w:val="20"/>
              </w:rPr>
              <w:t>Отдельные специальные вопросы экологического аудита</w:t>
            </w:r>
            <w:r w:rsidR="00BA78C1">
              <w:t>»</w:t>
            </w:r>
          </w:p>
        </w:tc>
        <w:tc>
          <w:tcPr>
            <w:tcW w:w="2835" w:type="dxa"/>
          </w:tcPr>
          <w:p w:rsidR="00BA78C1" w:rsidRPr="00524604" w:rsidRDefault="007B6ED7" w:rsidP="007B6ED7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0 - 45</w:t>
            </w:r>
            <w:r w:rsidR="00BA78C1" w:rsidRPr="00524604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BA78C1" w:rsidRPr="00524604" w:rsidRDefault="00BA78C1" w:rsidP="00F4505A">
            <w:pPr>
              <w:jc w:val="center"/>
              <w:rPr>
                <w:bCs/>
              </w:rPr>
            </w:pPr>
            <w:r w:rsidRPr="00524604">
              <w:rPr>
                <w:bCs/>
              </w:rPr>
              <w:t xml:space="preserve">2 – 5 </w:t>
            </w:r>
          </w:p>
        </w:tc>
      </w:tr>
      <w:tr w:rsidR="00490CAC" w:rsidRPr="008448CC" w:rsidTr="00FC1ACA">
        <w:trPr>
          <w:trHeight w:val="286"/>
        </w:trPr>
        <w:tc>
          <w:tcPr>
            <w:tcW w:w="3686" w:type="dxa"/>
          </w:tcPr>
          <w:p w:rsidR="00490CAC" w:rsidRDefault="00490CAC" w:rsidP="00F57F64">
            <w:pPr>
              <w:ind w:left="42"/>
            </w:pPr>
            <w:r>
              <w:rPr>
                <w:sz w:val="20"/>
                <w:szCs w:val="20"/>
              </w:rPr>
              <w:t xml:space="preserve">- собеседование по разделу </w:t>
            </w:r>
            <w:r>
              <w:rPr>
                <w:lang w:val="en-US"/>
              </w:rPr>
              <w:t>V</w:t>
            </w:r>
          </w:p>
          <w:p w:rsidR="00490CAC" w:rsidRPr="008448CC" w:rsidRDefault="00490CAC" w:rsidP="005459AF">
            <w:pPr>
              <w:rPr>
                <w:bCs/>
                <w:i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6A57BF">
              <w:rPr>
                <w:bCs/>
                <w:sz w:val="20"/>
                <w:szCs w:val="20"/>
              </w:rPr>
              <w:t>Энергетический аудит и энергетический паспорт предприятия»</w:t>
            </w:r>
          </w:p>
        </w:tc>
        <w:tc>
          <w:tcPr>
            <w:tcW w:w="2835" w:type="dxa"/>
          </w:tcPr>
          <w:p w:rsidR="00490CAC" w:rsidRPr="00524604" w:rsidRDefault="00490CAC" w:rsidP="007B6ED7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0 - 2</w:t>
            </w:r>
            <w:r w:rsidR="007B6ED7" w:rsidRPr="00524604">
              <w:rPr>
                <w:bCs/>
              </w:rPr>
              <w:t>5</w:t>
            </w:r>
            <w:r w:rsidRPr="00524604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490CAC" w:rsidRPr="00524604" w:rsidRDefault="00490CAC" w:rsidP="00F4505A">
            <w:pPr>
              <w:jc w:val="center"/>
              <w:rPr>
                <w:bCs/>
              </w:rPr>
            </w:pPr>
            <w:r w:rsidRPr="00524604">
              <w:rPr>
                <w:bCs/>
              </w:rPr>
              <w:t>2 – 5</w:t>
            </w:r>
          </w:p>
        </w:tc>
      </w:tr>
      <w:tr w:rsidR="007B6ED7" w:rsidRPr="008448CC" w:rsidTr="005D388C">
        <w:tc>
          <w:tcPr>
            <w:tcW w:w="3686" w:type="dxa"/>
          </w:tcPr>
          <w:p w:rsidR="007B6ED7" w:rsidRDefault="007B6ED7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:rsidR="007B6ED7" w:rsidRDefault="007B6ED7" w:rsidP="007B6ED7">
            <w:pPr>
              <w:rPr>
                <w:bCs/>
                <w:iCs/>
              </w:rPr>
            </w:pPr>
            <w:r>
              <w:rPr>
                <w:bCs/>
                <w:iCs/>
              </w:rPr>
              <w:t>За 3 семестр -  зачет</w:t>
            </w:r>
          </w:p>
          <w:p w:rsidR="007B6ED7" w:rsidRPr="008448CC" w:rsidRDefault="007B6ED7" w:rsidP="007B6ED7">
            <w:pPr>
              <w:rPr>
                <w:bCs/>
                <w:i/>
              </w:rPr>
            </w:pPr>
            <w:r>
              <w:rPr>
                <w:bCs/>
                <w:iCs/>
              </w:rPr>
              <w:t>За 4 семестр - экзамен</w:t>
            </w:r>
          </w:p>
        </w:tc>
        <w:tc>
          <w:tcPr>
            <w:tcW w:w="2835" w:type="dxa"/>
          </w:tcPr>
          <w:p w:rsidR="007B6ED7" w:rsidRPr="00524604" w:rsidRDefault="007B6ED7" w:rsidP="00E84E6D">
            <w:pPr>
              <w:jc w:val="center"/>
              <w:rPr>
                <w:bCs/>
              </w:rPr>
            </w:pPr>
          </w:p>
          <w:p w:rsidR="007B6ED7" w:rsidRPr="00524604" w:rsidRDefault="007B6ED7" w:rsidP="00E84E6D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– 25 баллов</w:t>
            </w:r>
          </w:p>
          <w:p w:rsidR="007B6ED7" w:rsidRPr="00524604" w:rsidRDefault="007B6ED7" w:rsidP="00E84E6D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отлично</w:t>
            </w:r>
          </w:p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хорошо</w:t>
            </w:r>
          </w:p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удовлетворительно</w:t>
            </w:r>
          </w:p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неудовлетворительно</w:t>
            </w:r>
          </w:p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зачтено</w:t>
            </w:r>
          </w:p>
          <w:p w:rsidR="007B6ED7" w:rsidRPr="00524604" w:rsidRDefault="007B6ED7" w:rsidP="00DD5543">
            <w:pPr>
              <w:rPr>
                <w:bCs/>
              </w:rPr>
            </w:pPr>
            <w:r w:rsidRPr="00524604">
              <w:rPr>
                <w:bCs/>
              </w:rPr>
              <w:t>не зачтено</w:t>
            </w:r>
          </w:p>
        </w:tc>
      </w:tr>
      <w:tr w:rsidR="007B6ED7" w:rsidRPr="008448CC" w:rsidTr="005D388C">
        <w:tc>
          <w:tcPr>
            <w:tcW w:w="3686" w:type="dxa"/>
          </w:tcPr>
          <w:p w:rsidR="007B6ED7" w:rsidRPr="008448CC" w:rsidRDefault="007B6ED7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</w:t>
            </w:r>
            <w:r w:rsidR="00524604" w:rsidRPr="00A65A90">
              <w:rPr>
                <w:rFonts w:eastAsia="Times New Roman"/>
                <w:sz w:val="24"/>
                <w:szCs w:val="24"/>
              </w:rPr>
              <w:t>«</w:t>
            </w:r>
            <w:r w:rsidR="00524604" w:rsidRPr="00436CAE">
              <w:rPr>
                <w:sz w:val="26"/>
                <w:szCs w:val="26"/>
              </w:rPr>
              <w:t>Экологический менеджмент и экологическоеаудирование</w:t>
            </w:r>
            <w:r w:rsidR="00524604">
              <w:rPr>
                <w:b/>
                <w:sz w:val="26"/>
                <w:szCs w:val="26"/>
              </w:rPr>
              <w:t>»</w:t>
            </w:r>
            <w:r w:rsidRPr="008448CC">
              <w:rPr>
                <w:bCs/>
                <w:i/>
              </w:rPr>
              <w:t>)</w:t>
            </w:r>
          </w:p>
          <w:p w:rsidR="007B6ED7" w:rsidRPr="008448CC" w:rsidRDefault="007B6ED7" w:rsidP="007B6ED7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зачёт/экзамен </w:t>
            </w:r>
          </w:p>
        </w:tc>
        <w:tc>
          <w:tcPr>
            <w:tcW w:w="2835" w:type="dxa"/>
          </w:tcPr>
          <w:p w:rsidR="007B6ED7" w:rsidRPr="00524604" w:rsidRDefault="007B6ED7" w:rsidP="005459AF">
            <w:pPr>
              <w:jc w:val="center"/>
              <w:rPr>
                <w:bCs/>
              </w:rPr>
            </w:pPr>
            <w:r w:rsidRPr="00524604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7B6ED7" w:rsidRPr="00524604" w:rsidRDefault="007B6ED7" w:rsidP="005459AF">
            <w:pPr>
              <w:rPr>
                <w:bCs/>
              </w:rPr>
            </w:pPr>
          </w:p>
        </w:tc>
      </w:tr>
    </w:tbl>
    <w:p w:rsidR="00936AAE" w:rsidRPr="000E023F" w:rsidRDefault="00936AAE" w:rsidP="00307B9D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2460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524604" w:rsidP="00524604">
            <w:pPr>
              <w:rPr>
                <w:iCs/>
              </w:rPr>
            </w:pPr>
            <w:r w:rsidRPr="008448CC">
              <w:rPr>
                <w:iCs/>
              </w:rPr>
              <w:t>О</w:t>
            </w:r>
            <w:r w:rsidR="00936AAE" w:rsidRPr="008448CC">
              <w:rPr>
                <w:iCs/>
              </w:rPr>
              <w:t>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24604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24604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307B9D">
      <w:pPr>
        <w:pStyle w:val="af0"/>
        <w:numPr>
          <w:ilvl w:val="3"/>
          <w:numId w:val="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Pr="008F2F85">
        <w:rPr>
          <w:sz w:val="24"/>
          <w:szCs w:val="24"/>
        </w:rPr>
        <w:t>;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преподавание дисциплины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 занятиях видеоматериалов и наглядных пособий</w:t>
      </w:r>
      <w:r w:rsidRPr="008F2F85">
        <w:rPr>
          <w:sz w:val="24"/>
          <w:szCs w:val="24"/>
        </w:rPr>
        <w:t>;</w:t>
      </w:r>
    </w:p>
    <w:p w:rsidR="00C16A91" w:rsidRPr="008F2F85" w:rsidRDefault="00C16A91" w:rsidP="00307B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lastRenderedPageBreak/>
        <w:t>обучение в сотрудничестве(командная, групповаяработа).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0D34A3" w:rsidRPr="00F31443" w:rsidRDefault="000D34A3" w:rsidP="00307B9D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F31443">
        <w:rPr>
          <w:sz w:val="24"/>
          <w:szCs w:val="24"/>
        </w:rPr>
        <w:t>учебно</w:t>
      </w:r>
      <w:r w:rsidR="00042D55">
        <w:rPr>
          <w:sz w:val="24"/>
          <w:szCs w:val="24"/>
        </w:rPr>
        <w:t>йдисциплины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F31443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0D34A3" w:rsidRPr="00F31443" w:rsidRDefault="000D34A3" w:rsidP="00307B9D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  <w:r w:rsidRPr="00F31443">
        <w:rPr>
          <w:sz w:val="24"/>
          <w:szCs w:val="24"/>
        </w:rPr>
        <w:t>Проводятся</w:t>
      </w:r>
      <w:r w:rsidRPr="00F31443">
        <w:rPr>
          <w:rFonts w:eastAsiaTheme="minorHAnsi"/>
          <w:w w:val="105"/>
          <w:sz w:val="24"/>
          <w:szCs w:val="24"/>
        </w:rPr>
        <w:t xml:space="preserve"> отдельные занятия,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73009D" w:rsidRPr="00513BCC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73009D" w:rsidRPr="00513BCC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73009D" w:rsidRPr="00513BCC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73009D" w:rsidRPr="00513BCC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73009D" w:rsidRPr="00103BEB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73009D" w:rsidRPr="00A30D4B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дисциплины.При необходимости студенту предоставляется дополнительное время для подготовки ответа на зачете или экзамене.</w:t>
      </w:r>
    </w:p>
    <w:p w:rsidR="0073009D" w:rsidRPr="005D073F" w:rsidRDefault="0073009D" w:rsidP="00307B9D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2544AA" w:rsidRPr="008F2F85" w:rsidRDefault="002544AA" w:rsidP="002544AA">
      <w:pPr>
        <w:pStyle w:val="af0"/>
        <w:keepNext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2544AA" w:rsidRPr="00566E12" w:rsidRDefault="002544AA" w:rsidP="002544AA">
      <w:pPr>
        <w:pStyle w:val="af0"/>
        <w:keepNext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F2F85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2544AA" w:rsidRPr="0021251B" w:rsidTr="00F57F64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544AA" w:rsidRPr="00497306" w:rsidRDefault="002544AA" w:rsidP="00F57F6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544AA" w:rsidRPr="00497306" w:rsidRDefault="002544AA" w:rsidP="00F57F6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544AA" w:rsidRPr="0021251B" w:rsidTr="00F57F64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544AA" w:rsidRPr="005A498E" w:rsidRDefault="002544AA" w:rsidP="00F57F64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 w:rsidR="002544AA" w:rsidRPr="0021251B" w:rsidTr="00F57F64">
        <w:tc>
          <w:tcPr>
            <w:tcW w:w="4786" w:type="dxa"/>
          </w:tcPr>
          <w:p w:rsidR="002544AA" w:rsidRPr="005A498E" w:rsidRDefault="002544AA" w:rsidP="00F57F64">
            <w:pPr>
              <w:keepNext/>
            </w:pPr>
            <w:r w:rsidRPr="005A498E">
              <w:t>аудиториидля проведения занятий лекционного типа</w:t>
            </w:r>
          </w:p>
        </w:tc>
        <w:tc>
          <w:tcPr>
            <w:tcW w:w="5068" w:type="dxa"/>
          </w:tcPr>
          <w:p w:rsidR="002544AA" w:rsidRPr="005A498E" w:rsidRDefault="002544AA" w:rsidP="00F57F64">
            <w:pPr>
              <w:keepNext/>
            </w:pPr>
            <w:r w:rsidRPr="005A498E">
              <w:t xml:space="preserve">комплект учебной мебели, </w:t>
            </w:r>
          </w:p>
          <w:p w:rsidR="002544AA" w:rsidRPr="005A498E" w:rsidRDefault="002544AA" w:rsidP="00F57F64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544AA" w:rsidRPr="005A498E" w:rsidRDefault="002544AA" w:rsidP="002544AA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ноутбук;</w:t>
            </w:r>
          </w:p>
          <w:p w:rsidR="002544AA" w:rsidRPr="005A498E" w:rsidRDefault="002544AA" w:rsidP="002544AA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2544AA" w:rsidRPr="005A498E" w:rsidRDefault="002544AA" w:rsidP="002544AA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экран,</w:t>
            </w:r>
          </w:p>
          <w:p w:rsidR="002544AA" w:rsidRPr="005A498E" w:rsidRDefault="002544AA" w:rsidP="002544AA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2544AA" w:rsidRPr="0021251B" w:rsidTr="00F57F64">
        <w:tc>
          <w:tcPr>
            <w:tcW w:w="4786" w:type="dxa"/>
          </w:tcPr>
          <w:p w:rsidR="002544AA" w:rsidRPr="005A498E" w:rsidRDefault="002544AA" w:rsidP="00F57F64">
            <w:r w:rsidRPr="005A498E">
              <w:t>аудиториидля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544AA" w:rsidRPr="005A498E" w:rsidRDefault="002544AA" w:rsidP="00F57F64">
            <w:r w:rsidRPr="005A498E">
              <w:t xml:space="preserve">комплект учебной мебели, </w:t>
            </w:r>
          </w:p>
          <w:p w:rsidR="002544AA" w:rsidRPr="005A498E" w:rsidRDefault="002544AA" w:rsidP="00F57F64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544AA" w:rsidRPr="005A498E" w:rsidRDefault="002544AA" w:rsidP="002544AA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ноутбук,</w:t>
            </w:r>
          </w:p>
          <w:p w:rsidR="002544AA" w:rsidRPr="005A498E" w:rsidRDefault="002544AA" w:rsidP="002544AA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2544AA" w:rsidRPr="005A498E" w:rsidRDefault="002544AA" w:rsidP="002544AA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доска,</w:t>
            </w:r>
          </w:p>
          <w:p w:rsidR="002544AA" w:rsidRPr="005A498E" w:rsidRDefault="002544AA" w:rsidP="002544AA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544AA" w:rsidRPr="0021251B" w:rsidTr="00F57F64">
        <w:tc>
          <w:tcPr>
            <w:tcW w:w="4786" w:type="dxa"/>
          </w:tcPr>
          <w:p w:rsidR="002544AA" w:rsidRPr="005A498E" w:rsidRDefault="002544AA" w:rsidP="00F57F64">
            <w:r w:rsidRPr="005A498E"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 w:rsidR="002544AA" w:rsidRPr="005A498E" w:rsidRDefault="002544AA" w:rsidP="00F57F64">
            <w:r w:rsidRPr="005A498E">
              <w:t xml:space="preserve">комплект учебной мебели, </w:t>
            </w:r>
          </w:p>
          <w:p w:rsidR="002544AA" w:rsidRPr="005A498E" w:rsidRDefault="002544AA" w:rsidP="00F57F64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544AA" w:rsidRPr="005A498E" w:rsidRDefault="002544AA" w:rsidP="00F57F64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2544AA" w:rsidRPr="005A498E" w:rsidRDefault="002544AA" w:rsidP="00F57F64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2544AA" w:rsidRPr="005A498E" w:rsidRDefault="002544AA" w:rsidP="00F57F64"/>
        </w:tc>
      </w:tr>
      <w:tr w:rsidR="002544AA" w:rsidRPr="0021251B" w:rsidTr="00F57F64">
        <w:tc>
          <w:tcPr>
            <w:tcW w:w="9854" w:type="dxa"/>
            <w:gridSpan w:val="2"/>
          </w:tcPr>
          <w:p w:rsidR="002544AA" w:rsidRPr="005A498E" w:rsidRDefault="002544AA" w:rsidP="00F57F64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544AA" w:rsidRPr="0021251B" w:rsidTr="00F57F64">
        <w:tc>
          <w:tcPr>
            <w:tcW w:w="4786" w:type="dxa"/>
          </w:tcPr>
          <w:p w:rsidR="002544AA" w:rsidRPr="00A269EC" w:rsidRDefault="002544AA" w:rsidP="00F57F64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2544AA" w:rsidRPr="00A72CD0" w:rsidRDefault="002544AA" w:rsidP="00F57F64">
            <w:r w:rsidRPr="00A72CD0">
              <w:t xml:space="preserve">Комплект учебной мебели, </w:t>
            </w:r>
            <w:r>
              <w:t xml:space="preserve">маркерная доска, </w:t>
            </w:r>
            <w:r w:rsidRPr="00A72CD0">
              <w:rPr>
                <w:color w:val="000000"/>
                <w:shd w:val="clear" w:color="auto" w:fill="FFFFFF"/>
              </w:rPr>
              <w:t>техническиесредстваобучения,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2544AA" w:rsidRPr="0021251B" w:rsidTr="00F57F64">
        <w:tc>
          <w:tcPr>
            <w:tcW w:w="4786" w:type="dxa"/>
            <w:shd w:val="clear" w:color="auto" w:fill="DBE5F1" w:themeFill="accent1" w:themeFillTint="33"/>
            <w:vAlign w:val="center"/>
          </w:tcPr>
          <w:p w:rsidR="002544AA" w:rsidRPr="005A498E" w:rsidRDefault="002544AA" w:rsidP="00F57F64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544AA" w:rsidRPr="005A498E" w:rsidRDefault="002544AA" w:rsidP="00F57F64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544AA" w:rsidRPr="0021251B" w:rsidTr="00F57F64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2544AA" w:rsidRPr="005A498E" w:rsidRDefault="002544AA" w:rsidP="00F57F64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544AA" w:rsidRPr="0021251B" w:rsidTr="00F57F64">
        <w:tc>
          <w:tcPr>
            <w:tcW w:w="4786" w:type="dxa"/>
          </w:tcPr>
          <w:p w:rsidR="002544AA" w:rsidRPr="005A498E" w:rsidRDefault="002544AA" w:rsidP="00F57F64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2544AA" w:rsidRPr="005A498E" w:rsidRDefault="002544AA" w:rsidP="00F57F64">
            <w:pPr>
              <w:rPr>
                <w:bCs/>
                <w:color w:val="000000"/>
              </w:rPr>
            </w:pPr>
          </w:p>
          <w:p w:rsidR="002544AA" w:rsidRPr="005A498E" w:rsidRDefault="002544AA" w:rsidP="00F57F64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2544AA" w:rsidRPr="005A498E" w:rsidRDefault="002544AA" w:rsidP="002544AA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2544AA" w:rsidRPr="00497306" w:rsidRDefault="002544AA" w:rsidP="002544AA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544AA" w:rsidRDefault="002544AA" w:rsidP="002544AA">
      <w:pPr>
        <w:pStyle w:val="af0"/>
        <w:numPr>
          <w:ilvl w:val="1"/>
          <w:numId w:val="16"/>
        </w:numPr>
        <w:spacing w:before="120" w:after="120"/>
        <w:jc w:val="both"/>
        <w:rPr>
          <w:i/>
          <w:iCs/>
          <w:sz w:val="24"/>
          <w:szCs w:val="24"/>
        </w:rPr>
        <w:sectPr w:rsidR="002544A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3EBA" w:rsidRPr="005B1EAF" w:rsidRDefault="00553EBA" w:rsidP="00553EB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УЧЕБНОГО 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283"/>
        <w:gridCol w:w="1276"/>
        <w:gridCol w:w="3260"/>
        <w:gridCol w:w="1560"/>
      </w:tblGrid>
      <w:tr w:rsidR="00B35F04" w:rsidRPr="0021251B" w:rsidTr="00931E5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B35F04" w:rsidRDefault="00B35F04" w:rsidP="00B35F04">
            <w:pPr>
              <w:suppressAutoHyphens/>
              <w:jc w:val="center"/>
              <w:rPr>
                <w:b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B35F04" w:rsidRPr="007D232E" w:rsidRDefault="00B35F04" w:rsidP="00B35F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35F04" w:rsidRPr="00B35F04" w:rsidRDefault="00B35F04" w:rsidP="00B35F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35F04" w:rsidRPr="0021251B" w:rsidTr="00931E56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35F04" w:rsidRPr="009F4515" w:rsidRDefault="00B35F04" w:rsidP="00B35F04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Белов С.В. и др.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М.: Высшая школа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1999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2001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309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3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Безопасность жизнедеятельности и защита окружающей среды (техносферная безопасность)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М.: Юрайт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0823AC" w:rsidP="00B35F04">
            <w:pPr>
              <w:snapToGrid w:val="0"/>
              <w:spacing w:line="100" w:lineRule="atLeast"/>
              <w:jc w:val="center"/>
            </w:pPr>
            <w:hyperlink r:id="rId16" w:history="1">
              <w:r w:rsidR="00B35F04" w:rsidRPr="00D8386A">
                <w:rPr>
                  <w:rStyle w:val="af3"/>
                </w:rPr>
                <w:t>https://biblio-online.ru/book/bezopasnost-zhiznedeyatelnosti-i-zaschita-okruzhayuschey-sredy-tehnosfernaya-bezopasnost-396488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 xml:space="preserve">Н. И. Бочарова, </w:t>
            </w:r>
            <w:r w:rsidRPr="00E27335">
              <w:rPr>
                <w:shd w:val="clear" w:color="auto" w:fill="FFFFFF"/>
              </w:rPr>
              <w:br/>
              <w:t>Е. А. Бочаров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  <w:r w:rsidRPr="00E27335">
              <w:rPr>
                <w:shd w:val="clear" w:color="auto" w:fill="FFFFFF"/>
              </w:rPr>
              <w:t>Методика обучения безопасности жизнедеятельности. Обучение выживанию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  <w:r w:rsidRPr="00E27335">
              <w:t>Учебное пособие</w:t>
            </w:r>
          </w:p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  <w:r w:rsidRPr="00E27335">
              <w:t>М.: Юрайт</w:t>
            </w:r>
          </w:p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  <w:r w:rsidRPr="00E27335">
              <w:t>2019</w:t>
            </w:r>
          </w:p>
          <w:p w:rsidR="00B35F04" w:rsidRPr="00E27335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E27335" w:rsidRDefault="000823AC" w:rsidP="00B35F04">
            <w:pPr>
              <w:snapToGrid w:val="0"/>
              <w:spacing w:line="100" w:lineRule="atLeast"/>
              <w:jc w:val="center"/>
            </w:pPr>
            <w:hyperlink r:id="rId17" w:history="1">
              <w:r w:rsidR="00B35F04" w:rsidRPr="00E27335">
                <w:rPr>
                  <w:rStyle w:val="af3"/>
                  <w:color w:val="auto"/>
                  <w:lang w:eastAsia="hi-IN" w:bidi="hi-IN"/>
                </w:rPr>
                <w:t>https://biblio-online.ru/book/metodika-obucheniya-bezopasnosti-zhiznedeyatelnosti-obuchenie-vyzhivaniyu-424725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О. М. Родионова, Д. А. 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Медико-биологические основы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М.: Юрайт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Default="000823AC" w:rsidP="00B35F04">
            <w:pPr>
              <w:snapToGrid w:val="0"/>
              <w:spacing w:line="100" w:lineRule="atLeast"/>
              <w:jc w:val="center"/>
            </w:pPr>
            <w:hyperlink r:id="rId18" w:history="1">
              <w:r w:rsidR="00B35F04" w:rsidRPr="00D8386A">
                <w:rPr>
                  <w:rStyle w:val="af3"/>
                </w:rPr>
                <w:t>https://biblio-online.ru/book/mediko-biologicheskie-osnovy-bezopasnosti-415244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 xml:space="preserve">П. Н. Умняков,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 xml:space="preserve">В. А. Смирнов,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Г. А. Свищев;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ред. П. Н. Умняков.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 xml:space="preserve">Безопасность жизнедеятельности на предприятиях легкой и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 xml:space="preserve">учебное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М.: ФОРУМ: ИНФРА-М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Default="000823AC" w:rsidP="00B35F04">
            <w:pPr>
              <w:snapToGrid w:val="0"/>
              <w:spacing w:line="100" w:lineRule="atLeast"/>
              <w:jc w:val="center"/>
            </w:pPr>
            <w:hyperlink r:id="rId19" w:history="1">
              <w:r w:rsidR="00B35F04" w:rsidRPr="00D8386A">
                <w:rPr>
                  <w:rStyle w:val="af3"/>
                </w:rPr>
                <w:t>http://znanium.com/catalog/product/542183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10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Кравец В.А.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Свищев Г.А.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Меркулов А.А.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lastRenderedPageBreak/>
              <w:t>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lastRenderedPageBreak/>
              <w:t>Безопасность жизнедеятельности 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М: Академия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488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lastRenderedPageBreak/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Ш.А. Халилов,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А.Н. Маликов,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В.П. Гневанов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6B4E78">
              <w:t>Москва : ФОРУМ : ИНФРА-М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</w:t>
            </w:r>
            <w: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Default="000823AC" w:rsidP="00B35F04">
            <w:pPr>
              <w:snapToGrid w:val="0"/>
              <w:spacing w:line="100" w:lineRule="atLeast"/>
              <w:jc w:val="center"/>
            </w:pPr>
            <w:hyperlink r:id="rId20" w:history="1">
              <w:r w:rsidR="00B35F04" w:rsidRPr="00124EA8">
                <w:rPr>
                  <w:rStyle w:val="af3"/>
                </w:rPr>
                <w:t>https://znanium.com/catalog/document?id=386890</w:t>
              </w:r>
            </w:hyperlink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В.Н. Коханов,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Л.Д. Емельянова, П.А. Некрасов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М.: НИЦ ИНФРА-М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201</w:t>
            </w:r>
            <w:r>
              <w:t>8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6B4E78">
              <w:t>https://znanium.com/catalog/document?id=359337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35F04" w:rsidRPr="000C4FC6" w:rsidRDefault="00B35F04" w:rsidP="00B35F0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Охрана труда на</w:t>
            </w:r>
            <w:r w:rsidRPr="00AE6EDC">
              <w:t> предприятиях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>: МГТУ им. А.Н. Косыгина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359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>А.Л.Вострокнутов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AE6EDC">
              <w:rPr>
                <w:shd w:val="clear" w:color="auto" w:fill="FFFFFF"/>
              </w:rPr>
              <w:t xml:space="preserve">В. Н. Супрун,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Г. В. Шевченко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rPr>
                <w:bCs/>
              </w:rPr>
            </w:pPr>
            <w:r w:rsidRPr="00AE6EDC">
              <w:rPr>
                <w:shd w:val="clear" w:color="auto" w:fill="FFFFFF"/>
              </w:rPr>
              <w:t>Защита населения и территорий в чрезвычайных ситуациях. Основы топографии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М.: Юрайт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rFonts w:ascii="Times" w:hAnsi="Times" w:cs="Arial"/>
                <w:color w:val="00000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0823AC" w:rsidP="00B35F04">
            <w:pPr>
              <w:snapToGrid w:val="0"/>
              <w:spacing w:line="100" w:lineRule="atLeast"/>
              <w:jc w:val="center"/>
            </w:pPr>
            <w:hyperlink r:id="rId21" w:history="1">
              <w:r w:rsidR="00B35F04" w:rsidRPr="00D8386A">
                <w:rPr>
                  <w:rStyle w:val="af3"/>
                </w:rPr>
                <w:t>https://biblio-online.ru/book/zaschita-naseleniya-i-territoriy-v-chrezvychaynyh-situaciyah-osnovy-topografii-412920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О. И. Седляров,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bCs/>
              </w:rPr>
              <w:t>Средства индивидуальной защиты</w:t>
            </w:r>
            <w:r w:rsidRPr="00AE6EDC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>
              <w:t>М.</w:t>
            </w:r>
            <w:r w:rsidRPr="00AE6EDC">
              <w:t xml:space="preserve">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0823AC" w:rsidP="00B35F04">
            <w:pPr>
              <w:snapToGrid w:val="0"/>
              <w:spacing w:line="100" w:lineRule="atLeast"/>
              <w:jc w:val="center"/>
            </w:pPr>
            <w:hyperlink r:id="rId22" w:history="1">
              <w:r w:rsidR="00B35F04" w:rsidRPr="00D8386A">
                <w:rPr>
                  <w:rStyle w:val="af3"/>
                  <w:lang w:eastAsia="hi-IN" w:bidi="hi-IN"/>
                </w:rPr>
                <w:t>http://znanium.com/catalog/product/465918</w:t>
              </w:r>
            </w:hyperlink>
            <w:r w:rsidR="00B35F04" w:rsidRPr="00AE6EDC">
              <w:t>;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5, 20 на кафедре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В.М. Маслова,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И.В. Кохова, </w:t>
            </w: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В.Г. Ляшко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 xml:space="preserve">М.: Вузовский учебник: НИЦ ИНФРА-М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0823AC" w:rsidP="00B35F04">
            <w:pPr>
              <w:snapToGrid w:val="0"/>
              <w:spacing w:line="100" w:lineRule="atLeast"/>
              <w:jc w:val="center"/>
            </w:pPr>
            <w:hyperlink r:id="rId23" w:history="1">
              <w:r w:rsidR="00B35F04" w:rsidRPr="00D8386A">
                <w:rPr>
                  <w:rStyle w:val="af3"/>
                </w:rPr>
                <w:t>http://znanium.com/catalog/product/508589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AE6EDC">
              <w:rPr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Волощенко А.Е., Прокопенко Н.А., Косолапова Н.В.; Под ред. Арустамова Э.А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rPr>
                <w:shd w:val="clear" w:color="auto" w:fill="FFFFFF"/>
              </w:rPr>
              <w:t>М.:Дашков и 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Pr="00AE6EDC" w:rsidRDefault="000823AC" w:rsidP="00B35F04">
            <w:pPr>
              <w:snapToGrid w:val="0"/>
              <w:spacing w:line="100" w:lineRule="atLeast"/>
              <w:jc w:val="center"/>
            </w:pPr>
            <w:hyperlink r:id="rId24" w:history="1">
              <w:r w:rsidR="00B35F04" w:rsidRPr="00D8386A">
                <w:rPr>
                  <w:rStyle w:val="af3"/>
                </w:rPr>
                <w:t>http://znanium.com/catalog/product/513821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</w:p>
          <w:p w:rsidR="00B35F04" w:rsidRPr="00AE6EDC" w:rsidRDefault="00B35F04" w:rsidP="00B35F04">
            <w:pPr>
              <w:snapToGrid w:val="0"/>
              <w:spacing w:line="100" w:lineRule="atLeast"/>
              <w:jc w:val="center"/>
            </w:pPr>
            <w:r w:rsidRPr="00AE6EDC">
              <w:t>-</w:t>
            </w:r>
          </w:p>
        </w:tc>
      </w:tr>
      <w:tr w:rsidR="00B35F04" w:rsidRPr="0021251B" w:rsidTr="00931E56">
        <w:trPr>
          <w:trHeight w:val="34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35F04" w:rsidRPr="009F4515" w:rsidRDefault="00B35F04" w:rsidP="00B35F04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Расчет искусственного освещения при линейном и шахматном расположении светильников: Методические указания к выполнению </w:t>
            </w:r>
            <w:r>
              <w:rPr>
                <w:rFonts w:ascii="Times" w:hAnsi="Times"/>
              </w:rPr>
              <w:lastRenderedPageBreak/>
              <w:t>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 xml:space="preserve">5,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Расчет системы защитного заземления традиционным и графоаналитическим методами: Методические указания к выполнению индивидуальных домашних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 xml:space="preserve">5, 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механической вентиляции: метод.указания к выполнению индивидуальных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 xml:space="preserve"> 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Г. И. Хазанов.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от теплового излучения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2014</w:t>
            </w:r>
          </w:p>
          <w:p w:rsidR="00B35F04" w:rsidRDefault="00B35F04" w:rsidP="00B35F04">
            <w:pPr>
              <w:snapToGrid w:val="0"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В. И. Курин, 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А. С. Белоусов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Защита в чрезвычайных ситуациях техногенного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 xml:space="preserve">5, 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производственного шума и эффективность его снижения при применении звукопоглощающих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ИИЦ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 xml:space="preserve"> 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Расчет искусственного освещения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t>А. Н. Балова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>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И. П. Дашкевич,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Измерение интенсивности электромагнитных излучений и контроль уровня магнитных полей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B35F04" w:rsidRPr="0021251B" w:rsidTr="00931E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Pr="005D249D" w:rsidRDefault="00B35F04" w:rsidP="00B35F0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Г. А. Свищев,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Седляров,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  <w:lastRenderedPageBreak/>
              <w:t>А. Н. Балова.</w:t>
            </w:r>
          </w:p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bdr w:val="single" w:sz="4" w:space="0" w:color="auto" w:frame="1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 xml:space="preserve">Предварительный расчет систем пожарной 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lastRenderedPageBreak/>
              <w:t>сигнализации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lastRenderedPageBreak/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5F04" w:rsidRDefault="00B35F04" w:rsidP="00B35F04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F04" w:rsidRDefault="00B35F04" w:rsidP="00B35F04">
            <w:pPr>
              <w:jc w:val="center"/>
            </w:pPr>
            <w:r>
              <w:t>5,</w:t>
            </w:r>
          </w:p>
          <w:p w:rsidR="00B35F04" w:rsidRDefault="00B35F04" w:rsidP="00B35F04">
            <w:pPr>
              <w:jc w:val="center"/>
            </w:pPr>
            <w:r>
              <w:t>на кафедре 20</w:t>
            </w:r>
          </w:p>
        </w:tc>
      </w:tr>
      <w:tr w:rsidR="002027AD" w:rsidRPr="0021251B" w:rsidTr="002027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Pr="005D249D" w:rsidRDefault="002027AD" w:rsidP="009747F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О. И. Седляров [и др.].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Молниезащита объектов легкой</w:t>
            </w: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 промышленности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7AD" w:rsidRDefault="002027AD" w:rsidP="009747F8">
            <w:pPr>
              <w:jc w:val="center"/>
            </w:pPr>
            <w:r>
              <w:t>5,</w:t>
            </w:r>
          </w:p>
          <w:p w:rsidR="002027AD" w:rsidRDefault="002027AD" w:rsidP="009747F8">
            <w:pPr>
              <w:jc w:val="center"/>
            </w:pPr>
            <w:r>
              <w:t>на кафедре 20</w:t>
            </w:r>
          </w:p>
        </w:tc>
      </w:tr>
      <w:tr w:rsidR="002027AD" w:rsidRPr="0021251B" w:rsidTr="002027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Pr="005D249D" w:rsidRDefault="002027AD" w:rsidP="009747F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О.Г., Седляров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«Практикум по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токсикологии. Часть 2.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Оказание доврачебной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помощи при ЧС».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7AD" w:rsidRDefault="002027AD" w:rsidP="002027AD">
            <w:pPr>
              <w:jc w:val="center"/>
            </w:pPr>
            <w:r>
              <w:t>5,</w:t>
            </w:r>
          </w:p>
          <w:p w:rsidR="002027AD" w:rsidRPr="002027AD" w:rsidRDefault="002027AD" w:rsidP="002027AD">
            <w:pPr>
              <w:jc w:val="center"/>
            </w:pPr>
            <w:r>
              <w:t>на кафедре 20</w:t>
            </w:r>
          </w:p>
        </w:tc>
      </w:tr>
      <w:tr w:rsidR="002027AD" w:rsidRPr="0021251B" w:rsidTr="002027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Pr="005D249D" w:rsidRDefault="002027AD" w:rsidP="009747F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Свищев Г.А.,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Пикалев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«Расчет естественного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освещения»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по БЖД для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практических работ и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дипломного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проектирования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 w:rsidR="002027AD" w:rsidRPr="002027AD" w:rsidRDefault="002027AD" w:rsidP="002027AD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7AD" w:rsidRDefault="002027AD" w:rsidP="002027AD">
            <w:pPr>
              <w:jc w:val="center"/>
            </w:pPr>
            <w:r>
              <w:t xml:space="preserve">5, </w:t>
            </w:r>
          </w:p>
          <w:p w:rsidR="002027AD" w:rsidRDefault="002027AD" w:rsidP="002027AD">
            <w:pPr>
              <w:jc w:val="center"/>
            </w:pPr>
            <w:r>
              <w:t>на кафедре 20</w:t>
            </w:r>
          </w:p>
        </w:tc>
      </w:tr>
      <w:tr w:rsidR="002027AD" w:rsidRPr="0021251B" w:rsidTr="002027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Pr="005D249D" w:rsidRDefault="002027AD" w:rsidP="009747F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Любская О.Г.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КрупченкоЭ.В.,</w:t>
            </w:r>
          </w:p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МеркуловА.А.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«Радиационная,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химическая и пожарная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обстановка на объекте</w:t>
            </w:r>
          </w:p>
          <w:p w:rsidR="002027AD" w:rsidRPr="002027AD" w:rsidRDefault="002027AD" w:rsidP="009747F8">
            <w:pPr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 w:rsidRPr="002027AD">
              <w:rPr>
                <w:rFonts w:ascii="Times" w:hAnsi="Times" w:cs="Arial"/>
                <w:color w:val="000000"/>
                <w:shd w:val="clear" w:color="auto" w:fill="FFFFFF"/>
              </w:rPr>
              <w:t>в ЧС»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Методические указания к практическому заданию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М.: МГУДТ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7AD" w:rsidRP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7AD" w:rsidRDefault="002027AD" w:rsidP="009747F8"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7AD" w:rsidRDefault="002027AD" w:rsidP="002027AD">
            <w:pPr>
              <w:jc w:val="center"/>
            </w:pPr>
            <w:r>
              <w:t xml:space="preserve">5, </w:t>
            </w:r>
          </w:p>
          <w:p w:rsidR="002027AD" w:rsidRDefault="002027AD" w:rsidP="002027AD">
            <w:pPr>
              <w:jc w:val="center"/>
            </w:pPr>
            <w:r>
              <w:t>на кафедре 20</w:t>
            </w:r>
          </w:p>
        </w:tc>
      </w:tr>
    </w:tbl>
    <w:p w:rsidR="00553EBA" w:rsidRPr="00145166" w:rsidRDefault="00553EBA" w:rsidP="00553EBA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</w:p>
    <w:p w:rsidR="00553EBA" w:rsidRDefault="00553EBA" w:rsidP="00553EBA">
      <w:pPr>
        <w:pStyle w:val="af0"/>
        <w:numPr>
          <w:ilvl w:val="3"/>
          <w:numId w:val="16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553EB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D7BA8" w:rsidRPr="00145166" w:rsidRDefault="00CD7BA8" w:rsidP="00CD7BA8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CD7BA8" w:rsidRDefault="00CD7BA8" w:rsidP="00CD7BA8">
      <w:pPr>
        <w:pStyle w:val="2"/>
        <w:numPr>
          <w:ilvl w:val="0"/>
          <w:numId w:val="0"/>
        </w:numPr>
        <w:ind w:left="710"/>
        <w:rPr>
          <w:rFonts w:eastAsia="Arial Unicode MS"/>
          <w:lang w:eastAsia="ar-SA"/>
        </w:rPr>
      </w:pPr>
      <w:r>
        <w:rPr>
          <w:rFonts w:eastAsia="Arial Unicode MS"/>
        </w:rPr>
        <w:t xml:space="preserve">11.1. </w:t>
      </w: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CD7BA8" w:rsidRPr="00F26710" w:rsidTr="00F57F6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CD7BA8" w:rsidRPr="00FD7386" w:rsidRDefault="00CD7BA8" w:rsidP="00F57F64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CD7BA8" w:rsidRPr="00FD7386" w:rsidRDefault="00CD7BA8" w:rsidP="00F57F6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CD7BA8" w:rsidRPr="00032729" w:rsidRDefault="000823AC" w:rsidP="00F57F6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5" w:history="1">
              <w:r w:rsidR="00CD7BA8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615146" w:rsidRDefault="00CD7BA8" w:rsidP="00F57F64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6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F8192E" w:rsidRDefault="00CD7BA8" w:rsidP="00F57F64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27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A56CC3" w:rsidRDefault="00CD7BA8" w:rsidP="00F57F64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A56CC3" w:rsidRDefault="00CD7BA8" w:rsidP="00F57F64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28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9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0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F57F6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31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CD7BA8" w:rsidRPr="00C244D8" w:rsidRDefault="00CD7BA8" w:rsidP="00F57F6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CD7BA8" w:rsidRPr="00C244D8" w:rsidRDefault="00CD7BA8" w:rsidP="00F57F6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2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3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753976" w:rsidRDefault="00CD7BA8" w:rsidP="00F57F64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4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CD7BA8" w:rsidRDefault="00CD7BA8" w:rsidP="00F57F64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883BE3" w:rsidRDefault="00CD7BA8" w:rsidP="00F57F64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CD7BA8" w:rsidRPr="00883BE3" w:rsidRDefault="000823AC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5" w:history="1"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CD7BA8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CD7BA8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CD7BA8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CD7BA8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CD7BA8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CD7BA8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6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9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4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CD7BA8" w:rsidRPr="00753976" w:rsidRDefault="00CD7BA8" w:rsidP="00F57F64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41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CD7BA8" w:rsidRPr="00FF1C73" w:rsidRDefault="00CD7BA8" w:rsidP="00F57F64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Pr="00615146" w:rsidRDefault="000823AC" w:rsidP="00F57F64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42" w:history="1">
              <w:r w:rsidR="00CD7BA8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CD7BA8" w:rsidRPr="001670AD">
                <w:rPr>
                  <w:rStyle w:val="af3"/>
                  <w:iCs/>
                  <w:lang w:eastAsia="ar-SA"/>
                </w:rPr>
                <w:t>://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CD7BA8" w:rsidRPr="001670AD">
                <w:rPr>
                  <w:rStyle w:val="af3"/>
                  <w:iCs/>
                  <w:lang w:eastAsia="ar-SA"/>
                </w:rPr>
                <w:t>.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CD7BA8" w:rsidRPr="001670AD">
              <w:rPr>
                <w:iCs/>
                <w:lang w:val="en-US" w:eastAsia="ar-SA"/>
              </w:rPr>
              <w:t> </w:t>
            </w:r>
            <w:r w:rsidR="00CD7BA8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Default="000823AC" w:rsidP="00F57F64">
            <w:pPr>
              <w:ind w:left="-96"/>
              <w:jc w:val="both"/>
            </w:pPr>
            <w:hyperlink r:id="rId43" w:history="1">
              <w:r w:rsidR="00CD7BA8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CD7BA8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CD7BA8" w:rsidRPr="00F26710" w:rsidTr="00F57F64">
        <w:trPr>
          <w:trHeight w:val="283"/>
        </w:trPr>
        <w:tc>
          <w:tcPr>
            <w:tcW w:w="851" w:type="dxa"/>
          </w:tcPr>
          <w:p w:rsidR="00CD7BA8" w:rsidRPr="00F26710" w:rsidRDefault="00CD7BA8" w:rsidP="00CD7BA8">
            <w:pPr>
              <w:pStyle w:val="af0"/>
              <w:numPr>
                <w:ilvl w:val="0"/>
                <w:numId w:val="3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D7BA8" w:rsidRDefault="000823AC" w:rsidP="00F57F64">
            <w:pPr>
              <w:ind w:left="-96"/>
              <w:jc w:val="both"/>
            </w:pPr>
            <w:hyperlink r:id="rId44" w:history="1">
              <w:r w:rsidR="00CD7BA8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CD7BA8" w:rsidRPr="001670AD">
                <w:rPr>
                  <w:rStyle w:val="af3"/>
                  <w:iCs/>
                  <w:lang w:eastAsia="ar-SA"/>
                </w:rPr>
                <w:t>://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CD7BA8" w:rsidRPr="001670AD">
                <w:rPr>
                  <w:rStyle w:val="af3"/>
                  <w:iCs/>
                  <w:lang w:eastAsia="ar-SA"/>
                </w:rPr>
                <w:t>.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CD7BA8" w:rsidRPr="001670AD">
                <w:rPr>
                  <w:rStyle w:val="af3"/>
                  <w:iCs/>
                  <w:lang w:eastAsia="ar-SA"/>
                </w:rPr>
                <w:t>.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CD7BA8" w:rsidRPr="001670AD">
                <w:rPr>
                  <w:rStyle w:val="af3"/>
                  <w:iCs/>
                  <w:lang w:eastAsia="ar-SA"/>
                </w:rPr>
                <w:t>_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  <w:r w:rsidR="00CD7BA8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CD7BA8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CD7BA8" w:rsidRPr="001670AD">
              <w:rPr>
                <w:iCs/>
                <w:lang w:val="en-US" w:eastAsia="ar-SA"/>
              </w:rPr>
              <w:t> </w:t>
            </w:r>
            <w:r w:rsidR="00CD7BA8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C05EE" w:rsidRPr="002243A9" w:rsidRDefault="00DC05EE" w:rsidP="00DC05EE">
      <w:pPr>
        <w:pStyle w:val="2"/>
        <w:numPr>
          <w:ilvl w:val="0"/>
          <w:numId w:val="0"/>
        </w:numPr>
        <w:ind w:left="709"/>
      </w:pPr>
      <w:r>
        <w:lastRenderedPageBreak/>
        <w:t xml:space="preserve">11.2. </w:t>
      </w: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C05EE" w:rsidRPr="0096127C" w:rsidTr="00F57F64">
        <w:tc>
          <w:tcPr>
            <w:tcW w:w="739" w:type="dxa"/>
            <w:shd w:val="clear" w:color="auto" w:fill="DBE5F1" w:themeFill="accent1" w:themeFillTint="33"/>
            <w:vAlign w:val="center"/>
          </w:tcPr>
          <w:p w:rsidR="00DC05EE" w:rsidRPr="0096127C" w:rsidRDefault="00DC05EE" w:rsidP="00F57F64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C05EE" w:rsidRPr="0096127C" w:rsidRDefault="00DC05EE" w:rsidP="00F57F64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C05EE" w:rsidRPr="0096127C" w:rsidRDefault="00DC05EE" w:rsidP="00F57F64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MicrosoftVisualStudio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keepNext/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C05EE" w:rsidRPr="0096127C" w:rsidTr="00F57F64">
        <w:tc>
          <w:tcPr>
            <w:tcW w:w="739" w:type="dxa"/>
            <w:shd w:val="clear" w:color="auto" w:fill="auto"/>
          </w:tcPr>
          <w:p w:rsidR="00DC05EE" w:rsidRPr="0096127C" w:rsidRDefault="00DC05EE" w:rsidP="00DC05EE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C05EE" w:rsidRPr="0096127C" w:rsidRDefault="00DC05EE" w:rsidP="00F57F64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C05EE" w:rsidRPr="0096127C" w:rsidRDefault="00DC05EE" w:rsidP="00F57F6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BF" w:rsidRDefault="001E12BF" w:rsidP="005E3840">
      <w:r>
        <w:separator/>
      </w:r>
    </w:p>
  </w:endnote>
  <w:endnote w:type="continuationSeparator" w:id="1">
    <w:p w:rsidR="001E12BF" w:rsidRDefault="001E12B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04" w:rsidRDefault="00B35F04">
    <w:pPr>
      <w:pStyle w:val="ae"/>
      <w:jc w:val="right"/>
    </w:pPr>
  </w:p>
  <w:p w:rsidR="00B35F04" w:rsidRDefault="00B35F0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04" w:rsidRDefault="000823A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35F0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35F04" w:rsidRDefault="00B35F04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04" w:rsidRDefault="00B35F04">
    <w:pPr>
      <w:pStyle w:val="ae"/>
      <w:jc w:val="right"/>
    </w:pPr>
  </w:p>
  <w:p w:rsidR="00B35F04" w:rsidRDefault="00B35F0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04" w:rsidRDefault="00B35F04">
    <w:pPr>
      <w:pStyle w:val="ae"/>
      <w:jc w:val="right"/>
    </w:pPr>
  </w:p>
  <w:p w:rsidR="00B35F04" w:rsidRDefault="00B35F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BF" w:rsidRDefault="001E12BF" w:rsidP="005E3840">
      <w:r>
        <w:separator/>
      </w:r>
    </w:p>
  </w:footnote>
  <w:footnote w:type="continuationSeparator" w:id="1">
    <w:p w:rsidR="001E12BF" w:rsidRDefault="001E12B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35F04" w:rsidRDefault="000823AC">
        <w:pPr>
          <w:pStyle w:val="ac"/>
          <w:jc w:val="center"/>
        </w:pPr>
        <w:r>
          <w:fldChar w:fldCharType="begin"/>
        </w:r>
        <w:r w:rsidR="00B35F04">
          <w:instrText>PAGE   \* MERGEFORMAT</w:instrText>
        </w:r>
        <w:r>
          <w:fldChar w:fldCharType="separate"/>
        </w:r>
        <w:r w:rsidR="008463E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04" w:rsidRDefault="00B35F0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35F04" w:rsidRDefault="000823AC">
        <w:pPr>
          <w:pStyle w:val="ac"/>
          <w:jc w:val="center"/>
        </w:pPr>
        <w:r>
          <w:fldChar w:fldCharType="begin"/>
        </w:r>
        <w:r w:rsidR="00B35F04">
          <w:instrText>PAGE   \* MERGEFORMAT</w:instrText>
        </w:r>
        <w:r>
          <w:fldChar w:fldCharType="separate"/>
        </w:r>
        <w:r w:rsidR="008463EE">
          <w:rPr>
            <w:noProof/>
          </w:rPr>
          <w:t>28</w:t>
        </w:r>
        <w:r>
          <w:fldChar w:fldCharType="end"/>
        </w:r>
      </w:p>
    </w:sdtContent>
  </w:sdt>
  <w:p w:rsidR="00B35F04" w:rsidRDefault="00B35F0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35F04" w:rsidRDefault="000823AC">
        <w:pPr>
          <w:pStyle w:val="ac"/>
          <w:jc w:val="center"/>
        </w:pPr>
        <w:r>
          <w:fldChar w:fldCharType="begin"/>
        </w:r>
        <w:r w:rsidR="00B35F04">
          <w:instrText>PAGE   \* MERGEFORMAT</w:instrText>
        </w:r>
        <w:r>
          <w:fldChar w:fldCharType="separate"/>
        </w:r>
        <w:r w:rsidR="008463EE">
          <w:rPr>
            <w:noProof/>
          </w:rPr>
          <w:t>29</w:t>
        </w:r>
        <w:r>
          <w:fldChar w:fldCharType="end"/>
        </w:r>
      </w:p>
    </w:sdtContent>
  </w:sdt>
  <w:p w:rsidR="00B35F04" w:rsidRDefault="00B35F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C815B5"/>
    <w:multiLevelType w:val="hybridMultilevel"/>
    <w:tmpl w:val="01C4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392"/>
    <w:multiLevelType w:val="hybridMultilevel"/>
    <w:tmpl w:val="8026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70D2BE5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0D4A00E7"/>
    <w:multiLevelType w:val="hybridMultilevel"/>
    <w:tmpl w:val="AB78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A208C"/>
    <w:multiLevelType w:val="hybridMultilevel"/>
    <w:tmpl w:val="F552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E37812"/>
    <w:multiLevelType w:val="hybridMultilevel"/>
    <w:tmpl w:val="409E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92DE7"/>
    <w:multiLevelType w:val="hybridMultilevel"/>
    <w:tmpl w:val="71008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CB876AC"/>
    <w:multiLevelType w:val="hybridMultilevel"/>
    <w:tmpl w:val="CA6E796E"/>
    <w:lvl w:ilvl="0" w:tplc="058C0A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C47AF6F0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5" w:tplc="F2D43164">
      <w:start w:val="1"/>
      <w:numFmt w:val="decimal"/>
      <w:lvlText w:val="%6."/>
      <w:lvlJc w:val="right"/>
      <w:pPr>
        <w:ind w:left="4320" w:hanging="180"/>
      </w:pPr>
      <w:rPr>
        <w:rFonts w:ascii="Times New Roman" w:eastAsiaTheme="minorEastAsia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4"/>
  </w:num>
  <w:num w:numId="5">
    <w:abstractNumId w:val="12"/>
  </w:num>
  <w:num w:numId="6">
    <w:abstractNumId w:val="36"/>
  </w:num>
  <w:num w:numId="7">
    <w:abstractNumId w:val="40"/>
  </w:num>
  <w:num w:numId="8">
    <w:abstractNumId w:val="34"/>
  </w:num>
  <w:num w:numId="9">
    <w:abstractNumId w:val="18"/>
  </w:num>
  <w:num w:numId="10">
    <w:abstractNumId w:val="7"/>
  </w:num>
  <w:num w:numId="11">
    <w:abstractNumId w:val="32"/>
  </w:num>
  <w:num w:numId="12">
    <w:abstractNumId w:val="23"/>
  </w:num>
  <w:num w:numId="13">
    <w:abstractNumId w:val="26"/>
  </w:num>
  <w:num w:numId="14">
    <w:abstractNumId w:val="8"/>
  </w:num>
  <w:num w:numId="15">
    <w:abstractNumId w:val="30"/>
  </w:num>
  <w:num w:numId="16">
    <w:abstractNumId w:val="38"/>
  </w:num>
  <w:num w:numId="17">
    <w:abstractNumId w:val="10"/>
  </w:num>
  <w:num w:numId="18">
    <w:abstractNumId w:val="20"/>
  </w:num>
  <w:num w:numId="19">
    <w:abstractNumId w:val="5"/>
  </w:num>
  <w:num w:numId="20">
    <w:abstractNumId w:val="19"/>
  </w:num>
  <w:num w:numId="21">
    <w:abstractNumId w:val="28"/>
  </w:num>
  <w:num w:numId="22">
    <w:abstractNumId w:val="25"/>
  </w:num>
  <w:num w:numId="23">
    <w:abstractNumId w:val="14"/>
  </w:num>
  <w:num w:numId="24">
    <w:abstractNumId w:val="27"/>
  </w:num>
  <w:num w:numId="25">
    <w:abstractNumId w:val="31"/>
  </w:num>
  <w:num w:numId="26">
    <w:abstractNumId w:val="9"/>
  </w:num>
  <w:num w:numId="27">
    <w:abstractNumId w:val="11"/>
  </w:num>
  <w:num w:numId="28">
    <w:abstractNumId w:val="24"/>
  </w:num>
  <w:num w:numId="29">
    <w:abstractNumId w:val="29"/>
  </w:num>
  <w:num w:numId="30">
    <w:abstractNumId w:val="21"/>
  </w:num>
  <w:num w:numId="31">
    <w:abstractNumId w:val="15"/>
  </w:num>
  <w:num w:numId="32">
    <w:abstractNumId w:val="17"/>
  </w:num>
  <w:num w:numId="33">
    <w:abstractNumId w:val="35"/>
  </w:num>
  <w:num w:numId="34">
    <w:abstractNumId w:val="39"/>
  </w:num>
  <w:num w:numId="35">
    <w:abstractNumId w:val="16"/>
  </w:num>
  <w:num w:numId="36">
    <w:abstractNumId w:val="33"/>
  </w:num>
  <w:num w:numId="37">
    <w:abstractNumId w:val="2"/>
  </w:num>
  <w:num w:numId="38">
    <w:abstractNumId w:val="3"/>
  </w:num>
  <w:num w:numId="39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73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B13"/>
    <w:rsid w:val="00014159"/>
    <w:rsid w:val="0001600C"/>
    <w:rsid w:val="000162B5"/>
    <w:rsid w:val="00016A41"/>
    <w:rsid w:val="000170AF"/>
    <w:rsid w:val="000201F8"/>
    <w:rsid w:val="000213CE"/>
    <w:rsid w:val="00021C27"/>
    <w:rsid w:val="00022A39"/>
    <w:rsid w:val="0002356E"/>
    <w:rsid w:val="00023D62"/>
    <w:rsid w:val="00024672"/>
    <w:rsid w:val="00024895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55"/>
    <w:rsid w:val="00042D9D"/>
    <w:rsid w:val="0004301C"/>
    <w:rsid w:val="000437AD"/>
    <w:rsid w:val="00043E57"/>
    <w:rsid w:val="00045566"/>
    <w:rsid w:val="0004598C"/>
    <w:rsid w:val="00045A5C"/>
    <w:rsid w:val="00046634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BFC"/>
    <w:rsid w:val="000649C5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394"/>
    <w:rsid w:val="00081DDC"/>
    <w:rsid w:val="000823AC"/>
    <w:rsid w:val="00082A30"/>
    <w:rsid w:val="00082E77"/>
    <w:rsid w:val="00082FAB"/>
    <w:rsid w:val="00083EF6"/>
    <w:rsid w:val="00084378"/>
    <w:rsid w:val="00084C39"/>
    <w:rsid w:val="000877AB"/>
    <w:rsid w:val="00087F16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060"/>
    <w:rsid w:val="000A3B38"/>
    <w:rsid w:val="000A3D94"/>
    <w:rsid w:val="000A4A98"/>
    <w:rsid w:val="000A5199"/>
    <w:rsid w:val="000A5D70"/>
    <w:rsid w:val="000A6720"/>
    <w:rsid w:val="000A6BFB"/>
    <w:rsid w:val="000A6EDF"/>
    <w:rsid w:val="000A7AA6"/>
    <w:rsid w:val="000A7E8B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A9C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C16"/>
    <w:rsid w:val="000D16CD"/>
    <w:rsid w:val="000D1BD2"/>
    <w:rsid w:val="000D1D72"/>
    <w:rsid w:val="000D2070"/>
    <w:rsid w:val="000D34A3"/>
    <w:rsid w:val="000D434A"/>
    <w:rsid w:val="000D6FD5"/>
    <w:rsid w:val="000D7E69"/>
    <w:rsid w:val="000E023F"/>
    <w:rsid w:val="000E103B"/>
    <w:rsid w:val="000E193B"/>
    <w:rsid w:val="000E4102"/>
    <w:rsid w:val="000E4C3F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109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DC5"/>
    <w:rsid w:val="00115123"/>
    <w:rsid w:val="001160D1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DE3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5A87"/>
    <w:rsid w:val="0015677D"/>
    <w:rsid w:val="0015779F"/>
    <w:rsid w:val="00160ECB"/>
    <w:rsid w:val="0016181F"/>
    <w:rsid w:val="001632F9"/>
    <w:rsid w:val="001646A9"/>
    <w:rsid w:val="001650AE"/>
    <w:rsid w:val="00167CC8"/>
    <w:rsid w:val="0017289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6EE"/>
    <w:rsid w:val="001A60D0"/>
    <w:rsid w:val="001A68D1"/>
    <w:rsid w:val="001A6947"/>
    <w:rsid w:val="001A6E12"/>
    <w:rsid w:val="001B170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C7B0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2BF"/>
    <w:rsid w:val="001E20EF"/>
    <w:rsid w:val="001E3875"/>
    <w:rsid w:val="001E3D8D"/>
    <w:rsid w:val="001E44B1"/>
    <w:rsid w:val="001E75AB"/>
    <w:rsid w:val="001F086F"/>
    <w:rsid w:val="001F16A5"/>
    <w:rsid w:val="001F41C5"/>
    <w:rsid w:val="001F5596"/>
    <w:rsid w:val="001F7024"/>
    <w:rsid w:val="002006D3"/>
    <w:rsid w:val="00200CDE"/>
    <w:rsid w:val="002027AD"/>
    <w:rsid w:val="002040F6"/>
    <w:rsid w:val="002048AD"/>
    <w:rsid w:val="00204910"/>
    <w:rsid w:val="00206C3D"/>
    <w:rsid w:val="0020723C"/>
    <w:rsid w:val="0021001E"/>
    <w:rsid w:val="002115F5"/>
    <w:rsid w:val="00211944"/>
    <w:rsid w:val="0021251B"/>
    <w:rsid w:val="0021441B"/>
    <w:rsid w:val="0021730B"/>
    <w:rsid w:val="00217628"/>
    <w:rsid w:val="00220DAF"/>
    <w:rsid w:val="00221362"/>
    <w:rsid w:val="00223147"/>
    <w:rsid w:val="002235B5"/>
    <w:rsid w:val="00223C94"/>
    <w:rsid w:val="0022419D"/>
    <w:rsid w:val="002243A9"/>
    <w:rsid w:val="00225265"/>
    <w:rsid w:val="0022616C"/>
    <w:rsid w:val="00226243"/>
    <w:rsid w:val="00226EDE"/>
    <w:rsid w:val="00227238"/>
    <w:rsid w:val="0022728C"/>
    <w:rsid w:val="00227C31"/>
    <w:rsid w:val="00227CB8"/>
    <w:rsid w:val="002310C0"/>
    <w:rsid w:val="00232212"/>
    <w:rsid w:val="00234D61"/>
    <w:rsid w:val="00235EE1"/>
    <w:rsid w:val="002370CE"/>
    <w:rsid w:val="002400C8"/>
    <w:rsid w:val="00240437"/>
    <w:rsid w:val="00243BFC"/>
    <w:rsid w:val="00243F80"/>
    <w:rsid w:val="002451C0"/>
    <w:rsid w:val="00250B14"/>
    <w:rsid w:val="00251F7A"/>
    <w:rsid w:val="002534B3"/>
    <w:rsid w:val="002542E5"/>
    <w:rsid w:val="00254490"/>
    <w:rsid w:val="002544AA"/>
    <w:rsid w:val="0025645D"/>
    <w:rsid w:val="002576D8"/>
    <w:rsid w:val="002614B2"/>
    <w:rsid w:val="00262427"/>
    <w:rsid w:val="002626DA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8EB"/>
    <w:rsid w:val="002811EB"/>
    <w:rsid w:val="0028149F"/>
    <w:rsid w:val="00282D88"/>
    <w:rsid w:val="00284789"/>
    <w:rsid w:val="00284A7E"/>
    <w:rsid w:val="00287B9D"/>
    <w:rsid w:val="0029022B"/>
    <w:rsid w:val="002915C6"/>
    <w:rsid w:val="00291E8B"/>
    <w:rsid w:val="00293136"/>
    <w:rsid w:val="00296AB1"/>
    <w:rsid w:val="002A10B3"/>
    <w:rsid w:val="002A115C"/>
    <w:rsid w:val="002A159D"/>
    <w:rsid w:val="002A2399"/>
    <w:rsid w:val="002A316C"/>
    <w:rsid w:val="002A584B"/>
    <w:rsid w:val="002A604A"/>
    <w:rsid w:val="002A6988"/>
    <w:rsid w:val="002A77B1"/>
    <w:rsid w:val="002B0C84"/>
    <w:rsid w:val="002B0EEB"/>
    <w:rsid w:val="002B107C"/>
    <w:rsid w:val="002B1B01"/>
    <w:rsid w:val="002B20D1"/>
    <w:rsid w:val="002B2FC0"/>
    <w:rsid w:val="002B3749"/>
    <w:rsid w:val="002B568E"/>
    <w:rsid w:val="002B62D2"/>
    <w:rsid w:val="002B6D21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36"/>
    <w:rsid w:val="002E15E4"/>
    <w:rsid w:val="002E16C0"/>
    <w:rsid w:val="002E29B1"/>
    <w:rsid w:val="002E455A"/>
    <w:rsid w:val="002E59BB"/>
    <w:rsid w:val="002E5DF5"/>
    <w:rsid w:val="002E7141"/>
    <w:rsid w:val="002E79E2"/>
    <w:rsid w:val="002E7F77"/>
    <w:rsid w:val="002F0657"/>
    <w:rsid w:val="002F0AC3"/>
    <w:rsid w:val="002F0F69"/>
    <w:rsid w:val="002F1265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1FC"/>
    <w:rsid w:val="00306399"/>
    <w:rsid w:val="00306939"/>
    <w:rsid w:val="00306D9F"/>
    <w:rsid w:val="00307B9D"/>
    <w:rsid w:val="00307D4A"/>
    <w:rsid w:val="00307E89"/>
    <w:rsid w:val="00307F12"/>
    <w:rsid w:val="0031080A"/>
    <w:rsid w:val="0031146E"/>
    <w:rsid w:val="0031220B"/>
    <w:rsid w:val="0031337A"/>
    <w:rsid w:val="00314454"/>
    <w:rsid w:val="00314897"/>
    <w:rsid w:val="00315307"/>
    <w:rsid w:val="0031558F"/>
    <w:rsid w:val="003155DB"/>
    <w:rsid w:val="00316D63"/>
    <w:rsid w:val="00317F4B"/>
    <w:rsid w:val="00320172"/>
    <w:rsid w:val="00321C38"/>
    <w:rsid w:val="00323147"/>
    <w:rsid w:val="00324CAE"/>
    <w:rsid w:val="003270E2"/>
    <w:rsid w:val="0033036A"/>
    <w:rsid w:val="0033082A"/>
    <w:rsid w:val="00331985"/>
    <w:rsid w:val="003325B5"/>
    <w:rsid w:val="0033435A"/>
    <w:rsid w:val="00334899"/>
    <w:rsid w:val="00335A82"/>
    <w:rsid w:val="00336448"/>
    <w:rsid w:val="00337402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A56"/>
    <w:rsid w:val="00356E7D"/>
    <w:rsid w:val="00357AEE"/>
    <w:rsid w:val="003603FA"/>
    <w:rsid w:val="00361F3F"/>
    <w:rsid w:val="00362528"/>
    <w:rsid w:val="003625B1"/>
    <w:rsid w:val="0036282B"/>
    <w:rsid w:val="00362B11"/>
    <w:rsid w:val="003631C8"/>
    <w:rsid w:val="003635B7"/>
    <w:rsid w:val="0036408D"/>
    <w:rsid w:val="0036723E"/>
    <w:rsid w:val="00367AE8"/>
    <w:rsid w:val="00370011"/>
    <w:rsid w:val="00370B92"/>
    <w:rsid w:val="00371FEA"/>
    <w:rsid w:val="003749B4"/>
    <w:rsid w:val="00375731"/>
    <w:rsid w:val="00375D43"/>
    <w:rsid w:val="00376D12"/>
    <w:rsid w:val="00380189"/>
    <w:rsid w:val="003803AB"/>
    <w:rsid w:val="00380BE8"/>
    <w:rsid w:val="00380BF9"/>
    <w:rsid w:val="00381204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652"/>
    <w:rsid w:val="003960F8"/>
    <w:rsid w:val="003A0331"/>
    <w:rsid w:val="003A08A8"/>
    <w:rsid w:val="003A19E8"/>
    <w:rsid w:val="003A2C38"/>
    <w:rsid w:val="003A38F4"/>
    <w:rsid w:val="003A3CAB"/>
    <w:rsid w:val="003A52E4"/>
    <w:rsid w:val="003A5677"/>
    <w:rsid w:val="003A790D"/>
    <w:rsid w:val="003B272A"/>
    <w:rsid w:val="003B53D0"/>
    <w:rsid w:val="003B543C"/>
    <w:rsid w:val="003B7241"/>
    <w:rsid w:val="003C0A97"/>
    <w:rsid w:val="003C1232"/>
    <w:rsid w:val="003C1702"/>
    <w:rsid w:val="003C1D7D"/>
    <w:rsid w:val="003C1F06"/>
    <w:rsid w:val="003C337E"/>
    <w:rsid w:val="003C3571"/>
    <w:rsid w:val="003C4A26"/>
    <w:rsid w:val="003C502E"/>
    <w:rsid w:val="003C57C1"/>
    <w:rsid w:val="003C6072"/>
    <w:rsid w:val="003C644B"/>
    <w:rsid w:val="003C6CFC"/>
    <w:rsid w:val="003C79B5"/>
    <w:rsid w:val="003D0C3A"/>
    <w:rsid w:val="003D10C2"/>
    <w:rsid w:val="003D1B34"/>
    <w:rsid w:val="003D298F"/>
    <w:rsid w:val="003D4C5C"/>
    <w:rsid w:val="003D569C"/>
    <w:rsid w:val="003D5F48"/>
    <w:rsid w:val="003D6E77"/>
    <w:rsid w:val="003D6F18"/>
    <w:rsid w:val="003D771D"/>
    <w:rsid w:val="003E0956"/>
    <w:rsid w:val="003E0E4A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869"/>
    <w:rsid w:val="003F468B"/>
    <w:rsid w:val="003F5668"/>
    <w:rsid w:val="003F57B2"/>
    <w:rsid w:val="003F7770"/>
    <w:rsid w:val="003F7B76"/>
    <w:rsid w:val="0040027E"/>
    <w:rsid w:val="004021B6"/>
    <w:rsid w:val="00402A5A"/>
    <w:rsid w:val="004031B0"/>
    <w:rsid w:val="00403581"/>
    <w:rsid w:val="004037F8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A2F"/>
    <w:rsid w:val="00421A50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CAE"/>
    <w:rsid w:val="00437AC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FC4"/>
    <w:rsid w:val="004532DC"/>
    <w:rsid w:val="00453D8F"/>
    <w:rsid w:val="00453DD7"/>
    <w:rsid w:val="00453FDA"/>
    <w:rsid w:val="00454986"/>
    <w:rsid w:val="0045635D"/>
    <w:rsid w:val="004568C1"/>
    <w:rsid w:val="00460137"/>
    <w:rsid w:val="0046083C"/>
    <w:rsid w:val="0046093D"/>
    <w:rsid w:val="004613A2"/>
    <w:rsid w:val="00461FEC"/>
    <w:rsid w:val="0046779E"/>
    <w:rsid w:val="0047081A"/>
    <w:rsid w:val="00472575"/>
    <w:rsid w:val="00472EF9"/>
    <w:rsid w:val="00474605"/>
    <w:rsid w:val="0047571E"/>
    <w:rsid w:val="004777A5"/>
    <w:rsid w:val="00482000"/>
    <w:rsid w:val="00482483"/>
    <w:rsid w:val="00483338"/>
    <w:rsid w:val="004836A1"/>
    <w:rsid w:val="004856A7"/>
    <w:rsid w:val="00490CAC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5D2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1E4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A40"/>
    <w:rsid w:val="004F7C95"/>
    <w:rsid w:val="0050091C"/>
    <w:rsid w:val="00500CE5"/>
    <w:rsid w:val="00503703"/>
    <w:rsid w:val="00504BB8"/>
    <w:rsid w:val="00504C46"/>
    <w:rsid w:val="00505456"/>
    <w:rsid w:val="005101E4"/>
    <w:rsid w:val="005106A0"/>
    <w:rsid w:val="00511694"/>
    <w:rsid w:val="00511A65"/>
    <w:rsid w:val="005134FA"/>
    <w:rsid w:val="00513BCC"/>
    <w:rsid w:val="00513FAF"/>
    <w:rsid w:val="005146DD"/>
    <w:rsid w:val="0051498D"/>
    <w:rsid w:val="00515305"/>
    <w:rsid w:val="005154D6"/>
    <w:rsid w:val="005156D9"/>
    <w:rsid w:val="00515985"/>
    <w:rsid w:val="00516109"/>
    <w:rsid w:val="00516B17"/>
    <w:rsid w:val="0051729E"/>
    <w:rsid w:val="005176A6"/>
    <w:rsid w:val="0052180C"/>
    <w:rsid w:val="00521B01"/>
    <w:rsid w:val="00522B22"/>
    <w:rsid w:val="00523621"/>
    <w:rsid w:val="00523DB8"/>
    <w:rsid w:val="00524604"/>
    <w:rsid w:val="005265DB"/>
    <w:rsid w:val="00527EFC"/>
    <w:rsid w:val="00530EC4"/>
    <w:rsid w:val="00531077"/>
    <w:rsid w:val="00532A00"/>
    <w:rsid w:val="00532F5A"/>
    <w:rsid w:val="005331A4"/>
    <w:rsid w:val="005338F1"/>
    <w:rsid w:val="00533C5B"/>
    <w:rsid w:val="0053462B"/>
    <w:rsid w:val="005365C8"/>
    <w:rsid w:val="00537358"/>
    <w:rsid w:val="00540114"/>
    <w:rsid w:val="005401CA"/>
    <w:rsid w:val="0054241E"/>
    <w:rsid w:val="00542D41"/>
    <w:rsid w:val="00544315"/>
    <w:rsid w:val="00544DA0"/>
    <w:rsid w:val="00545406"/>
    <w:rsid w:val="005459AF"/>
    <w:rsid w:val="00546AF2"/>
    <w:rsid w:val="005475ED"/>
    <w:rsid w:val="0054770D"/>
    <w:rsid w:val="005509AE"/>
    <w:rsid w:val="00550FBB"/>
    <w:rsid w:val="00551131"/>
    <w:rsid w:val="00551C8B"/>
    <w:rsid w:val="00552246"/>
    <w:rsid w:val="00553344"/>
    <w:rsid w:val="00553EBA"/>
    <w:rsid w:val="00554526"/>
    <w:rsid w:val="00554FD4"/>
    <w:rsid w:val="005558F8"/>
    <w:rsid w:val="00556244"/>
    <w:rsid w:val="005566D1"/>
    <w:rsid w:val="00560461"/>
    <w:rsid w:val="00561171"/>
    <w:rsid w:val="0056180C"/>
    <w:rsid w:val="00562092"/>
    <w:rsid w:val="0056260E"/>
    <w:rsid w:val="00563BAD"/>
    <w:rsid w:val="005651E1"/>
    <w:rsid w:val="00565D23"/>
    <w:rsid w:val="00566BD8"/>
    <w:rsid w:val="00566E12"/>
    <w:rsid w:val="005713AB"/>
    <w:rsid w:val="0057154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BAD"/>
    <w:rsid w:val="005A00E8"/>
    <w:rsid w:val="005A03BA"/>
    <w:rsid w:val="005A24DB"/>
    <w:rsid w:val="005A3219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3A7"/>
    <w:rsid w:val="005D073F"/>
    <w:rsid w:val="005D086E"/>
    <w:rsid w:val="005D1959"/>
    <w:rsid w:val="005D249D"/>
    <w:rsid w:val="005D2615"/>
    <w:rsid w:val="005D2E1B"/>
    <w:rsid w:val="005D388C"/>
    <w:rsid w:val="005D3EAC"/>
    <w:rsid w:val="005D5CC1"/>
    <w:rsid w:val="005D5EF1"/>
    <w:rsid w:val="005D78C1"/>
    <w:rsid w:val="005D78E3"/>
    <w:rsid w:val="005D78E9"/>
    <w:rsid w:val="005E1990"/>
    <w:rsid w:val="005E2895"/>
    <w:rsid w:val="005E2F23"/>
    <w:rsid w:val="005E3840"/>
    <w:rsid w:val="005E43BD"/>
    <w:rsid w:val="005E642D"/>
    <w:rsid w:val="005E7C4F"/>
    <w:rsid w:val="005F1C1E"/>
    <w:rsid w:val="005F266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4FF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E6B"/>
    <w:rsid w:val="006168A8"/>
    <w:rsid w:val="00617D7C"/>
    <w:rsid w:val="006205F6"/>
    <w:rsid w:val="006216E8"/>
    <w:rsid w:val="00623572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E58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BD8"/>
    <w:rsid w:val="00644062"/>
    <w:rsid w:val="00644DB6"/>
    <w:rsid w:val="00644FBD"/>
    <w:rsid w:val="00645560"/>
    <w:rsid w:val="006470FB"/>
    <w:rsid w:val="00653958"/>
    <w:rsid w:val="00653EEB"/>
    <w:rsid w:val="00655A44"/>
    <w:rsid w:val="00655AD3"/>
    <w:rsid w:val="00656329"/>
    <w:rsid w:val="006572F3"/>
    <w:rsid w:val="006574B4"/>
    <w:rsid w:val="0066105B"/>
    <w:rsid w:val="0066134B"/>
    <w:rsid w:val="00662B1B"/>
    <w:rsid w:val="00662D30"/>
    <w:rsid w:val="00662E94"/>
    <w:rsid w:val="00663BFC"/>
    <w:rsid w:val="006643C5"/>
    <w:rsid w:val="0066571C"/>
    <w:rsid w:val="00665AFE"/>
    <w:rsid w:val="00665E2F"/>
    <w:rsid w:val="00670C49"/>
    <w:rsid w:val="0067232E"/>
    <w:rsid w:val="00674887"/>
    <w:rsid w:val="0067490C"/>
    <w:rsid w:val="00674EC3"/>
    <w:rsid w:val="0067655E"/>
    <w:rsid w:val="00677D7D"/>
    <w:rsid w:val="0068065A"/>
    <w:rsid w:val="0068572B"/>
    <w:rsid w:val="00685E2A"/>
    <w:rsid w:val="0068633D"/>
    <w:rsid w:val="00687295"/>
    <w:rsid w:val="006877E5"/>
    <w:rsid w:val="006877F1"/>
    <w:rsid w:val="00687A77"/>
    <w:rsid w:val="00687B56"/>
    <w:rsid w:val="00687F09"/>
    <w:rsid w:val="00692393"/>
    <w:rsid w:val="00692BB7"/>
    <w:rsid w:val="00693EFD"/>
    <w:rsid w:val="00695B52"/>
    <w:rsid w:val="00696FB0"/>
    <w:rsid w:val="006A1707"/>
    <w:rsid w:val="006A2EAF"/>
    <w:rsid w:val="006A57BF"/>
    <w:rsid w:val="006A5E1B"/>
    <w:rsid w:val="006A5E39"/>
    <w:rsid w:val="006A68A5"/>
    <w:rsid w:val="006A6AB0"/>
    <w:rsid w:val="006B13F7"/>
    <w:rsid w:val="006B18C2"/>
    <w:rsid w:val="006B2CE0"/>
    <w:rsid w:val="006B31F2"/>
    <w:rsid w:val="006B3A08"/>
    <w:rsid w:val="006C1320"/>
    <w:rsid w:val="006C6DF4"/>
    <w:rsid w:val="006C7E94"/>
    <w:rsid w:val="006D0117"/>
    <w:rsid w:val="006D351F"/>
    <w:rsid w:val="006D510F"/>
    <w:rsid w:val="006D599C"/>
    <w:rsid w:val="006D6D5D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E7F"/>
    <w:rsid w:val="006F542E"/>
    <w:rsid w:val="006F566D"/>
    <w:rsid w:val="00702CA9"/>
    <w:rsid w:val="00704365"/>
    <w:rsid w:val="00705C8F"/>
    <w:rsid w:val="00706C17"/>
    <w:rsid w:val="00706E49"/>
    <w:rsid w:val="00710414"/>
    <w:rsid w:val="007104E4"/>
    <w:rsid w:val="00710E50"/>
    <w:rsid w:val="00712F7F"/>
    <w:rsid w:val="007133F2"/>
    <w:rsid w:val="0071459A"/>
    <w:rsid w:val="007155B1"/>
    <w:rsid w:val="00716480"/>
    <w:rsid w:val="00716C87"/>
    <w:rsid w:val="007170C6"/>
    <w:rsid w:val="007174F7"/>
    <w:rsid w:val="007179AF"/>
    <w:rsid w:val="00717C44"/>
    <w:rsid w:val="00717DB3"/>
    <w:rsid w:val="00721AD5"/>
    <w:rsid w:val="00721E06"/>
    <w:rsid w:val="00722A53"/>
    <w:rsid w:val="00724E02"/>
    <w:rsid w:val="00724E04"/>
    <w:rsid w:val="007250B8"/>
    <w:rsid w:val="00726214"/>
    <w:rsid w:val="007275EE"/>
    <w:rsid w:val="0073009D"/>
    <w:rsid w:val="00730B26"/>
    <w:rsid w:val="00730D91"/>
    <w:rsid w:val="00733976"/>
    <w:rsid w:val="00734133"/>
    <w:rsid w:val="007355A9"/>
    <w:rsid w:val="00735986"/>
    <w:rsid w:val="00735ED8"/>
    <w:rsid w:val="00736EAE"/>
    <w:rsid w:val="00737BA0"/>
    <w:rsid w:val="00742BAD"/>
    <w:rsid w:val="0074391A"/>
    <w:rsid w:val="00743CDC"/>
    <w:rsid w:val="00744628"/>
    <w:rsid w:val="0074477B"/>
    <w:rsid w:val="007462D2"/>
    <w:rsid w:val="00746CA7"/>
    <w:rsid w:val="007476A8"/>
    <w:rsid w:val="007477BC"/>
    <w:rsid w:val="00747EB9"/>
    <w:rsid w:val="007503CC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15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F65"/>
    <w:rsid w:val="00775CE9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272F"/>
    <w:rsid w:val="0079359E"/>
    <w:rsid w:val="0079465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BAD"/>
    <w:rsid w:val="007B2EAC"/>
    <w:rsid w:val="007B37B3"/>
    <w:rsid w:val="007B3B42"/>
    <w:rsid w:val="007B449A"/>
    <w:rsid w:val="007B67B5"/>
    <w:rsid w:val="007B6ED7"/>
    <w:rsid w:val="007B76E5"/>
    <w:rsid w:val="007C0926"/>
    <w:rsid w:val="007C1A32"/>
    <w:rsid w:val="007C2334"/>
    <w:rsid w:val="007C297E"/>
    <w:rsid w:val="007C3227"/>
    <w:rsid w:val="007C3897"/>
    <w:rsid w:val="007D232E"/>
    <w:rsid w:val="007D2876"/>
    <w:rsid w:val="007D435E"/>
    <w:rsid w:val="007D4E23"/>
    <w:rsid w:val="007D6C0D"/>
    <w:rsid w:val="007E0B73"/>
    <w:rsid w:val="007E18CB"/>
    <w:rsid w:val="007E1DAD"/>
    <w:rsid w:val="007E3823"/>
    <w:rsid w:val="007E603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4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050"/>
    <w:rsid w:val="00821987"/>
    <w:rsid w:val="0082218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3CC"/>
    <w:rsid w:val="00844574"/>
    <w:rsid w:val="00844D5A"/>
    <w:rsid w:val="00845325"/>
    <w:rsid w:val="00845AC7"/>
    <w:rsid w:val="00845BAF"/>
    <w:rsid w:val="008463EE"/>
    <w:rsid w:val="00846B51"/>
    <w:rsid w:val="0084702C"/>
    <w:rsid w:val="00847A29"/>
    <w:rsid w:val="008547D1"/>
    <w:rsid w:val="00855FF0"/>
    <w:rsid w:val="008601CD"/>
    <w:rsid w:val="008606A6"/>
    <w:rsid w:val="00861BB0"/>
    <w:rsid w:val="00861C5B"/>
    <w:rsid w:val="00864324"/>
    <w:rsid w:val="00865677"/>
    <w:rsid w:val="00865A79"/>
    <w:rsid w:val="00865FA4"/>
    <w:rsid w:val="00865FCB"/>
    <w:rsid w:val="00866A32"/>
    <w:rsid w:val="00866CF6"/>
    <w:rsid w:val="00866FEF"/>
    <w:rsid w:val="008678FB"/>
    <w:rsid w:val="00867E01"/>
    <w:rsid w:val="008706A5"/>
    <w:rsid w:val="008720D5"/>
    <w:rsid w:val="008721DF"/>
    <w:rsid w:val="00875471"/>
    <w:rsid w:val="008765A3"/>
    <w:rsid w:val="0088039E"/>
    <w:rsid w:val="00880B00"/>
    <w:rsid w:val="00881120"/>
    <w:rsid w:val="00881449"/>
    <w:rsid w:val="008818EB"/>
    <w:rsid w:val="00881E84"/>
    <w:rsid w:val="00882F7C"/>
    <w:rsid w:val="00883AD6"/>
    <w:rsid w:val="008842E5"/>
    <w:rsid w:val="00884752"/>
    <w:rsid w:val="00886896"/>
    <w:rsid w:val="008903D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F63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C"/>
    <w:rsid w:val="008B2F09"/>
    <w:rsid w:val="008B3178"/>
    <w:rsid w:val="008B3D5B"/>
    <w:rsid w:val="008B3F7B"/>
    <w:rsid w:val="008B5954"/>
    <w:rsid w:val="008B5BAE"/>
    <w:rsid w:val="008B76B2"/>
    <w:rsid w:val="008C01B4"/>
    <w:rsid w:val="008C0C7F"/>
    <w:rsid w:val="008C52CF"/>
    <w:rsid w:val="008C7BA1"/>
    <w:rsid w:val="008D0061"/>
    <w:rsid w:val="008D03BF"/>
    <w:rsid w:val="008D0628"/>
    <w:rsid w:val="008D1FEE"/>
    <w:rsid w:val="008D22A9"/>
    <w:rsid w:val="008D25AB"/>
    <w:rsid w:val="008D3C34"/>
    <w:rsid w:val="008D3C36"/>
    <w:rsid w:val="008D43C3"/>
    <w:rsid w:val="008D6FB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898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7B1"/>
    <w:rsid w:val="00905BB9"/>
    <w:rsid w:val="009105BD"/>
    <w:rsid w:val="009116D5"/>
    <w:rsid w:val="00912DBB"/>
    <w:rsid w:val="009132ED"/>
    <w:rsid w:val="009135DE"/>
    <w:rsid w:val="0091471A"/>
    <w:rsid w:val="00915719"/>
    <w:rsid w:val="00915E22"/>
    <w:rsid w:val="00916039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56"/>
    <w:rsid w:val="0093295B"/>
    <w:rsid w:val="0093339D"/>
    <w:rsid w:val="009340BB"/>
    <w:rsid w:val="00934457"/>
    <w:rsid w:val="0093458D"/>
    <w:rsid w:val="00936AAE"/>
    <w:rsid w:val="00936DAF"/>
    <w:rsid w:val="0093710E"/>
    <w:rsid w:val="00937C75"/>
    <w:rsid w:val="009419EF"/>
    <w:rsid w:val="00943DBF"/>
    <w:rsid w:val="00944E0B"/>
    <w:rsid w:val="00946040"/>
    <w:rsid w:val="00951BB4"/>
    <w:rsid w:val="00951D57"/>
    <w:rsid w:val="00951FC5"/>
    <w:rsid w:val="00951FEB"/>
    <w:rsid w:val="0095251C"/>
    <w:rsid w:val="009527A3"/>
    <w:rsid w:val="00954632"/>
    <w:rsid w:val="00954662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C18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51B"/>
    <w:rsid w:val="00977EA0"/>
    <w:rsid w:val="00977F13"/>
    <w:rsid w:val="00981B8C"/>
    <w:rsid w:val="00982EED"/>
    <w:rsid w:val="00983448"/>
    <w:rsid w:val="009834DC"/>
    <w:rsid w:val="00984091"/>
    <w:rsid w:val="00984F82"/>
    <w:rsid w:val="00985F99"/>
    <w:rsid w:val="00987351"/>
    <w:rsid w:val="00987F65"/>
    <w:rsid w:val="0099054A"/>
    <w:rsid w:val="00990910"/>
    <w:rsid w:val="00990EC1"/>
    <w:rsid w:val="00991552"/>
    <w:rsid w:val="009917D4"/>
    <w:rsid w:val="009924B7"/>
    <w:rsid w:val="00993FE6"/>
    <w:rsid w:val="0099504D"/>
    <w:rsid w:val="00995135"/>
    <w:rsid w:val="00995892"/>
    <w:rsid w:val="00996E95"/>
    <w:rsid w:val="009A0113"/>
    <w:rsid w:val="009A10E5"/>
    <w:rsid w:val="009A16C5"/>
    <w:rsid w:val="009A1816"/>
    <w:rsid w:val="009A1F42"/>
    <w:rsid w:val="009A51EF"/>
    <w:rsid w:val="009A5275"/>
    <w:rsid w:val="009A6F14"/>
    <w:rsid w:val="009B01FB"/>
    <w:rsid w:val="009B0261"/>
    <w:rsid w:val="009B11E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7C0"/>
    <w:rsid w:val="009C78FC"/>
    <w:rsid w:val="009D24B0"/>
    <w:rsid w:val="009D4AC2"/>
    <w:rsid w:val="009D52CB"/>
    <w:rsid w:val="009D5862"/>
    <w:rsid w:val="009D5B25"/>
    <w:rsid w:val="009E1F66"/>
    <w:rsid w:val="009E2378"/>
    <w:rsid w:val="009E71B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1C47"/>
    <w:rsid w:val="00A01E69"/>
    <w:rsid w:val="00A051CE"/>
    <w:rsid w:val="00A060F0"/>
    <w:rsid w:val="00A063CA"/>
    <w:rsid w:val="00A067AD"/>
    <w:rsid w:val="00A06CF3"/>
    <w:rsid w:val="00A108BB"/>
    <w:rsid w:val="00A1148A"/>
    <w:rsid w:val="00A11BF6"/>
    <w:rsid w:val="00A12B38"/>
    <w:rsid w:val="00A138B2"/>
    <w:rsid w:val="00A14CA0"/>
    <w:rsid w:val="00A1640A"/>
    <w:rsid w:val="00A16A9B"/>
    <w:rsid w:val="00A205C6"/>
    <w:rsid w:val="00A20C63"/>
    <w:rsid w:val="00A20F54"/>
    <w:rsid w:val="00A2133A"/>
    <w:rsid w:val="00A21544"/>
    <w:rsid w:val="00A2221F"/>
    <w:rsid w:val="00A22B38"/>
    <w:rsid w:val="00A23A58"/>
    <w:rsid w:val="00A23AF1"/>
    <w:rsid w:val="00A3002B"/>
    <w:rsid w:val="00A30442"/>
    <w:rsid w:val="00A30D4B"/>
    <w:rsid w:val="00A31010"/>
    <w:rsid w:val="00A32201"/>
    <w:rsid w:val="00A32511"/>
    <w:rsid w:val="00A346B3"/>
    <w:rsid w:val="00A34EBE"/>
    <w:rsid w:val="00A35224"/>
    <w:rsid w:val="00A36AD7"/>
    <w:rsid w:val="00A40825"/>
    <w:rsid w:val="00A409C9"/>
    <w:rsid w:val="00A41647"/>
    <w:rsid w:val="00A419AE"/>
    <w:rsid w:val="00A424C1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1"/>
    <w:rsid w:val="00A55483"/>
    <w:rsid w:val="00A55E81"/>
    <w:rsid w:val="00A567FD"/>
    <w:rsid w:val="00A57354"/>
    <w:rsid w:val="00A5761E"/>
    <w:rsid w:val="00A61AD2"/>
    <w:rsid w:val="00A61F9A"/>
    <w:rsid w:val="00A653FF"/>
    <w:rsid w:val="00A65A90"/>
    <w:rsid w:val="00A67E32"/>
    <w:rsid w:val="00A71A94"/>
    <w:rsid w:val="00A71C12"/>
    <w:rsid w:val="00A71C86"/>
    <w:rsid w:val="00A743D0"/>
    <w:rsid w:val="00A756C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4BB"/>
    <w:rsid w:val="00A9291A"/>
    <w:rsid w:val="00A96462"/>
    <w:rsid w:val="00A965FE"/>
    <w:rsid w:val="00A97E3D"/>
    <w:rsid w:val="00AA01DF"/>
    <w:rsid w:val="00AA120E"/>
    <w:rsid w:val="00AA1323"/>
    <w:rsid w:val="00AA2137"/>
    <w:rsid w:val="00AA41EE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873"/>
    <w:rsid w:val="00AB5FD8"/>
    <w:rsid w:val="00AC07A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661"/>
    <w:rsid w:val="00AD3AEF"/>
    <w:rsid w:val="00AD3C5E"/>
    <w:rsid w:val="00AD48A8"/>
    <w:rsid w:val="00AD4C1D"/>
    <w:rsid w:val="00AD50CB"/>
    <w:rsid w:val="00AD5134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0D6"/>
    <w:rsid w:val="00AF6522"/>
    <w:rsid w:val="00AF6563"/>
    <w:rsid w:val="00AF6BCA"/>
    <w:rsid w:val="00AF7553"/>
    <w:rsid w:val="00B0029D"/>
    <w:rsid w:val="00B00330"/>
    <w:rsid w:val="00B00FB1"/>
    <w:rsid w:val="00B03972"/>
    <w:rsid w:val="00B0418F"/>
    <w:rsid w:val="00B04A5D"/>
    <w:rsid w:val="00B050EF"/>
    <w:rsid w:val="00B05D59"/>
    <w:rsid w:val="00B05F4A"/>
    <w:rsid w:val="00B077C5"/>
    <w:rsid w:val="00B07EE7"/>
    <w:rsid w:val="00B07F0B"/>
    <w:rsid w:val="00B07F7C"/>
    <w:rsid w:val="00B100EA"/>
    <w:rsid w:val="00B11349"/>
    <w:rsid w:val="00B1187A"/>
    <w:rsid w:val="00B1206A"/>
    <w:rsid w:val="00B13B24"/>
    <w:rsid w:val="00B158A2"/>
    <w:rsid w:val="00B15DEA"/>
    <w:rsid w:val="00B16CF8"/>
    <w:rsid w:val="00B17428"/>
    <w:rsid w:val="00B233A6"/>
    <w:rsid w:val="00B23A89"/>
    <w:rsid w:val="00B23E85"/>
    <w:rsid w:val="00B2527E"/>
    <w:rsid w:val="00B258B7"/>
    <w:rsid w:val="00B30E57"/>
    <w:rsid w:val="00B30EE8"/>
    <w:rsid w:val="00B320DB"/>
    <w:rsid w:val="00B3255D"/>
    <w:rsid w:val="00B32CA7"/>
    <w:rsid w:val="00B33742"/>
    <w:rsid w:val="00B33875"/>
    <w:rsid w:val="00B3400A"/>
    <w:rsid w:val="00B349F6"/>
    <w:rsid w:val="00B35C45"/>
    <w:rsid w:val="00B35F0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289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01E"/>
    <w:rsid w:val="00B65878"/>
    <w:rsid w:val="00B66418"/>
    <w:rsid w:val="00B667C1"/>
    <w:rsid w:val="00B70D4E"/>
    <w:rsid w:val="00B7244F"/>
    <w:rsid w:val="00B73007"/>
    <w:rsid w:val="00B73243"/>
    <w:rsid w:val="00B759FE"/>
    <w:rsid w:val="00B76BFF"/>
    <w:rsid w:val="00B7748F"/>
    <w:rsid w:val="00B77B12"/>
    <w:rsid w:val="00B807AA"/>
    <w:rsid w:val="00B80B7C"/>
    <w:rsid w:val="00B80BF7"/>
    <w:rsid w:val="00B838D8"/>
    <w:rsid w:val="00B83EC9"/>
    <w:rsid w:val="00B84604"/>
    <w:rsid w:val="00B846D2"/>
    <w:rsid w:val="00B8502B"/>
    <w:rsid w:val="00B86649"/>
    <w:rsid w:val="00B878F8"/>
    <w:rsid w:val="00B9052A"/>
    <w:rsid w:val="00B9076C"/>
    <w:rsid w:val="00B95704"/>
    <w:rsid w:val="00B96945"/>
    <w:rsid w:val="00B97DB7"/>
    <w:rsid w:val="00BA0010"/>
    <w:rsid w:val="00BA1520"/>
    <w:rsid w:val="00BA1941"/>
    <w:rsid w:val="00BA2129"/>
    <w:rsid w:val="00BA2B03"/>
    <w:rsid w:val="00BA33EE"/>
    <w:rsid w:val="00BA3894"/>
    <w:rsid w:val="00BA78C1"/>
    <w:rsid w:val="00BB07B6"/>
    <w:rsid w:val="00BB099C"/>
    <w:rsid w:val="00BB0F37"/>
    <w:rsid w:val="00BB420C"/>
    <w:rsid w:val="00BB5849"/>
    <w:rsid w:val="00BB59E0"/>
    <w:rsid w:val="00BB6AF8"/>
    <w:rsid w:val="00BB7AC4"/>
    <w:rsid w:val="00BB7C78"/>
    <w:rsid w:val="00BC00E4"/>
    <w:rsid w:val="00BC03E9"/>
    <w:rsid w:val="00BC21B1"/>
    <w:rsid w:val="00BC2675"/>
    <w:rsid w:val="00BC2BA8"/>
    <w:rsid w:val="00BC2FCE"/>
    <w:rsid w:val="00BC3BDF"/>
    <w:rsid w:val="00BC47BB"/>
    <w:rsid w:val="00BC564D"/>
    <w:rsid w:val="00BC7160"/>
    <w:rsid w:val="00BC754B"/>
    <w:rsid w:val="00BD235F"/>
    <w:rsid w:val="00BD2F50"/>
    <w:rsid w:val="00BD3501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CC9"/>
    <w:rsid w:val="00BE6E85"/>
    <w:rsid w:val="00BE7862"/>
    <w:rsid w:val="00BE7AC1"/>
    <w:rsid w:val="00BF00A8"/>
    <w:rsid w:val="00BF0275"/>
    <w:rsid w:val="00BF13FE"/>
    <w:rsid w:val="00BF3112"/>
    <w:rsid w:val="00BF4693"/>
    <w:rsid w:val="00BF492E"/>
    <w:rsid w:val="00BF61B9"/>
    <w:rsid w:val="00BF68BD"/>
    <w:rsid w:val="00BF7A20"/>
    <w:rsid w:val="00BF7BAB"/>
    <w:rsid w:val="00C00C49"/>
    <w:rsid w:val="00C017F6"/>
    <w:rsid w:val="00C01C77"/>
    <w:rsid w:val="00C04154"/>
    <w:rsid w:val="00C04758"/>
    <w:rsid w:val="00C056F2"/>
    <w:rsid w:val="00C0579C"/>
    <w:rsid w:val="00C062E9"/>
    <w:rsid w:val="00C12BE9"/>
    <w:rsid w:val="00C13E7D"/>
    <w:rsid w:val="00C1458F"/>
    <w:rsid w:val="00C15428"/>
    <w:rsid w:val="00C154B6"/>
    <w:rsid w:val="00C15B4C"/>
    <w:rsid w:val="00C167BD"/>
    <w:rsid w:val="00C16A91"/>
    <w:rsid w:val="00C171F5"/>
    <w:rsid w:val="00C2023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FEF"/>
    <w:rsid w:val="00C41464"/>
    <w:rsid w:val="00C41A57"/>
    <w:rsid w:val="00C43074"/>
    <w:rsid w:val="00C443A0"/>
    <w:rsid w:val="00C4488B"/>
    <w:rsid w:val="00C506A1"/>
    <w:rsid w:val="00C509F7"/>
    <w:rsid w:val="00C50D82"/>
    <w:rsid w:val="00C512FA"/>
    <w:rsid w:val="00C514BF"/>
    <w:rsid w:val="00C5411F"/>
    <w:rsid w:val="00C565B5"/>
    <w:rsid w:val="00C619D9"/>
    <w:rsid w:val="00C6350D"/>
    <w:rsid w:val="00C6460B"/>
    <w:rsid w:val="00C67F0D"/>
    <w:rsid w:val="00C7057E"/>
    <w:rsid w:val="00C707D9"/>
    <w:rsid w:val="00C708FF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CC1"/>
    <w:rsid w:val="00C90F71"/>
    <w:rsid w:val="00C9126C"/>
    <w:rsid w:val="00C91DA7"/>
    <w:rsid w:val="00C91DE2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23C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9DC"/>
    <w:rsid w:val="00CD7BA8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4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B0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35C"/>
    <w:rsid w:val="00D23872"/>
    <w:rsid w:val="00D23CA5"/>
    <w:rsid w:val="00D23D99"/>
    <w:rsid w:val="00D23F40"/>
    <w:rsid w:val="00D24951"/>
    <w:rsid w:val="00D2520B"/>
    <w:rsid w:val="00D25830"/>
    <w:rsid w:val="00D26295"/>
    <w:rsid w:val="00D27775"/>
    <w:rsid w:val="00D3089A"/>
    <w:rsid w:val="00D3448A"/>
    <w:rsid w:val="00D34835"/>
    <w:rsid w:val="00D34B49"/>
    <w:rsid w:val="00D3583B"/>
    <w:rsid w:val="00D36911"/>
    <w:rsid w:val="00D37B17"/>
    <w:rsid w:val="00D37D1C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1DFD"/>
    <w:rsid w:val="00D5474C"/>
    <w:rsid w:val="00D54B66"/>
    <w:rsid w:val="00D5517D"/>
    <w:rsid w:val="00D552C8"/>
    <w:rsid w:val="00D56234"/>
    <w:rsid w:val="00D574ED"/>
    <w:rsid w:val="00D57A51"/>
    <w:rsid w:val="00D60D34"/>
    <w:rsid w:val="00D611C9"/>
    <w:rsid w:val="00D611E9"/>
    <w:rsid w:val="00D61A49"/>
    <w:rsid w:val="00D62C75"/>
    <w:rsid w:val="00D631CE"/>
    <w:rsid w:val="00D64B47"/>
    <w:rsid w:val="00D64E13"/>
    <w:rsid w:val="00D65D91"/>
    <w:rsid w:val="00D67001"/>
    <w:rsid w:val="00D67376"/>
    <w:rsid w:val="00D674B7"/>
    <w:rsid w:val="00D67CCA"/>
    <w:rsid w:val="00D707F5"/>
    <w:rsid w:val="00D71650"/>
    <w:rsid w:val="00D74406"/>
    <w:rsid w:val="00D749A2"/>
    <w:rsid w:val="00D754C3"/>
    <w:rsid w:val="00D75A2A"/>
    <w:rsid w:val="00D76E51"/>
    <w:rsid w:val="00D77570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F20"/>
    <w:rsid w:val="00D965B9"/>
    <w:rsid w:val="00D96D59"/>
    <w:rsid w:val="00D97C5E"/>
    <w:rsid w:val="00D97D6F"/>
    <w:rsid w:val="00DA07EA"/>
    <w:rsid w:val="00DA08AD"/>
    <w:rsid w:val="00DA0DEE"/>
    <w:rsid w:val="00DA212F"/>
    <w:rsid w:val="00DA301F"/>
    <w:rsid w:val="00DA3317"/>
    <w:rsid w:val="00DA5696"/>
    <w:rsid w:val="00DA580C"/>
    <w:rsid w:val="00DA732B"/>
    <w:rsid w:val="00DB021B"/>
    <w:rsid w:val="00DB0942"/>
    <w:rsid w:val="00DB1BCB"/>
    <w:rsid w:val="00DB32C3"/>
    <w:rsid w:val="00DB39AA"/>
    <w:rsid w:val="00DB5F3F"/>
    <w:rsid w:val="00DC05EE"/>
    <w:rsid w:val="00DC09A5"/>
    <w:rsid w:val="00DC1095"/>
    <w:rsid w:val="00DC1EC7"/>
    <w:rsid w:val="00DC1EC8"/>
    <w:rsid w:val="00DC26C0"/>
    <w:rsid w:val="00DC3669"/>
    <w:rsid w:val="00DC5579"/>
    <w:rsid w:val="00DC6FB3"/>
    <w:rsid w:val="00DC7035"/>
    <w:rsid w:val="00DD05CD"/>
    <w:rsid w:val="00DD0F8F"/>
    <w:rsid w:val="00DD17B5"/>
    <w:rsid w:val="00DD1FB6"/>
    <w:rsid w:val="00DD3DB6"/>
    <w:rsid w:val="00DD4879"/>
    <w:rsid w:val="00DD5543"/>
    <w:rsid w:val="00DD6033"/>
    <w:rsid w:val="00DD60AE"/>
    <w:rsid w:val="00DD6698"/>
    <w:rsid w:val="00DD6ECE"/>
    <w:rsid w:val="00DD7283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60B"/>
    <w:rsid w:val="00DF1426"/>
    <w:rsid w:val="00DF3C1E"/>
    <w:rsid w:val="00DF4068"/>
    <w:rsid w:val="00DF415C"/>
    <w:rsid w:val="00E009BC"/>
    <w:rsid w:val="00E00AEB"/>
    <w:rsid w:val="00E035C2"/>
    <w:rsid w:val="00E03B65"/>
    <w:rsid w:val="00E04C1E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7F3"/>
    <w:rsid w:val="00E23F2E"/>
    <w:rsid w:val="00E2401A"/>
    <w:rsid w:val="00E304FF"/>
    <w:rsid w:val="00E31742"/>
    <w:rsid w:val="00E3248C"/>
    <w:rsid w:val="00E33D60"/>
    <w:rsid w:val="00E34B2A"/>
    <w:rsid w:val="00E34F0A"/>
    <w:rsid w:val="00E35C0D"/>
    <w:rsid w:val="00E36EF2"/>
    <w:rsid w:val="00E37619"/>
    <w:rsid w:val="00E40A0B"/>
    <w:rsid w:val="00E40A5B"/>
    <w:rsid w:val="00E40C0A"/>
    <w:rsid w:val="00E421F9"/>
    <w:rsid w:val="00E42267"/>
    <w:rsid w:val="00E435EE"/>
    <w:rsid w:val="00E45306"/>
    <w:rsid w:val="00E458B6"/>
    <w:rsid w:val="00E47266"/>
    <w:rsid w:val="00E52B35"/>
    <w:rsid w:val="00E52EE8"/>
    <w:rsid w:val="00E55739"/>
    <w:rsid w:val="00E56CDC"/>
    <w:rsid w:val="00E56EC3"/>
    <w:rsid w:val="00E56F02"/>
    <w:rsid w:val="00E578C5"/>
    <w:rsid w:val="00E57EEA"/>
    <w:rsid w:val="00E6096B"/>
    <w:rsid w:val="00E617D0"/>
    <w:rsid w:val="00E61ADE"/>
    <w:rsid w:val="00E61B9D"/>
    <w:rsid w:val="00E61BC3"/>
    <w:rsid w:val="00E629DA"/>
    <w:rsid w:val="00E62B56"/>
    <w:rsid w:val="00E62D41"/>
    <w:rsid w:val="00E62E6C"/>
    <w:rsid w:val="00E64540"/>
    <w:rsid w:val="00E64B1B"/>
    <w:rsid w:val="00E66821"/>
    <w:rsid w:val="00E6793B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636"/>
    <w:rsid w:val="00E7493A"/>
    <w:rsid w:val="00E77B34"/>
    <w:rsid w:val="00E80485"/>
    <w:rsid w:val="00E804AE"/>
    <w:rsid w:val="00E8108F"/>
    <w:rsid w:val="00E81D07"/>
    <w:rsid w:val="00E82501"/>
    <w:rsid w:val="00E82E96"/>
    <w:rsid w:val="00E83238"/>
    <w:rsid w:val="00E83EB2"/>
    <w:rsid w:val="00E84516"/>
    <w:rsid w:val="00E84E6D"/>
    <w:rsid w:val="00E85EFF"/>
    <w:rsid w:val="00E86793"/>
    <w:rsid w:val="00E86C59"/>
    <w:rsid w:val="00E9123C"/>
    <w:rsid w:val="00E92409"/>
    <w:rsid w:val="00E924C5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CC9"/>
    <w:rsid w:val="00EA5D85"/>
    <w:rsid w:val="00EA7520"/>
    <w:rsid w:val="00EB21AD"/>
    <w:rsid w:val="00EB3F0F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977"/>
    <w:rsid w:val="00ED4AF7"/>
    <w:rsid w:val="00ED52D2"/>
    <w:rsid w:val="00ED53C0"/>
    <w:rsid w:val="00ED5EBB"/>
    <w:rsid w:val="00ED696E"/>
    <w:rsid w:val="00ED69C1"/>
    <w:rsid w:val="00ED6C60"/>
    <w:rsid w:val="00ED78AD"/>
    <w:rsid w:val="00ED7FC8"/>
    <w:rsid w:val="00EE0FD1"/>
    <w:rsid w:val="00EE12C6"/>
    <w:rsid w:val="00EE1929"/>
    <w:rsid w:val="00EE24C7"/>
    <w:rsid w:val="00EE275A"/>
    <w:rsid w:val="00EE2FC3"/>
    <w:rsid w:val="00EE537E"/>
    <w:rsid w:val="00EE5B9C"/>
    <w:rsid w:val="00EE6A25"/>
    <w:rsid w:val="00EE70EB"/>
    <w:rsid w:val="00EE7113"/>
    <w:rsid w:val="00EE78C7"/>
    <w:rsid w:val="00EE7E9E"/>
    <w:rsid w:val="00EF0192"/>
    <w:rsid w:val="00EF1D7C"/>
    <w:rsid w:val="00EF2F64"/>
    <w:rsid w:val="00F00C35"/>
    <w:rsid w:val="00F00F3A"/>
    <w:rsid w:val="00F01234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5A6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8D1"/>
    <w:rsid w:val="00F43DA2"/>
    <w:rsid w:val="00F44FC5"/>
    <w:rsid w:val="00F4505A"/>
    <w:rsid w:val="00F45326"/>
    <w:rsid w:val="00F45549"/>
    <w:rsid w:val="00F4570A"/>
    <w:rsid w:val="00F465BB"/>
    <w:rsid w:val="00F479AB"/>
    <w:rsid w:val="00F47D5C"/>
    <w:rsid w:val="00F47EB2"/>
    <w:rsid w:val="00F500BE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38"/>
    <w:rsid w:val="00F72554"/>
    <w:rsid w:val="00F73CED"/>
    <w:rsid w:val="00F74710"/>
    <w:rsid w:val="00F74ABC"/>
    <w:rsid w:val="00F74E72"/>
    <w:rsid w:val="00F75D1E"/>
    <w:rsid w:val="00F76CB2"/>
    <w:rsid w:val="00F77093"/>
    <w:rsid w:val="00F77E81"/>
    <w:rsid w:val="00F80886"/>
    <w:rsid w:val="00F81F44"/>
    <w:rsid w:val="00F8235F"/>
    <w:rsid w:val="00F824F1"/>
    <w:rsid w:val="00F82D4C"/>
    <w:rsid w:val="00F84293"/>
    <w:rsid w:val="00F84DC0"/>
    <w:rsid w:val="00F84FE7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17C"/>
    <w:rsid w:val="00FA5D7D"/>
    <w:rsid w:val="00FA6247"/>
    <w:rsid w:val="00FA6927"/>
    <w:rsid w:val="00FA7425"/>
    <w:rsid w:val="00FA7C77"/>
    <w:rsid w:val="00FB04A0"/>
    <w:rsid w:val="00FB11B5"/>
    <w:rsid w:val="00FB170E"/>
    <w:rsid w:val="00FB329C"/>
    <w:rsid w:val="00FB3446"/>
    <w:rsid w:val="00FB7A24"/>
    <w:rsid w:val="00FC0306"/>
    <w:rsid w:val="00FC0913"/>
    <w:rsid w:val="00FC1ACA"/>
    <w:rsid w:val="00FC24EA"/>
    <w:rsid w:val="00FC27E4"/>
    <w:rsid w:val="00FC3C3F"/>
    <w:rsid w:val="00FC407D"/>
    <w:rsid w:val="00FC4417"/>
    <w:rsid w:val="00FC477E"/>
    <w:rsid w:val="00FC478A"/>
    <w:rsid w:val="00FC51CA"/>
    <w:rsid w:val="00FC667E"/>
    <w:rsid w:val="00FC7EA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8FF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mediko-biologicheskie-osnovy-bezopasnosti-415244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zaschita-naseleniya-i-territoriy-v-chrezvychaynyh-situaciyah-osnovy-topografii-412920" TargetMode="External"/><Relationship Id="rId34" Type="http://schemas.openxmlformats.org/officeDocument/2006/relationships/hyperlink" Target="http://www" TargetMode="External"/><Relationship Id="rId42" Type="http://schemas.openxmlformats.org/officeDocument/2006/relationships/hyperlink" Target="http://arxiv.org/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metodika-obucheniya-bezopasnosti-zhiznedeyatelnosti-obuchenie-vyzhivaniyu-424725%20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hyperlink" Target="http://materials.springer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bezopasnost-zhiznedeyatelnosti-i-zaschita-okruzhayuschey-sredy-tehnosfernaya-bezopasnost-396488" TargetMode="External"/><Relationship Id="rId20" Type="http://schemas.openxmlformats.org/officeDocument/2006/relationships/hyperlink" Target="https://znanium.com/catalog/document?id=386890" TargetMode="External"/><Relationship Id="rId29" Type="http://schemas.openxmlformats.org/officeDocument/2006/relationships/hyperlink" Target="http://xn--90ax2c.xn--p1ai/" TargetMode="External"/><Relationship Id="rId41" Type="http://schemas.openxmlformats.org/officeDocument/2006/relationships/hyperlink" Target="http://nano.natur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/product/513821" TargetMode="External"/><Relationship Id="rId32" Type="http://schemas.openxmlformats.org/officeDocument/2006/relationships/hyperlink" Target="http://www.polpred.com" TargetMode="External"/><Relationship Id="rId37" Type="http://schemas.openxmlformats.org/officeDocument/2006/relationships/hyperlink" Target="https://www.nature.com/" TargetMode="External"/><Relationship Id="rId40" Type="http://schemas.openxmlformats.org/officeDocument/2006/relationships/hyperlink" Target="https://zbmath.or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508589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s://rd.springer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542183" TargetMode="External"/><Relationship Id="rId31" Type="http://schemas.openxmlformats.org/officeDocument/2006/relationships/hyperlink" Target="http://www.neicon.ru/" TargetMode="External"/><Relationship Id="rId44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65918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hyperlink" Target="http://www.elibrary.ru/" TargetMode="External"/><Relationship Id="rId35" Type="http://schemas.openxmlformats.org/officeDocument/2006/relationships/hyperlink" Target="http://www.springernature.com/gp/librarians" TargetMode="External"/><Relationship Id="rId43" Type="http://schemas.openxmlformats.org/officeDocument/2006/relationships/hyperlink" Target="http://www.garant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5CE2-77D5-4225-81B6-902F6496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30</Pages>
  <Words>7658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324</cp:revision>
  <cp:lastPrinted>2021-06-03T09:32:00Z</cp:lastPrinted>
  <dcterms:created xsi:type="dcterms:W3CDTF">2021-05-24T15:24:00Z</dcterms:created>
  <dcterms:modified xsi:type="dcterms:W3CDTF">2022-05-08T11:37:00Z</dcterms:modified>
</cp:coreProperties>
</file>