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Технологический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институт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hint="default" w:eastAsia="Times New Roman"/>
                <w:sz w:val="26"/>
                <w:szCs w:val="26"/>
                <w:lang w:val="ru-RU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Теплотехника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4930"/>
            <w:bookmarkStart w:id="1" w:name="_Toc56765514"/>
            <w:bookmarkStart w:id="2" w:name="_Toc57025163"/>
            <w:bookmarkStart w:id="3" w:name="_Toc62039378"/>
            <w:bookmarkStart w:id="4" w:name="_Toc57022812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62039379"/>
            <w:bookmarkStart w:id="6" w:name="_Toc57022813"/>
            <w:bookmarkStart w:id="7" w:name="_Toc57025164"/>
            <w:bookmarkStart w:id="8" w:name="_Toc56765515"/>
            <w:bookmarkStart w:id="9" w:name="_Toc57024931"/>
            <w:r>
              <w:rPr>
                <w:i w:val="0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Технология изделий легкой 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 w:val="0"/>
                <w:iCs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Технологии цифрового производства изделий из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6"/>
                <w:szCs w:val="26"/>
                <w:lang w:val="ru-RU"/>
              </w:rPr>
            </w:pPr>
            <w:r>
              <w:rPr>
                <w:rFonts w:hint="default"/>
                <w:i w:val="0"/>
                <w:iCs/>
                <w:sz w:val="26"/>
                <w:szCs w:val="26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 w:val="0"/>
                <w:iCs/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«Теплотехника»</w:t>
            </w:r>
            <w:r>
              <w:rPr>
                <w:rFonts w:hint="default" w:eastAsia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>
              <w:rPr>
                <w:rFonts w:eastAsia="Times New Roman"/>
                <w:i w:val="0"/>
                <w:iCs/>
                <w:sz w:val="24"/>
                <w:szCs w:val="24"/>
              </w:rPr>
              <w:t>учебной дисциплины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Старший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М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 xml:space="preserve">.З. Цинцадзе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/>
                <w:i w:val="0"/>
                <w:iCs/>
                <w:sz w:val="24"/>
                <w:szCs w:val="24"/>
                <w:lang w:val="ru-RU"/>
              </w:rPr>
            </w:pPr>
            <w:r>
              <w:rPr>
                <w:i w:val="0"/>
                <w:iCs/>
                <w:sz w:val="24"/>
                <w:szCs w:val="24"/>
                <w:lang w:val="ru-RU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Т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.А. Новикова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 w:val="0"/>
                <w:iCs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i w:val="0"/>
                <w:iCs/>
                <w:sz w:val="24"/>
                <w:szCs w:val="24"/>
                <w:lang w:val="ru-RU"/>
              </w:rPr>
              <w:t>.И. Седляров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Учебная дисциплина</w:t>
      </w:r>
      <w:r>
        <w:rPr>
          <w:i w:val="0"/>
          <w:iCs w:val="0"/>
          <w:sz w:val="24"/>
          <w:szCs w:val="24"/>
        </w:rPr>
        <w:t xml:space="preserve"> «</w:t>
      </w:r>
      <w:r>
        <w:rPr>
          <w:rFonts w:hint="default"/>
          <w:i w:val="0"/>
          <w:iCs w:val="0"/>
          <w:sz w:val="24"/>
          <w:szCs w:val="24"/>
          <w:lang w:val="ru-RU"/>
        </w:rPr>
        <w:t>Теплотехника</w:t>
      </w:r>
      <w:r>
        <w:rPr>
          <w:i w:val="0"/>
          <w:iCs w:val="0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 w:val="0"/>
          <w:iCs/>
          <w:sz w:val="24"/>
          <w:szCs w:val="24"/>
          <w:lang w:val="ru-RU"/>
        </w:rPr>
        <w:t>четвертом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предусмотрен(а)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pStyle w:val="62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ачет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</w:pPr>
      <w:r>
        <w:t xml:space="preserve">Место </w:t>
      </w:r>
      <w:r>
        <w:rPr>
          <w:i w:val="0"/>
          <w:iCs w:val="0"/>
        </w:rPr>
        <w:t>учебной дисциплины</w:t>
      </w:r>
      <w:r>
        <w:t xml:space="preserve"> в структуре ОПОП</w:t>
      </w:r>
    </w:p>
    <w:p>
      <w:pPr>
        <w:pStyle w:val="62"/>
        <w:numPr>
          <w:ilvl w:val="3"/>
          <w:numId w:val="6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Учебная дисциплина </w:t>
      </w:r>
      <w:r>
        <w:rPr>
          <w:rFonts w:hint="default"/>
          <w:i w:val="0"/>
          <w:iCs/>
          <w:sz w:val="24"/>
          <w:szCs w:val="24"/>
          <w:lang w:val="ru-RU"/>
        </w:rPr>
        <w:t xml:space="preserve">«Теплотехника» </w:t>
      </w:r>
      <w:r>
        <w:rPr>
          <w:i w:val="0"/>
          <w:iCs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 w:val="0"/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  <w:lang w:val="ru-RU"/>
        </w:rPr>
        <w:t>Физика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;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  <w:lang w:val="ru-RU"/>
        </w:rPr>
        <w:t>Математика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>
        <w:rPr>
          <w:i w:val="0"/>
          <w:iCs w:val="0"/>
          <w:sz w:val="24"/>
          <w:szCs w:val="24"/>
        </w:rPr>
        <w:t xml:space="preserve"> 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rFonts w:hint="default"/>
          <w:i w:val="0"/>
          <w:iCs/>
          <w:sz w:val="24"/>
          <w:szCs w:val="24"/>
          <w:highlight w:val="none"/>
        </w:rPr>
        <w:t>Технология изготовления обуви специального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 xml:space="preserve"> </w:t>
      </w:r>
      <w:r>
        <w:rPr>
          <w:rFonts w:hint="default"/>
          <w:i w:val="0"/>
          <w:iCs/>
          <w:sz w:val="24"/>
          <w:szCs w:val="24"/>
          <w:highlight w:val="none"/>
        </w:rPr>
        <w:t>назначения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;</w:t>
      </w:r>
    </w:p>
    <w:p>
      <w:pPr>
        <w:pStyle w:val="62"/>
        <w:numPr>
          <w:ilvl w:val="2"/>
          <w:numId w:val="6"/>
        </w:numPr>
        <w:rPr>
          <w:i w:val="0"/>
          <w:iCs/>
          <w:sz w:val="24"/>
          <w:szCs w:val="24"/>
          <w:highlight w:val="none"/>
        </w:rPr>
      </w:pPr>
      <w:r>
        <w:rPr>
          <w:rFonts w:hint="default"/>
          <w:i w:val="0"/>
          <w:iCs/>
          <w:sz w:val="24"/>
          <w:szCs w:val="24"/>
          <w:highlight w:val="none"/>
        </w:rPr>
        <w:t>Проектирование, техническое перевооружение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 xml:space="preserve"> </w:t>
      </w:r>
      <w:r>
        <w:rPr>
          <w:rFonts w:hint="default"/>
          <w:i w:val="0"/>
          <w:iCs/>
          <w:sz w:val="24"/>
          <w:szCs w:val="24"/>
          <w:highlight w:val="none"/>
        </w:rPr>
        <w:t>и реконструкция обувных предприятий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pStyle w:val="2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«Теплотехника»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</w:t>
      </w:r>
      <w:r>
        <w:rPr>
          <w:rFonts w:hint="default" w:eastAsia="Times New Roman"/>
          <w:sz w:val="24"/>
          <w:szCs w:val="24"/>
          <w:highlight w:val="none"/>
        </w:rPr>
        <w:t>зучение основных законов технической термодинамики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и теплопередачи;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о</w:t>
      </w:r>
      <w:r>
        <w:rPr>
          <w:rFonts w:hint="default"/>
          <w:sz w:val="24"/>
          <w:szCs w:val="24"/>
        </w:rPr>
        <w:t>своение методик расчёта тепло</w:t>
      </w:r>
      <w:r>
        <w:rPr>
          <w:rFonts w:hint="default"/>
          <w:sz w:val="24"/>
          <w:szCs w:val="24"/>
          <w:lang w:val="ru-RU"/>
        </w:rPr>
        <w:t>обменных</w:t>
      </w:r>
      <w:r>
        <w:rPr>
          <w:rFonts w:hint="default"/>
          <w:sz w:val="24"/>
          <w:szCs w:val="24"/>
        </w:rPr>
        <w:t xml:space="preserve"> процессов</w:t>
      </w:r>
      <w:r>
        <w:rPr>
          <w:rFonts w:hint="default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формирование у обучающихся способности решать прикладные профессиональные задачи, применяя законы термодинамики и теплопередачи;</w:t>
      </w:r>
    </w:p>
    <w:p>
      <w:pPr>
        <w:pStyle w:val="62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 w:val="0"/>
          <w:iCs w:val="0"/>
        </w:rPr>
        <w:t>дисциплине</w:t>
      </w:r>
      <w:r>
        <w:t>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 w:val="0"/>
                <w:iCs/>
                <w:sz w:val="22"/>
                <w:szCs w:val="22"/>
              </w:rPr>
              <w:t>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ОПК-1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применять естественнонаучные и общеинженерные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знания, методы математического анализа и моделирования в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профессиональной деятельности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ИД-ОПК-1.2</w:t>
            </w:r>
          </w:p>
          <w:p>
            <w:pPr>
              <w:pStyle w:val="62"/>
              <w:ind w:left="0"/>
              <w:rPr>
                <w:rFonts w:hint="default"/>
                <w:i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понимает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и применяет для решения профессиональных задач законы термодинамики и теплообмена;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владеет методами решения современн</w:t>
            </w:r>
            <w:bookmarkStart w:id="11" w:name="_GoBack"/>
            <w:bookmarkEnd w:id="11"/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ых прикладных задач с использованием основных законов теоретических основ теплотехники.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участвовать в проектировании технологических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процессов с учетом экономических, экологических, социальных 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других ограничений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ИД-ОПК-2.1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 xml:space="preserve">Проектирование технологических процессов производства изделий легкой промышленности с учетом экономических, экологических, социальных и других ограничений; 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производит теплотехнические расчеты, анализирует процессы теплообмена в технологическом оборудовании;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 xml:space="preserve">владеет основами расчета и анализа процессов тепломассопереноса в элементах теплотехнического и теплотехнологического оборудования на предприятиях отрасли.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ИД-ОПК-2.2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Выбор оборудования для производства изделий легкой промышленности; оценка оптимальности решения по выбору оборудования для проектируемых технологических процессов с учетом экономических, экологических, социальных и других ограничений;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Theme="minorHAnsi"/>
                <w:color w:val="000000"/>
                <w:sz w:val="22"/>
                <w:szCs w:val="22"/>
                <w:highlight w:val="none"/>
                <w:lang w:val="ru-RU" w:eastAsia="en-US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>
      <w:pPr>
        <w:pStyle w:val="62"/>
        <w:numPr>
          <w:ilvl w:val="3"/>
          <w:numId w:val="6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 w:val="0"/>
          <w:iCs w:val="0"/>
        </w:rPr>
        <w:t>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4</w:t>
            </w:r>
            <w:r>
              <w:rPr>
                <w:i w:val="0"/>
                <w:iCs w:val="0"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 w:val="0"/>
                <w:iCs w:val="0"/>
                <w:lang w:val="ru-RU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ОПК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ОПК-2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ИД-ОПК-2.2</w:t>
            </w: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>Основы термодинамики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18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Введение</w:t>
            </w:r>
            <w:r>
              <w:rPr>
                <w:rFonts w:hint="default"/>
                <w:i w:val="0"/>
                <w:iCs/>
                <w:lang w:val="ru-RU"/>
              </w:rPr>
              <w:t xml:space="preserve"> в термодинамику. Основные понятия.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highlight w:val="yellow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х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Проверочная работа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Контрольная работа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highlight w:val="none"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2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Влажный воздух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Тема 1.</w:t>
            </w:r>
            <w:r>
              <w:rPr>
                <w:rFonts w:hint="default"/>
                <w:lang w:val="en-US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Водяной пар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1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Определение</w:t>
            </w:r>
            <w:r>
              <w:rPr>
                <w:rFonts w:hint="default"/>
                <w:lang w:val="ru-RU"/>
              </w:rPr>
              <w:t xml:space="preserve"> свойств влажного воздуха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1.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  <w:lang w:val="ru-RU"/>
              </w:rPr>
              <w:t>Определение</w:t>
            </w:r>
            <w:r>
              <w:rPr>
                <w:rFonts w:hint="default"/>
                <w:i w:val="0"/>
                <w:iCs/>
                <w:lang w:val="ru-RU"/>
              </w:rPr>
              <w:t xml:space="preserve"> параметров состояния водяного пара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ОПК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ОПК-2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ИД-ОПК-2.2</w:t>
            </w:r>
          </w:p>
        </w:tc>
        <w:tc>
          <w:tcPr>
            <w:tcW w:w="5953" w:type="dxa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rFonts w:hint="default"/>
                <w:b/>
                <w:lang w:val="ru-RU"/>
              </w:rPr>
              <w:t>Теплообменные процессы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18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Проверочная работа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0" w:leftChars="0" w:firstLine="0" w:firstLineChars="0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Индивидуальное 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Простые теплообменные процессы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2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Теплопередача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Тема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Процесс сушки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Изучение процессов теплоотдачи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2.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Расчет процесса теплопередачи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rFonts w:hint="default"/>
                <w:lang w:val="ru-RU"/>
              </w:rPr>
            </w:pPr>
            <w:r>
              <w:t>Практическое занятие № 2.</w:t>
            </w:r>
            <w:r>
              <w:rPr>
                <w:rFonts w:hint="default"/>
                <w:lang w:val="ru-RU"/>
              </w:rPr>
              <w:t>3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Расчет процесса сушки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rFonts w:hint="default"/>
                <w:i/>
                <w:lang w:val="en-US"/>
              </w:rPr>
            </w:pPr>
            <w:r>
              <w:rPr>
                <w:i w:val="0"/>
                <w:iCs/>
                <w:lang w:val="ru-RU"/>
              </w:rP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Зачет в виде устного собеседования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 w:val="0"/>
                <w:iCs/>
                <w:lang w:val="ru-RU"/>
              </w:rPr>
              <w:t>четвертый</w:t>
            </w:r>
            <w:r>
              <w:rPr>
                <w:rFonts w:hint="default"/>
                <w:b/>
                <w:i w:val="0"/>
                <w:iCs/>
                <w:lang w:val="ru-RU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i w:val="0"/>
                <w:iCs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bCs w:val="0"/>
                <w:i w:val="0"/>
                <w:iCs/>
                <w:lang w:val="ru-RU"/>
              </w:rPr>
            </w:pPr>
            <w:r>
              <w:rPr>
                <w:rFonts w:hint="default"/>
                <w:b/>
                <w:bCs w:val="0"/>
                <w:i w:val="0"/>
                <w:iCs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8"/>
        </w:numPr>
        <w:jc w:val="both"/>
        <w:rPr>
          <w:i/>
        </w:rPr>
      </w:pPr>
    </w:p>
    <w:p>
      <w:pPr>
        <w:pStyle w:val="62"/>
        <w:numPr>
          <w:ilvl w:val="1"/>
          <w:numId w:val="8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</w:t>
      </w:r>
      <w:r>
        <w:rPr>
          <w:i/>
          <w:iCs w:val="0"/>
        </w:rPr>
        <w:t xml:space="preserve"> </w:t>
      </w:r>
      <w:r>
        <w:rPr>
          <w:i w:val="0"/>
          <w:iCs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>Основы термодинамики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i w:val="0"/>
                <w:iCs/>
                <w:lang w:val="ru-RU"/>
              </w:rPr>
              <w:t>Введение</w:t>
            </w:r>
            <w:r>
              <w:rPr>
                <w:rFonts w:hint="default"/>
                <w:i w:val="0"/>
                <w:iCs/>
                <w:lang w:val="ru-RU"/>
              </w:rPr>
              <w:t xml:space="preserve"> в термодинамику. Основные понятия.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Термодинамическая система. Свойства термодинамической системы. Уравнения состояния. Смеси идеальных газов. Термодинамический процесс. Законы термодинамики. Энергия термодинамической системы. Теплота и работа. Энтропия. Первый закон термодинамики. Второй закон термодинамики. Теплоемкость.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Влажный воздух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Параметры влажного воздуха, их определение. Температура, относительная влажность, абсолютная влажность, давление, парциальное давление насыщенного водяного пара, удельная энтропия, удельная энтальпия. Работа с </w:t>
            </w:r>
            <w:r>
              <w:rPr>
                <w:rFonts w:hint="default"/>
                <w:i w:val="0"/>
                <w:iCs/>
                <w:lang w:val="en-US" w:eastAsia="zh-CN"/>
              </w:rPr>
              <w:t xml:space="preserve">h-x 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диаграммой.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>Водяной пар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lang w:val="ru-RU" w:eastAsia="zh-CN"/>
              </w:rPr>
            </w:pPr>
            <w:r>
              <w:rPr>
                <w:rFonts w:hint="default"/>
                <w:i w:val="0"/>
                <w:iCs/>
                <w:lang w:val="ru-RU" w:eastAsia="zh-CN"/>
              </w:rPr>
              <w:t xml:space="preserve">Параметры водяного пара, их определение. Фазовые переходы. Насыщенный водяной пар. Перегретый водяной пар. Температура кипения. Работа с </w:t>
            </w:r>
            <w:r>
              <w:rPr>
                <w:rFonts w:hint="default"/>
                <w:i w:val="0"/>
                <w:iCs/>
                <w:lang w:val="en-US" w:eastAsia="zh-CN"/>
              </w:rPr>
              <w:t xml:space="preserve">h-s </w:t>
            </w:r>
            <w:r>
              <w:rPr>
                <w:rFonts w:hint="default"/>
                <w:i w:val="0"/>
                <w:iCs/>
                <w:lang w:val="ru-RU" w:eastAsia="zh-CN"/>
              </w:rPr>
              <w:t xml:space="preserve">диаграммой водяного пара. Работа пара.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b/>
                <w:i/>
                <w:lang w:val="ru-RU"/>
              </w:rPr>
            </w:pPr>
            <w:r>
              <w:rPr>
                <w:rFonts w:hint="default"/>
                <w:b/>
                <w:lang w:val="ru-RU"/>
              </w:rPr>
              <w:t>Теплообменные процессы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i/>
              </w:rPr>
            </w:pPr>
            <w:r>
              <w:rPr>
                <w:rFonts w:hint="default"/>
                <w:lang w:val="ru-RU"/>
              </w:rPr>
              <w:t>Простые теплообменные процессы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Свободная конвективная теплоотдача. Вынужденная теплоотдача. Коэффициент теплоотдачи. Определение коэффициента теплоотдачи через эмпирические и критериальные уравнения. Удельный тепловой поток. Теплоотдача излучением.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Теплопередача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Сложный теплообмен. Коэффициент теплоотдачи, его расчет. Теплообменные аппараты. Уравнение теплопередачи. Схемы движения теплоносителей.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Процесс сушки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Виды сушки. Конвективная сушка, контактная сушки, специальные виды сушки. Расчет процесса сушки по основному варианту с помощью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h-x 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диаграммы. </w:t>
            </w:r>
          </w:p>
        </w:tc>
      </w:tr>
    </w:tbl>
    <w:p>
      <w:pPr>
        <w:rPr>
          <w:vertAlign w:val="subscript"/>
        </w:rPr>
      </w:pPr>
    </w:p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подготовку к лекциям, практическим занятиям,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  <w:lang w:val="ru-RU"/>
        </w:rPr>
        <w:t>зачету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подготовка к </w:t>
      </w:r>
      <w:r>
        <w:rPr>
          <w:i w:val="0"/>
          <w:iCs/>
          <w:sz w:val="24"/>
          <w:szCs w:val="24"/>
          <w:lang w:val="ru-RU"/>
        </w:rPr>
        <w:t>контрольным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работам и коллоквиумам;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консультаций перед экзаменом</w:t>
      </w:r>
      <w:r>
        <w:rPr>
          <w:rFonts w:hint="default"/>
          <w:i w:val="0"/>
          <w:iCs/>
          <w:sz w:val="24"/>
          <w:szCs w:val="24"/>
          <w:lang w:val="ru-RU"/>
        </w:rPr>
        <w:t xml:space="preserve"> </w:t>
      </w:r>
      <w:r>
        <w:rPr>
          <w:i w:val="0"/>
          <w:iCs/>
          <w:sz w:val="24"/>
          <w:szCs w:val="24"/>
        </w:rPr>
        <w:t>по необходимости;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rFonts w:hint="default"/>
          <w:i w:val="0"/>
          <w:iCs/>
          <w:sz w:val="24"/>
          <w:szCs w:val="24"/>
          <w:highlight w:val="none"/>
          <w:lang w:val="en-US"/>
        </w:rPr>
      </w:pPr>
      <w:r>
        <w:rPr>
          <w:i w:val="0"/>
          <w:iCs/>
          <w:sz w:val="24"/>
          <w:szCs w:val="24"/>
          <w:highlight w:val="none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rFonts w:hint="default"/>
          <w:i w:val="0"/>
          <w:iCs/>
          <w:sz w:val="24"/>
          <w:szCs w:val="24"/>
          <w:highlight w:val="none"/>
          <w:lang w:val="ru-RU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 w:val="0"/>
                <w:iCs/>
                <w:sz w:val="20"/>
                <w:szCs w:val="20"/>
              </w:rPr>
              <w:t>дисциплины</w:t>
            </w:r>
            <w:r>
              <w:rPr>
                <w:rFonts w:hint="default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>Основы термодинамики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  <w:lang w:val="ru-RU"/>
              </w:rPr>
              <w:t>Введение</w:t>
            </w:r>
            <w:r>
              <w:rPr>
                <w:rFonts w:hint="default"/>
                <w:i w:val="0"/>
                <w:iCs/>
                <w:lang w:val="ru-RU"/>
              </w:rPr>
              <w:t xml:space="preserve"> в термодинамику. Основные понятия.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контрольной работе по разделу </w:t>
            </w:r>
            <w:r>
              <w:rPr>
                <w:rFonts w:hint="default"/>
                <w:i w:val="0"/>
                <w:iCs/>
                <w:highlight w:val="none"/>
                <w:lang w:val="en-US"/>
              </w:rPr>
              <w:t xml:space="preserve">I 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Влажный воздух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bCs/>
                <w:i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проверочной работе по теме 1.2, контрольной работе по разделу </w:t>
            </w:r>
            <w:r>
              <w:rPr>
                <w:rFonts w:hint="default"/>
                <w:i w:val="0"/>
                <w:iCs/>
                <w:highlight w:val="none"/>
                <w:lang w:val="en-US"/>
              </w:rPr>
              <w:t xml:space="preserve">I 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1.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Водяной пар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проверочной работе по теме 1.3, контрольной работе по разделу </w:t>
            </w:r>
            <w:r>
              <w:rPr>
                <w:rFonts w:hint="default"/>
                <w:i w:val="0"/>
                <w:iCs/>
                <w:highlight w:val="none"/>
                <w:lang w:val="en-US"/>
              </w:rPr>
              <w:t xml:space="preserve">I 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 xml:space="preserve">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b/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rFonts w:hint="default"/>
                <w:b/>
                <w:lang w:val="ru-RU"/>
              </w:rPr>
              <w:t>Теплообменные процессы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Простые теплообменные процессы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>выполненных работ в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/>
                <w:i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>Теплопередача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проверочной работе по теме 2.2 и зачету.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</w:rPr>
              <w:t>Тема 2.</w:t>
            </w: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lang w:val="ru-RU"/>
              </w:rPr>
              <w:t>Процесс сушки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Проработка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учебного материала для п</w:t>
            </w:r>
            <w:r>
              <w:rPr>
                <w:i w:val="0"/>
                <w:iCs/>
                <w:highlight w:val="none"/>
                <w:lang w:val="ru-RU"/>
              </w:rPr>
              <w:t>одготовки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к проверочной работе по теме 2.2 и зачету. </w:t>
            </w:r>
          </w:p>
          <w:p>
            <w:pPr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Индивидуальное домашнее задание.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  <w:lang w:val="ru-RU"/>
              </w:rPr>
              <w:t>К</w:t>
            </w:r>
            <w:r>
              <w:rPr>
                <w:i w:val="0"/>
                <w:iCs/>
                <w:highlight w:val="none"/>
              </w:rPr>
              <w:t>онтроль</w:t>
            </w:r>
          </w:p>
          <w:p>
            <w:pP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</w:rPr>
              <w:t xml:space="preserve">выполненных работ в </w:t>
            </w:r>
            <w:r>
              <w:rPr>
                <w:i w:val="0"/>
                <w:iCs/>
                <w:highlight w:val="none"/>
                <w:lang w:val="ru-RU"/>
              </w:rPr>
              <w:t>текущей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и </w:t>
            </w:r>
            <w:r>
              <w:rPr>
                <w:i w:val="0"/>
                <w:iCs/>
                <w:highlight w:val="none"/>
                <w:lang w:val="ru-RU"/>
              </w:rPr>
              <w:t>промежуточной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 xml:space="preserve"> </w:t>
            </w:r>
            <w:r>
              <w:rPr>
                <w:i w:val="0"/>
                <w:iCs/>
                <w:highlight w:val="none"/>
              </w:rPr>
              <w:t>аттестации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b w:val="0"/>
                <w:bCs/>
                <w:i w:val="0"/>
                <w:iCs/>
                <w:highlight w:val="none"/>
                <w:lang w:val="ru-RU"/>
              </w:rPr>
              <w:t>10</w:t>
            </w:r>
          </w:p>
        </w:tc>
      </w:tr>
    </w:tbl>
    <w:p/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 w:val="0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i w:val="0"/>
                <w:iCs/>
                <w:highlight w:val="none"/>
                <w:lang w:val="ru-RU"/>
              </w:rPr>
              <w:t>ОПК</w:t>
            </w:r>
            <w:r>
              <w:rPr>
                <w:rFonts w:hint="default"/>
                <w:i w:val="0"/>
                <w:iCs/>
                <w:highlight w:val="none"/>
                <w:lang w:val="ru-RU"/>
              </w:rPr>
              <w:t>-1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ОПК-2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 w:val="0"/>
                <w:iCs/>
                <w:highlight w:val="none"/>
                <w:lang w:val="ru-RU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rFonts w:hint="default"/>
                <w:i w:val="0"/>
                <w:iCs/>
                <w:highlight w:val="none"/>
                <w:lang w:val="ru-RU"/>
              </w:rPr>
              <w:t>ИД-ОПК-2.2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tabs>
                <w:tab w:val="left" w:pos="176"/>
              </w:tabs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 w:val="0"/>
                <w:iCs/>
                <w:sz w:val="22"/>
                <w:szCs w:val="22"/>
              </w:rPr>
            </w:pPr>
            <w:r>
              <w:rPr>
                <w:rFonts w:eastAsia="Times New Roman"/>
                <w:i w:val="0"/>
                <w:iCs/>
                <w:sz w:val="22"/>
                <w:szCs w:val="22"/>
              </w:rPr>
              <w:t xml:space="preserve"> анализирует и систематизирует изученный материал с </w:t>
            </w:r>
            <w:r>
              <w:rPr>
                <w:i w:val="0"/>
                <w:iCs/>
                <w:sz w:val="22"/>
                <w:szCs w:val="22"/>
              </w:rPr>
              <w:t>обоснованием актуальности его использования в своей предметной области;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прекрасно знает и способен применять для решения профессиональных задач законы термодинамики и теплообмена;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отлично владеет методами решения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современных прикладных задач с использованием основных законов теоретических основ теплотехники;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правильно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производит теплотехнические расчеты, анализирует процессы теплообмена в технологическом оборудовании;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свободно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владеет основами расчета и анализа процессов тепломассопереноса в элементах теплотехнического и теплотехнологического оборудования на предприятиях отрасли;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уверенно и правильно отвечает на вопросы, в том числе дополнительные.</w:t>
            </w:r>
          </w:p>
        </w:tc>
        <w:tc>
          <w:tcPr>
            <w:tcW w:w="3220" w:type="dxa"/>
          </w:tcPr>
          <w:p>
            <w:pPr>
              <w:rPr>
                <w:rFonts w:hint="default"/>
                <w:b w:val="0"/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Обучающийся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знает и способен применять для решения профессиональных задач законы термодинамики и теплообмена;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владеет методами решения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современных прикладных задач с использованием основных законов теоретических основ теплотехники;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способен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производить теплотехнические расчеты, анализирует процессы теплообмена в технологическом оборудовании;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владеет основами расчета и анализа процессов тепломассопереноса в элементах теплотехнического и теплотехнологического оборудования на предприятиях отрасли, допуская незначительные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"/>
                <w:rFonts w:hint="default" w:ascii="Times" w:hAnsi="Times" w:eastAsia="SimHei"/>
                <w:i w:val="0"/>
                <w:sz w:val="22"/>
                <w:szCs w:val="22"/>
                <w:lang w:val="ru-RU"/>
              </w:rPr>
              <w:t>дает в целом верные, но недостаточно полные ответы на вопросы, в том числе, дополнительные.</w:t>
            </w:r>
          </w:p>
          <w:p>
            <w:pPr>
              <w:numPr>
                <w:ilvl w:val="0"/>
                <w:numId w:val="0"/>
              </w:numPr>
              <w:tabs>
                <w:tab w:val="left" w:pos="276"/>
              </w:tabs>
              <w:ind w:leftChars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numPr>
                <w:ilvl w:val="0"/>
                <w:numId w:val="0"/>
              </w:numPr>
              <w:tabs>
                <w:tab w:val="left" w:pos="293"/>
              </w:tabs>
              <w:ind w:leftChars="0"/>
              <w:contextualSpacing/>
              <w:rPr>
                <w:rStyle w:val="15"/>
                <w:rFonts w:hint="default" w:ascii="Times" w:hAnsi="Times" w:eastAsia="SimSun"/>
                <w:i w:val="0"/>
                <w:lang w:val="ru-RU"/>
              </w:rPr>
            </w:pPr>
            <w:r>
              <w:rPr>
                <w:rStyle w:val="15"/>
                <w:rFonts w:ascii="Times" w:hAnsi="Times" w:eastAsia="SimSun"/>
                <w:i w:val="0"/>
                <w:lang w:val="ru-RU"/>
              </w:rPr>
              <w:t>Обучающийся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: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rStyle w:val="15"/>
                <w:rFonts w:ascii="Times" w:hAnsi="Times" w:eastAsia="SimSun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15"/>
                <w:rFonts w:hint="default" w:ascii="Times" w:hAnsi="Times" w:eastAsia="SimSun"/>
                <w:i w:val="0"/>
                <w:lang w:val="ru-RU"/>
              </w:rPr>
              <w:t>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слабо знает и с трудом применяет для решения профессиональных задач законы термодинамики и теплообмена;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плохо владеет методами решения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современных прикладных задач с использованием основных законов теоретических основ теплотехники;</w:t>
            </w:r>
          </w:p>
          <w:p>
            <w:pPr>
              <w:pStyle w:val="62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испытывает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затруднения </w:t>
            </w: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в теплотехнических расчетах, анализе процессов теплообмена в технологическом оборудовании;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15"/>
                <w:rFonts w:ascii="Times" w:hAnsi="Times" w:eastAsia="SimSun"/>
                <w:i w:val="0"/>
              </w:rPr>
            </w:pPr>
            <w:r>
              <w:rPr>
                <w:i w:val="0"/>
                <w:iCs w:val="0"/>
                <w:sz w:val="21"/>
                <w:szCs w:val="21"/>
                <w:lang w:val="ru-RU"/>
              </w:rPr>
              <w:t>слабо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 w:eastAsia="en-US"/>
              </w:rPr>
              <w:t>владеет основами расчета и анализа процессов тепломассопереноса в элементах теплотехнического и теплотехнологического оборудования на предприятиях отрасли;</w:t>
            </w:r>
          </w:p>
          <w:p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дает</w:t>
            </w: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 xml:space="preserve"> неполные ответы на вопросы, допускает ошибки   при ответах на вопросы, в том числе дополнительные.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по теплотехнике</w:t>
            </w:r>
            <w:r>
              <w:rPr>
                <w:i w:val="0"/>
                <w:iCs w:val="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по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теплотехнике</w:t>
            </w:r>
            <w:r>
              <w:rPr>
                <w:i w:val="0"/>
                <w:iCs w:val="0"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способен проанализировать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термодинамические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и теплообменные процессы;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 xml:space="preserve">не </w:t>
            </w:r>
            <w:r>
              <w:rPr>
                <w:i w:val="0"/>
                <w:iCs w:val="0"/>
                <w:sz w:val="21"/>
                <w:szCs w:val="21"/>
                <w:lang w:val="ru-RU"/>
              </w:rPr>
              <w:t>способен</w:t>
            </w:r>
            <w:r>
              <w:rPr>
                <w:rFonts w:hint="default"/>
                <w:i w:val="0"/>
                <w:iCs w:val="0"/>
                <w:sz w:val="21"/>
                <w:szCs w:val="21"/>
                <w:lang w:val="ru-RU"/>
              </w:rPr>
              <w:t xml:space="preserve"> применять теоретические знания для решения практических задач;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15"/>
                <w:rFonts w:hint="default" w:ascii="Times" w:hAnsi="Times"/>
                <w:i w:val="0"/>
                <w:lang w:val="ru-RU"/>
              </w:rPr>
              <w:t>не ориентируется в основных методах теплотехнических расчетов;</w:t>
            </w:r>
          </w:p>
          <w:p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«Теплотехника»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>Формы текущего контроля успеваемости, примеры типовых заданий: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Проверочная работа по теме 1.2 «Влажный воздух»</w:t>
            </w:r>
          </w:p>
        </w:tc>
        <w:tc>
          <w:tcPr>
            <w:tcW w:w="9723" w:type="dxa"/>
          </w:tcPr>
          <w:p>
            <w:pPr>
              <w:pStyle w:val="62"/>
              <w:numPr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Задача. По двум имеющимся параметрам влажного воздуха найти графическим методом по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h-x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диаграмме: влагосодержание влажного воздуха, удельная энтальпия влажного воздуха, парциальное давление водяного пара, температуру точки мокрого термометра, температуру точки росы. </w:t>
            </w:r>
          </w:p>
          <w:tbl>
            <w:tblPr>
              <w:tblStyle w:val="4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4"/>
              <w:gridCol w:w="1064"/>
              <w:gridCol w:w="10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вариант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en-US"/>
                    </w:rPr>
                    <w:t xml:space="preserve">t, </w:t>
                  </w:r>
                  <w:r>
                    <w:rPr>
                      <w:rFonts w:hint="default" w:ascii="Times New Roman" w:hAnsi="Times New Roman" w:eastAsia="SimSun" w:cs="Times New Roman"/>
                      <w:sz w:val="22"/>
                      <w:szCs w:val="22"/>
                      <w:vertAlign w:val="baseline"/>
                      <w:lang w:val="en-US"/>
                    </w:rPr>
                    <w:t>℃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en-US"/>
                    </w:rPr>
                    <w:t>φ,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1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20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2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15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3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20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80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4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18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35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5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30</w:t>
                  </w:r>
                </w:p>
              </w:tc>
              <w:tc>
                <w:tcPr>
                  <w:tcW w:w="1064" w:type="dxa"/>
                </w:tcPr>
                <w:p>
                  <w:pPr>
                    <w:spacing w:line="240" w:lineRule="auto"/>
                    <w:ind w:left="0" w:leftChars="0" w:firstLine="0" w:firstLineChars="0"/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vertAlign w:val="baseline"/>
                      <w:lang w:val="ru-RU"/>
                    </w:rPr>
                    <w:t>30</w:t>
                  </w:r>
                </w:p>
              </w:tc>
            </w:tr>
          </w:tbl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Проверочная работа по теме 1.3 «Водяной пар»</w:t>
            </w:r>
          </w:p>
          <w:p>
            <w:pPr>
              <w:spacing w:line="240" w:lineRule="auto"/>
              <w:ind w:left="42"/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9723" w:type="dxa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1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Температура влажного пара 120℃. Степень сухости = 0,95. Пар изобарно нагревают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 = 200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Найти графическим способом давление процесса, удельные энтропию и энтальпию влажного пара, удельные энтропию и энтальпию перегретого пара и теплоту процесса.Масса пара 10 кг.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2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Температура влажного пара 120℃. Степень сухости = 0,9. Пар изобарно нагревают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 = 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Найти графическим способом давление процесса, удельные энтропию и энтальпию влажного пара, удельные энтропию и энтальпию перегретого пара и теплоту процесса.Масса пара 10 кг.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3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Температура влажного пара 120℃. Степень сухости = 0,85. Пар изобарно нагревают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 = 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Найти графическим способом давление процесса, удельные энтропию и энтальпию влажного пара, удельные энтропию и энтальпию перегретого пара и теплоту процесса.Масса пара 10 кг.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4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Температура влажного пара 120℃. Степень сухости = 0,8. Пар изобарно нагревают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 = 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Найти графическим способом давление процесса, удельные энтропию и энтальпию влажного пара, удельные энтропию и энтальпию перегретого пара и теплоту процесса.Масса пара 10 кг.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5</w:t>
            </w:r>
          </w:p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Температура влажного пара 120℃. Степень сухости = 0,8. Пар изобарно нагревают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 = 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Найти графическим способом давление процесса, удельные энтропию и энтальпию влажного пара, удельные энтропию и энтальпию перегретого пара и теплоту процесса.Масса пара 10 кг.</w:t>
            </w:r>
          </w:p>
          <w:p>
            <w:pPr>
              <w:numPr>
                <w:numId w:val="0"/>
              </w:numPr>
              <w:tabs>
                <w:tab w:val="left" w:pos="346"/>
              </w:tabs>
              <w:ind w:leftChars="0"/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разделу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«Основы термодинамики»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</w:p>
        </w:tc>
        <w:tc>
          <w:tcPr>
            <w:tcW w:w="9723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1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Что такое теплоемкость?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Единицы измерения, виды, способы определения. 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Для бытовых нужд фабрики используется горячая вода, расход которой составляет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G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3000 кг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час. Начальная температура воды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 = 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 xml:space="preserve">. Конечная температура 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к = 38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. Теплоемкость воды принять 4,19 кДж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кг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·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 xml:space="preserve">К. Рассчитать энергию процесса.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2</w:t>
            </w:r>
          </w:p>
          <w:p>
            <w:pPr>
              <w:numPr>
                <w:ilvl w:val="0"/>
                <w:numId w:val="16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Что такое удельная теплоемкость?</w:t>
            </w:r>
          </w:p>
          <w:p>
            <w:pPr>
              <w:numPr>
                <w:ilvl w:val="0"/>
                <w:numId w:val="16"/>
              </w:numPr>
              <w:spacing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Ткань при хранении на складе увлажнилась, ее масса увеличилась на 7,1 кг. Теплоемкость сухой ткани С = 0,26 ккал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кг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vertAlign w:val="baseline"/>
                <w:lang w:val="ru-RU"/>
              </w:rPr>
              <w:t>·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 xml:space="preserve">К. Рассчитать массовую теплоемкость влажной ткани.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3</w:t>
            </w:r>
          </w:p>
          <w:p>
            <w:pPr>
              <w:numPr>
                <w:ilvl w:val="0"/>
                <w:numId w:val="17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Какая бывает удельная теплоемкость?</w:t>
            </w:r>
          </w:p>
          <w:p>
            <w:pPr>
              <w:numPr>
                <w:ilvl w:val="0"/>
                <w:numId w:val="17"/>
              </w:numPr>
              <w:spacing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 xml:space="preserve">Определить расход энергии на кондиционирование воздуха цеха при постоянном давлении. Цех имеет размеры 80х50х5 м. Кратность циркуляции 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N = 3 (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воздухообмен). Температура воздуха в помещении 18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, наружного воздуха 22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. Плотность воздуха принять 1,29 кг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м</w:t>
            </w:r>
            <w:r>
              <w:rPr>
                <w:rFonts w:hint="default" w:eastAsia="SimSun" w:cs="Times New Roman"/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. Удельная мольная теплоемкость 29,3 кДж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кмоль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vertAlign w:val="baseline"/>
                <w:lang w:val="ru-RU"/>
              </w:rPr>
              <w:t>·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 xml:space="preserve">К.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4</w:t>
            </w:r>
          </w:p>
          <w:p>
            <w:pPr>
              <w:numPr>
                <w:ilvl w:val="0"/>
                <w:numId w:val="18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Что такое изобарная, изохорная теплоемкость? Какая между ними существует зависимость?</w:t>
            </w:r>
          </w:p>
          <w:p>
            <w:pPr>
              <w:numPr>
                <w:ilvl w:val="0"/>
                <w:numId w:val="18"/>
              </w:numPr>
              <w:spacing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Для бытовых нужд фабрики используется горячая вода, расход которой составляет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G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30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 кг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час. Начальная температура воды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н = 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12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 xml:space="preserve">. Конечная температура 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к = 42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. Теплоемкость воды принять 4,19 кДж</w:t>
            </w:r>
            <w:r>
              <w:rPr>
                <w:rFonts w:hint="default" w:eastAsia="SimSu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>кг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ru-RU"/>
              </w:rPr>
              <w:t>·</w:t>
            </w:r>
            <w:r>
              <w:rPr>
                <w:rFonts w:hint="default" w:eastAsia="SimSun" w:cs="Times New Roman"/>
                <w:sz w:val="22"/>
                <w:szCs w:val="22"/>
                <w:lang w:val="ru-RU"/>
              </w:rPr>
              <w:t xml:space="preserve">К. Рассчитать энергию процесса.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5</w:t>
            </w:r>
          </w:p>
          <w:p>
            <w:pPr>
              <w:numPr>
                <w:ilvl w:val="0"/>
                <w:numId w:val="19"/>
              </w:numPr>
              <w:spacing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От чего зависит теплоемкость газов?</w:t>
            </w:r>
          </w:p>
          <w:p>
            <w:pPr>
              <w:numPr>
                <w:ilvl w:val="0"/>
                <w:numId w:val="19"/>
              </w:numPr>
              <w:spacing w:line="240" w:lineRule="auto"/>
              <w:ind w:left="425" w:leftChars="0" w:hanging="425" w:firstLineChars="0"/>
              <w:jc w:val="both"/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Ткань при хранении на складе увлажнилась, ее масса увеличилась на 6,9 кг. Теплоемкость сухой ткани С = 0,26 ккал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en-US"/>
              </w:rPr>
              <w:t>/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>кг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vertAlign w:val="baseline"/>
                <w:lang w:val="ru-RU"/>
              </w:rPr>
              <w:t>·</w:t>
            </w:r>
            <w:r>
              <w:rPr>
                <w:rFonts w:hint="default" w:eastAsia="SimSun" w:cs="Times New Roman"/>
                <w:sz w:val="22"/>
                <w:szCs w:val="22"/>
                <w:vertAlign w:val="baseline"/>
                <w:lang w:val="ru-RU"/>
              </w:rPr>
              <w:t xml:space="preserve">К. Рассчитать массовую теплоемкость влажной ткани. 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i w:val="0"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4</w:t>
            </w:r>
          </w:p>
        </w:tc>
        <w:tc>
          <w:tcPr>
            <w:tcW w:w="3827" w:type="dxa"/>
          </w:tcPr>
          <w:p>
            <w:pPr>
              <w:pStyle w:val="6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Проверочная работа по теме 2.2 «Теплопередача»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9723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1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Рассчитать теплоту, теряемую за счет теплопроводности 1 м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perscript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одежды человека (зимнее пальто) за время τ = 1 сек, если пакет одежды состоит из трех слоев: наружный слой - материал верха - сукно. Толщина - 2,4 мм, коэффициент теплопроводности λ = 0,039 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м·К. Утеплитель: 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байка полушерстяная (толщина δ = 1,8 мм, λ = 0,038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синтепон (толщина δ = 1,3 мм, λ = 0,054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нетканый материал (толщина δ = 2 мм, λ = 0,035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м·К).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Подкладочная ткань - саржа (толщина δ = 0,5 мм, λ = 0,052 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м·К). Температура на поверхности подкладки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t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22℃, температура на наружной поверхности пакета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н = 3℃.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Во сколько раз изменится теплота, если пакет составить из материала верха и подкладки.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2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Рассчитать толщину утеплителя для трехслойного пакета одежды, если температура со стороны подкладки 21℃, температура на наружной стороне пакета 3℃. Материалы: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 верх: драп полушерстяной (толщина δ = 2,6 мм, λ = 0,018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утеплитель: байка полушерстяная (λ = 0,038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подкладка: саржа (толщина δ = 0,5 мм, λ = 0,054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Удельный поток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q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40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3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Рассчитать толщину утеплителя для трехслойного пакета одежды, если температура со стороны подкладки 21℃, температура на наружной стороне пакета 3℃. Материалы: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 верх: драп полушерстяной (толщина δ = 2,6 мм, λ = 0,018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утеплитель: байка полушерстяная (λ = 0,038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подкладка: саржа (толщина δ = 0,5 мм, λ = 0,054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Удельный поток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q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80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4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Рассчитать толщину утеплителя для трехслойного пакета одежды, если температура со стороны подкладки 20℃, температура на наружной стороне пакета 8℃. Материалы: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 верх: драп полушерстяной (толщина δ = 2,6 мм, λ = 0,018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утеплитель: байка полушерстяная (λ = 0,038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подкладка: саржа (толщина δ = 0,5 мм, λ = 0,054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Удельный поток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q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40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м. 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 5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Рассчитать толщину утеплителя для трехслойного пакета одежды, если температура со стороны подкладки 22℃, температура на наружной стороне пакета 10℃. Материалы: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 верх: драп полушерстяной (толщина δ = 2,6 мм, λ = 0,018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утеплитель: байка полушерстяная (λ = 0,038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- подкладка: саржа (толщина δ = 0,5 мм, λ = 0,054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м·К);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Удельный поток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q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80 Вт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м. 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93" w:type="dxa"/>
          </w:tcPr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</w:p>
        </w:tc>
        <w:tc>
          <w:tcPr>
            <w:tcW w:w="3827" w:type="dxa"/>
          </w:tcPr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Индивидуальное домашнее задание</w:t>
            </w:r>
          </w:p>
          <w:p>
            <w:pPr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  <w:tc>
          <w:tcPr>
            <w:tcW w:w="9723" w:type="dxa"/>
          </w:tcPr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Расчет процесса конвективной сушки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 сушилку поступает материал с начальной влажностью ω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bscript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(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40 +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N)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%. После процесса сушки его влажность должна составлять  ω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bscript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=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(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6+0,2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N)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%. Производительность сушилки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bscript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= (2500 + 5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) кг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час. 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Параметры начального воздуха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= 18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, φ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= 70%.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В калорифере воздух нагревается до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t1 = (70 + N)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на выходе из сушилки температура воздуха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t2 = (50 + 0,5 N)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℃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Определить габаритные размеры сушилки, расход теплоты и воздуха для теоретической и действительной сушилки, работающей по простому (основному) варианту.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Варианты формулируются в зависимости от номера студента по списку в журнале.</w:t>
            </w:r>
          </w:p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N -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номер по журналу. </w:t>
            </w:r>
          </w:p>
          <w:p>
            <w:pPr>
              <w:pStyle w:val="62"/>
              <w:numPr>
                <w:ilvl w:val="0"/>
                <w:numId w:val="0"/>
              </w:numPr>
              <w:tabs>
                <w:tab w:val="left" w:pos="301"/>
              </w:tabs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</w:p>
        </w:tc>
      </w:tr>
    </w:tbl>
    <w:p/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62"/>
        <w:numPr>
          <w:ilvl w:val="1"/>
          <w:numId w:val="20"/>
        </w:numPr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Проверочная работа </w:t>
            </w: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469"/>
              </w:tabs>
              <w:rPr>
                <w:rFonts w:hint="default" w:ascii="Times New Roman" w:hAnsi="Times New Roman" w:eastAsia="Calibri" w:cs="Times New Roman"/>
                <w:i w:val="0"/>
                <w:iCs/>
                <w:sz w:val="22"/>
                <w:szCs w:val="22"/>
                <w:lang w:val="ru-RU" w:eastAsia="en-US" w:bidi="ar-SA"/>
              </w:rPr>
            </w:pPr>
            <w:r>
              <w:rPr>
                <w:i w:val="0"/>
                <w:iCs/>
                <w:lang w:val="ru-RU"/>
              </w:rPr>
              <w:t xml:space="preserve">Обучающийся демонстрирует грамотное решение задачи,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9 - 10 баллов</w:t>
            </w:r>
          </w:p>
        </w:tc>
        <w:tc>
          <w:tcPr>
            <w:tcW w:w="2056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Продемонстрировано использование правильных методов при решении задач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i w:val="0"/>
                <w:iCs/>
              </w:rPr>
              <w:t xml:space="preserve"> при наличии существенных ошибок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7 - 8 баллов</w:t>
            </w:r>
          </w:p>
        </w:tc>
        <w:tc>
          <w:tcPr>
            <w:tcW w:w="2056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 xml:space="preserve">Обучающийся использует </w:t>
            </w:r>
            <w:r>
              <w:rPr>
                <w:i w:val="0"/>
                <w:iCs/>
                <w:lang w:val="ru-RU"/>
              </w:rPr>
              <w:t>в</w:t>
            </w:r>
            <w:r>
              <w:rPr>
                <w:rFonts w:hint="default"/>
                <w:i w:val="0"/>
                <w:iCs/>
                <w:lang w:val="ru-RU"/>
              </w:rPr>
              <w:t xml:space="preserve"> целом </w:t>
            </w:r>
            <w:r>
              <w:rPr>
                <w:i w:val="0"/>
                <w:iCs/>
              </w:rPr>
              <w:t>верные методы решения, но правильные ответы (в том числе из-за арифметических ошибок) отсутствуют;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  <w:lang w:val="ru-RU"/>
              </w:rPr>
              <w:t>5</w:t>
            </w:r>
            <w:r>
              <w:rPr>
                <w:i w:val="0"/>
                <w:iCs/>
              </w:rPr>
              <w:t xml:space="preserve"> – </w:t>
            </w:r>
            <w:r>
              <w:rPr>
                <w:rFonts w:hint="default"/>
                <w:i w:val="0"/>
                <w:iCs/>
                <w:lang w:val="ru-RU"/>
              </w:rPr>
              <w:t>6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2056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 xml:space="preserve">0 – </w:t>
            </w:r>
            <w:r>
              <w:rPr>
                <w:rFonts w:hint="default"/>
                <w:i w:val="0"/>
                <w:iCs/>
                <w:lang w:val="ru-RU"/>
              </w:rPr>
              <w:t>4 баллов</w:t>
            </w:r>
          </w:p>
        </w:tc>
        <w:tc>
          <w:tcPr>
            <w:tcW w:w="2056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/>
                <w:i/>
                <w:lang w:val="ru-RU"/>
              </w:rPr>
            </w:pPr>
            <w:r>
              <w:rPr>
                <w:lang w:val="ru-RU"/>
              </w:rPr>
              <w:t>Дан</w:t>
            </w:r>
            <w:r>
              <w:rPr>
                <w:rFonts w:hint="default"/>
                <w:lang w:val="ru-RU"/>
              </w:rPr>
              <w:t xml:space="preserve"> верный, полностью и логически стройный ответ на теоретический вопрос.  Ошибки отсутствуют. Возможны 1-2 недочета, не влияющих на правильность ответа. </w:t>
            </w:r>
            <w:r>
              <w:rPr>
                <w:i w:val="0"/>
                <w:iCs/>
                <w:lang w:val="ru-RU"/>
              </w:rPr>
              <w:t xml:space="preserve">Обучающийся демонстрирует грамотное решение задачи,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/>
                <w:shd w:val="clear" w:color="auto" w:fill="auto"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17 - 20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rFonts w:hint="default"/>
                <w:lang w:val="ru-RU"/>
              </w:rPr>
              <w:t xml:space="preserve"> с единичными, незначительными ошибками. </w:t>
            </w:r>
            <w:r>
              <w:rPr>
                <w:i w:val="0"/>
                <w:iCs/>
              </w:rPr>
              <w:t>Продемонстрировано использование правильных методов при решении задач</w:t>
            </w:r>
            <w:r>
              <w:rPr>
                <w:i w:val="0"/>
                <w:iCs/>
                <w:lang w:val="ru-RU"/>
              </w:rPr>
              <w:t>и</w:t>
            </w:r>
            <w:r>
              <w:rPr>
                <w:i w:val="0"/>
                <w:iCs/>
              </w:rPr>
              <w:t xml:space="preserve"> при наличии существенных ошибок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i w:val="0"/>
                <w:iCs/>
              </w:rPr>
              <w:t>13 – 1</w:t>
            </w:r>
            <w:r>
              <w:rPr>
                <w:rFonts w:hint="default"/>
                <w:i w:val="0"/>
                <w:iCs/>
                <w:lang w:val="ru-RU"/>
              </w:rPr>
              <w:t>6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 xml:space="preserve"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 </w:t>
            </w:r>
            <w:r>
              <w:rPr>
                <w:i w:val="0"/>
                <w:iCs/>
              </w:rPr>
              <w:t xml:space="preserve">Обучающийся использует </w:t>
            </w:r>
            <w:r>
              <w:rPr>
                <w:i w:val="0"/>
                <w:iCs/>
                <w:lang w:val="ru-RU"/>
              </w:rPr>
              <w:t>в</w:t>
            </w:r>
            <w:r>
              <w:rPr>
                <w:rFonts w:hint="default"/>
                <w:i w:val="0"/>
                <w:iCs/>
                <w:lang w:val="ru-RU"/>
              </w:rPr>
              <w:t xml:space="preserve"> целом </w:t>
            </w:r>
            <w:r>
              <w:rPr>
                <w:i w:val="0"/>
                <w:iCs/>
              </w:rPr>
              <w:t>верные методы решения</w:t>
            </w:r>
            <w:r>
              <w:rPr>
                <w:rFonts w:hint="default"/>
                <w:i w:val="0"/>
                <w:iCs/>
                <w:lang w:val="ru-RU"/>
              </w:rPr>
              <w:t xml:space="preserve"> задачи</w:t>
            </w:r>
            <w:r>
              <w:rPr>
                <w:i w:val="0"/>
                <w:iCs/>
              </w:rPr>
              <w:t>, но правильные ответы (в том числе из-за арифметических ошибок) отсутствуют;</w:t>
            </w:r>
          </w:p>
        </w:tc>
        <w:tc>
          <w:tcPr>
            <w:tcW w:w="2055" w:type="dxa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tcBorders/>
            <w:vAlign w:val="top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rFonts w:hint="default" w:ascii="Times New Roman" w:hAnsi="Times New Roman" w:eastAsia="Calibri" w:cs="Times New Roman"/>
                <w:i/>
                <w:sz w:val="22"/>
                <w:szCs w:val="22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 xml:space="preserve">Ответ представляет собой разрозненные знания с существенными ошибками по вопросу, присутствуют фрагментарность, нелогичность изложения. </w:t>
            </w:r>
            <w:r>
              <w:rPr>
                <w:i w:val="0"/>
                <w:iCs/>
              </w:rPr>
              <w:t>Обучающимся использованы неверные методы решения</w:t>
            </w:r>
            <w:r>
              <w:rPr>
                <w:rFonts w:hint="default"/>
                <w:i w:val="0"/>
                <w:iCs/>
                <w:lang w:val="ru-RU"/>
              </w:rPr>
              <w:t xml:space="preserve"> задачи</w:t>
            </w:r>
            <w:r>
              <w:rPr>
                <w:i w:val="0"/>
                <w:iCs/>
              </w:rPr>
              <w:t>, отсутствуют верные ответы.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/>
                <w:i w:val="0"/>
                <w:iCs/>
                <w:shd w:val="clear" w:color="auto" w:fill="auto"/>
                <w:lang w:val="ru-RU"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  <w:shd w:val="clear" w:color="auto" w:fill="auto"/>
              </w:rPr>
            </w:pPr>
            <w:r>
              <w:rPr>
                <w:i w:val="0"/>
                <w:iCs/>
                <w:shd w:val="clear" w:color="auto" w:fil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Индивидуальное домашнее задание</w:t>
            </w:r>
          </w:p>
        </w:tc>
        <w:tc>
          <w:tcPr>
            <w:tcW w:w="8080" w:type="dxa"/>
            <w:vAlign w:val="top"/>
          </w:tcPr>
          <w:p>
            <w:pPr>
              <w:pStyle w:val="91"/>
              <w:tabs>
                <w:tab w:val="left" w:pos="469"/>
              </w:tabs>
              <w:rPr>
                <w:rFonts w:hint="default" w:ascii="Times New Roman" w:hAnsi="Times New Roman" w:eastAsia="Calibri" w:cs="Times New Roman"/>
                <w:i w:val="0"/>
                <w:iCs/>
                <w:sz w:val="22"/>
                <w:szCs w:val="22"/>
                <w:lang w:val="ru-RU" w:eastAsia="en-US" w:bidi="ar-SA"/>
              </w:rPr>
            </w:pPr>
            <w:r>
              <w:rPr>
                <w:i w:val="0"/>
                <w:iCs/>
                <w:lang w:val="ru-RU"/>
              </w:rPr>
              <w:t xml:space="preserve">Обучающийся демонстрирует грамотное решение задания,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 w:val="0"/>
                <w:iCs/>
                <w:shd w:val="clear" w:color="auto" w:fill="auto"/>
                <w:lang w:val="ru-RU"/>
              </w:rPr>
              <w:t>17 - 20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 xml:space="preserve">Продемонстрировано использование правильных методов при решении </w:t>
            </w:r>
            <w:r>
              <w:rPr>
                <w:i w:val="0"/>
                <w:iCs/>
                <w:lang w:val="ru-RU"/>
              </w:rPr>
              <w:t>задания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>при наличии существенных ошибок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13 – 1</w:t>
            </w:r>
            <w:r>
              <w:rPr>
                <w:rFonts w:hint="default"/>
                <w:i w:val="0"/>
                <w:iCs/>
                <w:lang w:val="ru-RU"/>
              </w:rPr>
              <w:t>6</w:t>
            </w:r>
            <w:r>
              <w:rPr>
                <w:i w:val="0"/>
                <w:iCs/>
              </w:rP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 xml:space="preserve">Обучающийся использует </w:t>
            </w:r>
            <w:r>
              <w:rPr>
                <w:i w:val="0"/>
                <w:iCs/>
                <w:lang w:val="ru-RU"/>
              </w:rPr>
              <w:t>в</w:t>
            </w:r>
            <w:r>
              <w:rPr>
                <w:rFonts w:hint="default"/>
                <w:i w:val="0"/>
                <w:iCs/>
                <w:lang w:val="ru-RU"/>
              </w:rPr>
              <w:t xml:space="preserve"> целом </w:t>
            </w:r>
            <w:r>
              <w:rPr>
                <w:i w:val="0"/>
                <w:iCs/>
              </w:rPr>
              <w:t>верные методы решения</w:t>
            </w:r>
            <w:r>
              <w:rPr>
                <w:rFonts w:hint="default"/>
                <w:i w:val="0"/>
                <w:iCs/>
                <w:lang w:val="ru-RU"/>
              </w:rPr>
              <w:t xml:space="preserve"> задания</w:t>
            </w:r>
            <w:r>
              <w:rPr>
                <w:i w:val="0"/>
                <w:iCs/>
              </w:rPr>
              <w:t>, но правильные ответы (в том числе из-за арифметических ошибок) отсутствуют;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6 – 12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/>
              </w:rPr>
              <w:t>Обучающимся использованы неверные методы решения</w:t>
            </w:r>
            <w:r>
              <w:rPr>
                <w:rFonts w:hint="default"/>
                <w:i w:val="0"/>
                <w:iCs/>
                <w:lang w:val="ru-RU"/>
              </w:rPr>
              <w:t xml:space="preserve"> задания</w:t>
            </w:r>
            <w:r>
              <w:rPr>
                <w:i w:val="0"/>
                <w:iCs/>
              </w:rPr>
              <w:t>, отсутствуют верные ответы.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i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/>
              </w:rPr>
            </w:pPr>
            <w:r>
              <w:rPr>
                <w:i w:val="0"/>
                <w:iCs/>
              </w:rPr>
              <w:t>Зачет</w:t>
            </w:r>
          </w:p>
        </w:tc>
        <w:tc>
          <w:tcPr>
            <w:tcW w:w="11340" w:type="dxa"/>
          </w:tcPr>
          <w:p>
            <w:pPr>
              <w:numPr>
                <w:ilvl w:val="0"/>
                <w:numId w:val="21"/>
              </w:numPr>
              <w:ind w:left="425" w:leftChars="0" w:hanging="425" w:firstLineChars="0"/>
              <w:jc w:val="both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Вопросы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 xml:space="preserve"> для устного собеседования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Три элементарных формы теплообмена.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Понятия теплоотдачи и теплопередачи.</w:t>
            </w:r>
          </w:p>
          <w:p>
            <w:pPr>
              <w:numPr>
                <w:ilvl w:val="0"/>
                <w:numId w:val="21"/>
              </w:numPr>
              <w:ind w:left="425" w:leftChars="0" w:hanging="425" w:firstLineChars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Понятие температурного поля.</w:t>
            </w:r>
          </w:p>
          <w:p>
            <w:pPr>
              <w:pStyle w:val="62"/>
              <w:numPr>
                <w:ilvl w:val="0"/>
                <w:numId w:val="21"/>
              </w:numPr>
              <w:tabs>
                <w:tab w:val="left" w:pos="440"/>
                <w:tab w:val="clear" w:pos="425"/>
              </w:tabs>
              <w:ind w:left="425" w:leftChars="0" w:hanging="425" w:firstLineChars="0"/>
              <w:rPr>
                <w:rFonts w:hint="default"/>
                <w:i/>
                <w:lang w:val="ru-RU"/>
              </w:rPr>
            </w:pPr>
            <w:r>
              <w:rPr>
                <w:rFonts w:ascii="Times" w:hAnsi="Times"/>
                <w:sz w:val="22"/>
                <w:szCs w:val="22"/>
              </w:rPr>
              <w:t>Термодинамическом процесс.</w:t>
            </w: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</w:t>
      </w:r>
      <w:r>
        <w:rPr>
          <w:rFonts w:hint="default"/>
          <w:lang w:val="ru-RU"/>
        </w:rPr>
        <w:t>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 w:val="0"/>
                <w:iCs/>
              </w:rPr>
              <w:t>Устн</w:t>
            </w:r>
            <w:r>
              <w:rPr>
                <w:i w:val="0"/>
                <w:iCs/>
                <w:lang w:val="ru-RU"/>
              </w:rPr>
              <w:t>ое</w:t>
            </w:r>
            <w:r>
              <w:rPr>
                <w:rFonts w:hint="default"/>
                <w:i w:val="0"/>
                <w:iCs/>
                <w:lang w:val="ru-RU"/>
              </w:rPr>
              <w:t xml:space="preserve"> собеседование</w:t>
            </w: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дает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развернутые ответы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 – 30 </w:t>
            </w:r>
            <w:r>
              <w:t>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6945" w:type="dxa"/>
          </w:tcPr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</w:t>
            </w:r>
            <w:r>
              <w:rPr>
                <w:rFonts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>испытывает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22"/>
                <w:szCs w:val="22"/>
                <w:lang w:val="ru-RU"/>
              </w:rPr>
              <w:t xml:space="preserve"> затруднения при ответах на вопросы, в том числе дополнительные. </w:t>
            </w:r>
          </w:p>
        </w:tc>
        <w:tc>
          <w:tcPr>
            <w:tcW w:w="1772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0 – 11</w:t>
            </w:r>
            <w:r>
              <w:t xml:space="preserve"> баллов</w:t>
            </w:r>
          </w:p>
        </w:tc>
        <w:tc>
          <w:tcPr>
            <w:tcW w:w="2056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не зачтено</w:t>
            </w:r>
          </w:p>
        </w:tc>
      </w:tr>
    </w:tbl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Проверочная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 №1 по теме 1.2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Проверочная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 №2 по теме 1.3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Контрольная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 по разделу </w:t>
            </w:r>
            <w:r>
              <w:rPr>
                <w:rFonts w:hint="default"/>
                <w:bCs/>
                <w:i w:val="0"/>
                <w:iCs/>
                <w:lang w:val="en-US"/>
              </w:rPr>
              <w:t>I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2</w:t>
            </w:r>
            <w:r>
              <w:rPr>
                <w:bCs/>
                <w:i w:val="0"/>
                <w:iCs/>
              </w:rPr>
              <w:t>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bCs/>
                <w:i w:val="0"/>
                <w:iCs/>
              </w:rPr>
              <w:t xml:space="preserve">- </w:t>
            </w:r>
            <w:r>
              <w:rPr>
                <w:bCs/>
                <w:i w:val="0"/>
                <w:iCs/>
                <w:lang w:val="ru-RU"/>
              </w:rPr>
              <w:t>Проверочная</w:t>
            </w:r>
            <w:r>
              <w:rPr>
                <w:rFonts w:hint="default"/>
                <w:bCs/>
                <w:i w:val="0"/>
                <w:iCs/>
                <w:lang w:val="ru-RU"/>
              </w:rPr>
              <w:t xml:space="preserve"> работа №3 по теме 2.2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 xml:space="preserve">0 - </w:t>
            </w:r>
            <w:r>
              <w:rPr>
                <w:rFonts w:hint="default"/>
                <w:bCs/>
                <w:i w:val="0"/>
                <w:iCs/>
                <w:lang w:val="ru-RU"/>
              </w:rPr>
              <w:t>10</w:t>
            </w:r>
            <w:r>
              <w:rPr>
                <w:bCs/>
                <w:i w:val="0"/>
                <w:iCs/>
              </w:rPr>
              <w:t xml:space="preserve">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rFonts w:hint="default"/>
                <w:bCs/>
                <w:i w:val="0"/>
                <w:iCs/>
                <w:lang w:val="ru-RU"/>
              </w:rPr>
              <w:t>- Индивидуальное домашнее задание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bCs/>
                <w:i w:val="0"/>
                <w:iCs/>
                <w:lang w:val="ru-RU"/>
              </w:rPr>
            </w:pPr>
            <w:r>
              <w:rPr>
                <w:rFonts w:hint="default"/>
                <w:bCs/>
                <w:i w:val="0"/>
                <w:iCs/>
                <w:lang w:val="ru-RU"/>
              </w:rPr>
              <w:t>0 - 20 баллов</w:t>
            </w:r>
          </w:p>
        </w:tc>
        <w:tc>
          <w:tcPr>
            <w:tcW w:w="3118" w:type="dxa"/>
          </w:tcPr>
          <w:p>
            <w:pPr>
              <w:jc w:val="center"/>
              <w:rPr>
                <w:bCs/>
                <w:i w:val="0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i/>
                <w:lang w:val="ru-RU"/>
              </w:rPr>
            </w:pPr>
            <w:r>
              <w:rPr>
                <w:bCs/>
                <w:i w:val="0"/>
                <w:i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>
            <w:pPr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зачтено</w:t>
            </w:r>
          </w:p>
          <w:p>
            <w:pPr>
              <w:rPr>
                <w:bCs/>
                <w:i/>
              </w:rPr>
            </w:pPr>
            <w:r>
              <w:rPr>
                <w:bCs/>
                <w:i w:val="0"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 w:val="0"/>
                <w:iCs/>
              </w:rPr>
              <w:t>(дисциплину)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 w:val="0"/>
                <w:iCs/>
              </w:rPr>
              <w:t>зачёт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0 - 100 баллов</w:t>
            </w:r>
          </w:p>
        </w:tc>
        <w:tc>
          <w:tcPr>
            <w:tcW w:w="3118" w:type="dxa"/>
            <w:vMerge w:val="continue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325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99" w:type="pc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99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0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9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проведение интерактивных лекций;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  <w:lang w:val="ru-RU"/>
        </w:rPr>
        <w:t>разбор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конкретных ситуаций;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</w:rPr>
      </w:pPr>
      <w:r>
        <w:rPr>
          <w:i w:val="0"/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 w:val="0"/>
          <w:iCs/>
          <w:sz w:val="24"/>
          <w:szCs w:val="24"/>
        </w:rPr>
        <w:t>;</w:t>
      </w:r>
    </w:p>
    <w:p>
      <w:pPr>
        <w:pStyle w:val="62"/>
        <w:numPr>
          <w:ilvl w:val="2"/>
          <w:numId w:val="20"/>
        </w:num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обучение в сотрудничестве (командная, групповая работа)</w:t>
      </w:r>
      <w:r>
        <w:rPr>
          <w:rFonts w:hint="default"/>
          <w:i w:val="0"/>
          <w:iCs/>
          <w:sz w:val="24"/>
          <w:szCs w:val="24"/>
          <w:lang w:val="ru-RU"/>
        </w:rPr>
        <w:t>.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Практическая подготовка в рамках</w:t>
      </w:r>
      <w:r>
        <w:rPr>
          <w:i/>
          <w:iCs/>
          <w:sz w:val="24"/>
          <w:szCs w:val="24"/>
          <w:highlight w:val="none"/>
        </w:rPr>
        <w:t xml:space="preserve"> </w:t>
      </w:r>
      <w:r>
        <w:rPr>
          <w:i w:val="0"/>
          <w:iCs w:val="0"/>
          <w:sz w:val="24"/>
          <w:szCs w:val="24"/>
          <w:highlight w:val="none"/>
        </w:rPr>
        <w:t>учебной дисциплины</w:t>
      </w:r>
      <w:r>
        <w:rPr>
          <w:sz w:val="24"/>
          <w:szCs w:val="24"/>
          <w:highlight w:val="none"/>
        </w:rPr>
        <w:t xml:space="preserve"> реализуется при проведении 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  <w:highlight w:val="none"/>
        </w:rPr>
        <w:t xml:space="preserve"> связанных с будущей профессиональной деятельностью. </w:t>
      </w:r>
    </w:p>
    <w:p>
      <w:pPr>
        <w:pStyle w:val="62"/>
        <w:numPr>
          <w:ilvl w:val="3"/>
          <w:numId w:val="20"/>
        </w:numPr>
        <w:spacing w:before="120" w:after="120"/>
        <w:jc w:val="both"/>
        <w:rPr>
          <w:i w:val="0"/>
          <w:iCs/>
          <w:sz w:val="24"/>
          <w:szCs w:val="24"/>
          <w:highlight w:val="none"/>
        </w:rPr>
      </w:pPr>
      <w:r>
        <w:rPr>
          <w:i w:val="0"/>
          <w:iCs/>
          <w:sz w:val="24"/>
          <w:szCs w:val="24"/>
          <w:highlight w:val="none"/>
        </w:rPr>
        <w:t>Проводятся</w:t>
      </w:r>
      <w:r>
        <w:rPr>
          <w:rFonts w:eastAsiaTheme="minorHAnsi"/>
          <w:i w:val="0"/>
          <w:iCs/>
          <w:w w:val="105"/>
          <w:sz w:val="24"/>
          <w:szCs w:val="24"/>
          <w:highlight w:val="none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 xml:space="preserve">МАТЕРИАЛЬНО-ТЕХНИЧЕСКОЕ ОБЕСПЕЧЕНИЕ </w:t>
      </w:r>
      <w:r>
        <w:rPr>
          <w:i w:val="0"/>
          <w:iCs/>
        </w:rPr>
        <w:t xml:space="preserve">ДИСЦИПЛИНЫ 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 w:val="0"/>
          <w:iCs w:val="0"/>
          <w:sz w:val="24"/>
          <w:szCs w:val="24"/>
        </w:rPr>
        <w:t>дисциплины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маркерная доска,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читальный зал библиотеки:</w:t>
            </w: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  <w:p>
            <w:pPr>
              <w:rPr>
                <w:bCs/>
                <w:i/>
                <w:color w:val="000000"/>
                <w:highlight w:val="none"/>
              </w:rPr>
            </w:pP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none"/>
              </w:rPr>
            </w:pPr>
            <w:r>
              <w:rPr>
                <w:bCs/>
                <w:color w:val="000000"/>
                <w:highlight w:val="none"/>
              </w:rPr>
              <w:t>компьютерная техника;</w:t>
            </w:r>
            <w:r>
              <w:rPr>
                <w:bCs/>
                <w:color w:val="000000"/>
                <w:highlight w:val="none"/>
              </w:rPr>
              <w:br w:type="textWrapping"/>
            </w:r>
            <w:r>
              <w:rPr>
                <w:bCs/>
                <w:color w:val="000000"/>
                <w:highlight w:val="none"/>
              </w:rPr>
              <w:t>подключение к сети «Интернет»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shd w:val="clear" w:color="auto" w:fill="FFFFFF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Кириллин В.А., Сычев В.В., Шейндлин А.Е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shd w:val="clear" w:color="auto" w:fill="FFFFFF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Техническая термодинамика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shd w:val="clear" w:color="auto" w:fill="FFFFFF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М.: Энергия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1968</w:t>
            </w:r>
          </w:p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1974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shd w:val="clear" w:color="auto" w:fill="FFFFFF"/>
                <w:lang w:val="ru-RU" w:eastAsia="ar-SA" w:bidi="ar-SA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highlight w:val="yellow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В.А. Барилович, Ю.А. Смирнов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Основы технической термодинамики и теории тепло- и массообмена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"http://znanium.com/bookread2.php?book=356818"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http://znanium.com/bookread2.php?book=356818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highlight w:val="yellow"/>
                <w:lang w:val="ru-RU" w:eastAsia="ar-SA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highlight w:val="none"/>
                <w:lang w:val="ru-RU" w:eastAsia="ar-SA" w:bidi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В. В. Нащокин.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Техническая термодинамика и теплопередача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 w:cs="Times New Roman"/>
                <w:sz w:val="20"/>
                <w:szCs w:val="20"/>
                <w:lang w:val="ru-RU" w:eastAsia="ru-RU" w:bidi="ar-SA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 : Высшая школа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1980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lang w:val="ru-RU" w:eastAsia="ar-SA" w:bidi="ar-SA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М. А. Михеев, Михеева И.М.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Основы теплопередачи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М. : Энергия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1973</w:t>
            </w:r>
          </w:p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1977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lang w:val="ru-RU" w:eastAsia="ar-SA" w:bidi="ar-SA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Соколовский Р.И.,</w:t>
            </w:r>
          </w:p>
          <w:p>
            <w:pPr>
              <w:jc w:val="left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Шарпар Н.М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Техническая термодинамика Конспект лекций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eastAsia="Calibri"/>
                <w:sz w:val="20"/>
                <w:szCs w:val="20"/>
              </w:rPr>
            </w:pPr>
            <w:r>
              <w:rPr>
                <w:rFonts w:ascii="Times" w:hAnsi="Times" w:eastAsia="Calibri"/>
                <w:sz w:val="20"/>
                <w:szCs w:val="20"/>
              </w:rPr>
              <w:t>М. РИО МГУДТ</w:t>
            </w:r>
          </w:p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"http://znanium.com/bookread2.php?book=792235"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http://znanium.com/bookread2.php?book=792235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5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-25" w:rightChars="0" w:hanging="65" w:firstLineChars="0"/>
              <w:jc w:val="left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Тюрин М.П., Апарушкина М.А.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left="-99" w:lef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Расчет рекуперативных теплообменных аппаратов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left="-99" w:lef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01"/>
              </w:tabs>
              <w:ind w:firstLine="34" w:firstLine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М.: Вузовский учебник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 w:hanging="72" w:firstLine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"http://znanium.com/bookread2.php?book=465554"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http://znanium.com/bookread2.php?book=465554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lang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Касаткин А.Г.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Основные 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М., ООО ТИД “Альянс”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2"/>
                <w:szCs w:val="22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40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Тюрин М.П., Бородина Е.С.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Рекуперативные теплообменники и их расчёт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15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 w:themeFill="accent3" w:themeFillTint="33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Л. Т. Бахшиева, А. А. Захарова.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Техническая термодинамика и теплотехника. Методические указания к лабораторным работам по теме "Теплообменные процессы"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 : ИИЦ МГУДТ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"http://znanium.com/bookread2.php?book=464565"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http://znanium.com/bookread2.php?book=464565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hint="default" w:ascii="Times" w:hAnsi="Time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/>
                <w:sz w:val="20"/>
                <w:szCs w:val="20"/>
                <w:lang w:val="ru-RU" w:eastAsia="ar-SA" w:bidi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/>
                <w:sz w:val="20"/>
                <w:szCs w:val="20"/>
                <w:lang w:val="ru-RU" w:eastAsia="ar-SA" w:bidi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lang w:val="ru-RU" w:eastAsia="ar-SA" w:bidi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-25" w:rightChars="0" w:hanging="65" w:firstLineChars="0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Тюрин М.П., Апарушкина М.А.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left="-99" w:leftChars="0"/>
              <w:jc w:val="both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Расчет рекуперативных теплообменных аппаратов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left="-99" w:lef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01"/>
              </w:tabs>
              <w:ind w:firstLine="34" w:firstLine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М.: Вузовский учебник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 w:hanging="72" w:firstLine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"http://znanium.com/bookread2.php?book=465554"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http://znanium.com/bookread2.php?book=465554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hint="default" w:ascii="Times" w:hAnsi="Time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  <w:lang w:eastAsia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ind w:left="-5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Л. Т. Бахшиева, </w:t>
            </w:r>
          </w:p>
          <w:p>
            <w:pPr>
              <w:ind w:left="-57" w:leftChars="0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А. А. Захарова.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Техническая термодинамика и теплотехника. Методические указания к лабораторным работам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 : ИИЦ МГУДТ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"http://znanium.com/bookread2.php?book=464585"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http://znanium.com/bookread2.php?book=464585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hint="default" w:ascii="Times" w:hAnsi="Time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5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Л. Т. Бахшиева, </w:t>
            </w:r>
          </w:p>
          <w:p>
            <w:pPr>
              <w:ind w:left="-5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А. А, Захарова, </w:t>
            </w:r>
          </w:p>
          <w:p>
            <w:pPr>
              <w:ind w:left="-57" w:leftChars="0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В. И. Александров.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Теплофизика. Методические указания к лабораторным работам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 : РИО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"http://znanium.com/bookread2.php?book=473494"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http://znanium.com/bookread2.php?book=473494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hint="default" w:ascii="Times" w:hAnsi="Time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lang w:val="en-US" w:eastAsia="ru-RU" w:bidi="ar-SA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rFonts w:hint="default"/>
                <w:sz w:val="24"/>
                <w:szCs w:val="24"/>
                <w:lang w:val="ru-RU" w:eastAsia="ar-SA"/>
              </w:rPr>
            </w:pPr>
            <w:r>
              <w:rPr>
                <w:rFonts w:hint="default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5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Л. Т. Бахшиева, </w:t>
            </w:r>
          </w:p>
          <w:p>
            <w:pPr>
              <w:ind w:left="-57" w:leftChars="0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А. А. Захарова.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Процессы и аппараты химической технологии. Процессы и аппараты защиты окружающей среды. Теплотехника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МУ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М. : ИИЦ МГУДТ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ascii="Times" w:hAnsi="Times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" w:hAnsi="Times"/>
                <w:sz w:val="20"/>
                <w:szCs w:val="20"/>
              </w:rPr>
              <w:t>2008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24" w:rightChars="0"/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ru-RU" w:eastAsia="ar-SA" w:bidi="ar-S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HYPERLINK "http://znanium.com/bookread2.php?book=464518" 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Style w:val="16"/>
                <w:rFonts w:ascii="Times" w:hAnsi="Times"/>
                <w:sz w:val="20"/>
                <w:szCs w:val="20"/>
              </w:rPr>
              <w:t>http://znanium.com/bookread2.php?book=464518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hint="default" w:ascii="Times" w:hAnsi="Time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" w:hAnsi="Times" w:cs="Times New Roman" w:eastAsiaTheme="minorEastAsia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" w:hAnsi="Times" w:cs="Times New Roman"/>
                <w:sz w:val="20"/>
                <w:szCs w:val="20"/>
                <w:lang w:val="en-US" w:eastAsia="ru-RU" w:bidi="ar-SA"/>
              </w:rPr>
              <w:t>-</w:t>
            </w:r>
          </w:p>
        </w:tc>
      </w:tr>
    </w:tbl>
    <w:p/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pPr w:leftFromText="180" w:rightFromText="180" w:vertAnchor="text" w:horzAnchor="page" w:tblpX="1696" w:tblpY="20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http://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://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Style w:val="16"/>
                <w:rFonts w:cs="Times New Roman"/>
                <w:b w:val="0"/>
                <w:sz w:val="22"/>
                <w:szCs w:val="22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t>/</w:t>
            </w:r>
            <w:r>
              <w:rPr>
                <w:rStyle w:val="16"/>
                <w:rFonts w:cs="Times New Roman"/>
                <w:b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lang w:val="en-US"/>
              </w:rPr>
              <w:t>http</w:t>
            </w:r>
            <w:r>
              <w:rPr>
                <w:rStyle w:val="16"/>
              </w:rPr>
              <w:t>://</w:t>
            </w:r>
            <w:r>
              <w:rPr>
                <w:rStyle w:val="16"/>
                <w:lang w:val="en-US"/>
              </w:rPr>
              <w:t>znanium</w:t>
            </w:r>
            <w:r>
              <w:rPr>
                <w:rStyle w:val="16"/>
              </w:rPr>
              <w:t>.</w:t>
            </w:r>
            <w:r>
              <w:rPr>
                <w:rStyle w:val="16"/>
                <w:lang w:val="en-US"/>
              </w:rPr>
              <w:t>com</w:t>
            </w:r>
            <w:r>
              <w:rPr>
                <w:rStyle w:val="16"/>
              </w:rPr>
              <w:t>/</w:t>
            </w:r>
            <w:r>
              <w:rPr>
                <w:rStyle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ООО «ИВИС» 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" w:hAnsi="Times"/>
                <w:lang w:val="en-US"/>
              </w:rPr>
              <w:t>http</w:t>
            </w:r>
            <w:r>
              <w:rPr>
                <w:rFonts w:ascii="Times" w:hAnsi="Times"/>
              </w:rPr>
              <w:t>://</w:t>
            </w:r>
            <w:r>
              <w:rPr>
                <w:rFonts w:ascii="Times" w:hAnsi="Times"/>
                <w:lang w:val="en-US"/>
              </w:rPr>
              <w:t>dlib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eastview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com</w:t>
            </w:r>
            <w:r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fldChar w:fldCharType="end"/>
            </w:r>
            <w:r>
              <w:rPr>
                <w:rFonts w:ascii="Times" w:hAnsi="Times" w:eastAsia="Calibri"/>
              </w:rPr>
              <w:t xml:space="preserve">   Договор № 239-П от 21.11.2017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Web of Science </w:t>
            </w:r>
            <w:r>
              <w:fldChar w:fldCharType="begin"/>
            </w:r>
            <w:r>
              <w:instrText xml:space="preserve"> HYPERLINK "http://webofknowledge.com/"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t>http://webofknowledge.com/</w:t>
            </w:r>
            <w:r>
              <w:rPr>
                <w:rStyle w:val="16"/>
                <w:rFonts w:ascii="Times" w:hAnsi="Times" w:eastAsia="Calibri"/>
                <w:b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№ </w:t>
            </w:r>
            <w:r>
              <w:rPr>
                <w:rFonts w:ascii="Times" w:hAnsi="Times" w:eastAsia="Calibri"/>
                <w:lang w:val="en-US"/>
              </w:rPr>
              <w:t>WoS</w:t>
            </w:r>
            <w:r>
              <w:rPr>
                <w:rFonts w:ascii="Times" w:hAnsi="Times" w:eastAsia="Calibri"/>
              </w:rPr>
              <w:t xml:space="preserve">/917 </w:t>
            </w:r>
            <w:r>
              <w:rPr>
                <w:rFonts w:ascii="Times" w:hAnsi="Times" w:eastAsia="Calibri"/>
                <w:bCs/>
              </w:rPr>
              <w:t>на безвозмездное оказание услуг от</w:t>
            </w:r>
            <w:r>
              <w:rPr>
                <w:rFonts w:ascii="Times" w:hAnsi="Times" w:eastAsia="Calibri"/>
              </w:rPr>
              <w:t xml:space="preserve"> 02.04.2018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lang w:val="en-US"/>
              </w:rPr>
              <w:t xml:space="preserve">Scopus </w:t>
            </w:r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lang w:val="en-US"/>
              </w:rPr>
              <w:t>http://www</w:t>
            </w:r>
            <w:r>
              <w:rPr>
                <w:rStyle w:val="16"/>
                <w:rFonts w:ascii="Times" w:hAnsi="Times" w:eastAsia="Calibri"/>
                <w:lang w:val="en-US"/>
              </w:rPr>
              <w:fldChar w:fldCharType="end"/>
            </w:r>
            <w:r>
              <w:rPr>
                <w:rFonts w:ascii="Times" w:hAnsi="Times" w:eastAsia="Calibri"/>
                <w:lang w:val="en-US"/>
              </w:rPr>
              <w:t>. Scopus.com/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Сублицензионный Договор </w:t>
            </w:r>
            <w:r>
              <w:rPr>
                <w:rFonts w:ascii="Times" w:hAnsi="Times" w:eastAsia="Calibri"/>
                <w:bCs/>
              </w:rPr>
              <w:t xml:space="preserve">№ </w:t>
            </w:r>
            <w:r>
              <w:rPr>
                <w:rFonts w:ascii="Times" w:hAnsi="Times" w:eastAsia="Calibri"/>
                <w:lang w:val="en-US"/>
              </w:rPr>
              <w:t>Scopus</w:t>
            </w:r>
            <w:r>
              <w:rPr>
                <w:rFonts w:ascii="Times" w:hAnsi="Times" w:eastAsia="Calibri"/>
                <w:bCs/>
              </w:rPr>
              <w:t xml:space="preserve"> /917 на безвозмездное оказание услуг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jc w:val="both"/>
              <w:rPr>
                <w:rFonts w:ascii="Times" w:hAnsi="Times" w:eastAsia="Calibri"/>
                <w:bCs/>
                <w:shd w:val="clear" w:color="auto" w:fill="FFFFFF"/>
                <w:lang w:val="en-US"/>
              </w:rPr>
            </w:pPr>
            <w:r>
              <w:rPr>
                <w:rFonts w:ascii="Times" w:hAnsi="Times" w:eastAsia="Calibri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>
            <w:pPr>
              <w:ind w:left="-96"/>
              <w:jc w:val="both"/>
              <w:rPr>
                <w:rFonts w:ascii="Times" w:hAnsi="Times" w:eastAsia="Calibri"/>
                <w:lang w:val="en-US"/>
              </w:rPr>
            </w:pPr>
            <w:r>
              <w:fldChar w:fldCharType="begin"/>
            </w:r>
            <w:r>
              <w:instrText xml:space="preserve"> HYPERLINK "https://www.sciencedirect.com/" \t "_blank"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t>https://www.sciencedirect.com/</w:t>
            </w:r>
            <w:r>
              <w:rPr>
                <w:rStyle w:val="16"/>
                <w:rFonts w:ascii="Times" w:hAnsi="Times" w:eastAsia="Calibri"/>
                <w:bCs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 w:eastAsia="Calibri"/>
                <w:lang w:val="en-US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r>
              <w:fldChar w:fldCharType="begin"/>
            </w:r>
            <w:r>
              <w:instrText xml:space="preserve"> HYPERLINK "https://www.annualreviews.org/"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t>https://www.annualreviews.org/</w:t>
            </w:r>
            <w:r>
              <w:rPr>
                <w:rStyle w:val="16"/>
                <w:rFonts w:ascii="Times" w:hAnsi="Times" w:eastAsia="Calibri"/>
                <w:bCs/>
                <w:iCs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" w:hAnsi="Times" w:eastAsia="Calibri"/>
              </w:rPr>
              <w:t>Доступ</w:t>
            </w:r>
          </w:p>
          <w:p>
            <w:pPr>
              <w:ind w:left="-96"/>
              <w:jc w:val="both"/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hAnsi="Times" w:eastAsia="Calibri"/>
                <w:lang w:val="en-US"/>
              </w:rPr>
              <w:t>AR</w:t>
            </w:r>
            <w:r>
              <w:rPr>
                <w:rFonts w:ascii="Times" w:hAnsi="Times" w:eastAsia="Calibri"/>
              </w:rPr>
              <w:t>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/>
              <w:rPr>
                <w:rFonts w:ascii="Times" w:hAnsi="Times" w:eastAsia="Calibri"/>
                <w:shd w:val="clear" w:color="auto" w:fill="FFFFFF"/>
              </w:rPr>
            </w:pPr>
            <w:r>
              <w:rPr>
                <w:rFonts w:ascii="Times" w:hAnsi="Times" w:eastAsia="Calibri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r>
              <w:fldChar w:fldCharType="begin"/>
            </w:r>
            <w:r>
              <w:instrText xml:space="preserve"> HYPERLINK "https://www37.orbit.com/" \l "PatentEasySearchPage" </w:instrText>
            </w:r>
            <w:r>
              <w:fldChar w:fldCharType="separate"/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t>https://www37.orbit.com/#PatentEasySearchPage</w:t>
            </w:r>
            <w:r>
              <w:rPr>
                <w:rStyle w:val="16"/>
                <w:rFonts w:ascii="Times" w:hAnsi="Times" w:eastAsia="Calibri"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 w:eastAsia="Calibri"/>
              </w:rPr>
            </w:pPr>
            <w:r>
              <w:rPr>
                <w:rFonts w:ascii="Times" w:hAnsi="Times"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>
            <w:pPr>
              <w:rPr>
                <w:rFonts w:ascii="Times" w:hAnsi="Times" w:eastAsia="Calibri"/>
                <w:bCs/>
                <w:iCs/>
                <w:shd w:val="clear" w:color="auto" w:fill="FFFFFF"/>
              </w:rPr>
            </w:pPr>
            <w:r>
              <w:rPr>
                <w:rFonts w:ascii="Times" w:hAnsi="Times" w:eastAsia="Calibri"/>
              </w:rPr>
              <w:t>Сублицензионный Договор № Questel/41 от 09.01.2018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"http://www.springernature.com/gp/librarians"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www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springernature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com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gp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librarians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66"/>
                <w:rFonts w:ascii="Times" w:hAnsi="Times"/>
                <w:shd w:val="clear" w:color="auto" w:fill="FFFFFF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"https://rd.springer.com/"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lang w:val="en-US"/>
              </w:rPr>
              <w:t>https://rd.springer.com/</w:t>
            </w:r>
            <w:r>
              <w:rPr>
                <w:rStyle w:val="16"/>
                <w:rFonts w:ascii="Times" w:hAnsi="Times"/>
                <w:bCs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r>
              <w:fldChar w:fldCharType="begin"/>
            </w:r>
            <w:r>
              <w:instrText xml:space="preserve"> HYPERLINK "https://www.nature.com/"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https://www.nature.com/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r>
              <w:fldChar w:fldCharType="begin"/>
            </w:r>
            <w:r>
              <w:instrText xml:space="preserve"> HYPERLINK "http://materials.springer.com/"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http://materials.springer.com/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r>
              <w:fldChar w:fldCharType="begin"/>
            </w:r>
            <w:r>
              <w:instrText xml:space="preserve"> HYPERLINK "http://www.springerprotocols.com/"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http://www.springerprotocols.com/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r>
              <w:fldChar w:fldCharType="begin"/>
            </w:r>
            <w:r>
              <w:instrText xml:space="preserve"> HYPERLINK "https://zbmath.org/"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https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://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.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  <w:lang w:val="en-US"/>
              </w:rPr>
              <w:t>org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r>
              <w:fldChar w:fldCharType="begin"/>
            </w:r>
            <w:r>
              <w:instrText xml:space="preserve"> HYPERLINK "http://nano.nature.com/"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t>http://nano.nature.com/</w:t>
            </w:r>
            <w:r>
              <w:rPr>
                <w:rStyle w:val="16"/>
                <w:rFonts w:ascii="Times" w:hAnsi="Times"/>
                <w:bCs/>
                <w:iCs/>
                <w:shd w:val="clear" w:color="auto" w:fill="FFFFFF"/>
              </w:rPr>
              <w:fldChar w:fldCharType="end"/>
            </w:r>
          </w:p>
          <w:p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r>
              <w:fldChar w:fldCharType="begin"/>
            </w:r>
            <w:r>
              <w:instrText xml:space="preserve"> HYPERLINK "http://www.elibrary.ru/"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</w:rPr>
              <w:t>http://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elibrary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</w:p>
          <w:p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r>
              <w:fldChar w:fldCharType="begin"/>
            </w:r>
            <w:r>
              <w:instrText xml:space="preserve"> HYPERLINK "http://xn--90ax2c.xn--p1ai/" \t "_blank"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http://нэб.рф/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</w:p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r>
              <w:fldChar w:fldCharType="begin"/>
            </w:r>
            <w:r>
              <w:instrText xml:space="preserve"> HYPERLINK "http://www.neicon.ru/"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lang w:val="en-US"/>
              </w:rPr>
              <w:t>http</w:t>
            </w:r>
            <w:r>
              <w:rPr>
                <w:rStyle w:val="16"/>
                <w:rFonts w:ascii="Times" w:hAnsi="Times"/>
              </w:rPr>
              <w:t>://</w:t>
            </w:r>
            <w:r>
              <w:rPr>
                <w:rStyle w:val="16"/>
                <w:rFonts w:ascii="Times" w:hAnsi="Times"/>
                <w:lang w:val="en-US"/>
              </w:rPr>
              <w:t>www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neicon</w:t>
            </w:r>
            <w:r>
              <w:rPr>
                <w:rStyle w:val="16"/>
                <w:rFonts w:ascii="Times" w:hAnsi="Times"/>
              </w:rPr>
              <w:t>.</w:t>
            </w:r>
            <w:r>
              <w:rPr>
                <w:rStyle w:val="16"/>
                <w:rFonts w:ascii="Times" w:hAnsi="Times"/>
                <w:lang w:val="en-US"/>
              </w:rPr>
              <w:t>ru</w:t>
            </w:r>
            <w:r>
              <w:rPr>
                <w:rStyle w:val="16"/>
                <w:rFonts w:ascii="Times" w:hAnsi="Times"/>
              </w:rPr>
              <w:t>/</w:t>
            </w:r>
            <w:r>
              <w:rPr>
                <w:rStyle w:val="16"/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r>
              <w:fldChar w:fldCharType="begin"/>
            </w:r>
            <w:r>
              <w:instrText xml:space="preserve"> HYPERLINK "http://www.polpred.com" </w:instrText>
            </w:r>
            <w:r>
              <w:fldChar w:fldCharType="separate"/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t>http://www.polpred.com</w:t>
            </w:r>
            <w:r>
              <w:rPr>
                <w:rStyle w:val="16"/>
                <w:rFonts w:ascii="Times" w:hAnsi="Times"/>
                <w:bCs/>
                <w:shd w:val="clear" w:color="auto" w:fill="FFFFFF"/>
              </w:rPr>
              <w:fldChar w:fldCharType="end"/>
            </w:r>
            <w:r>
              <w:rPr>
                <w:rFonts w:ascii="Times" w:hAnsi="Times"/>
              </w:rPr>
              <w:t>Соглашение № 2014 от 29.10.2016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"http://www.gks.ru/wps/wcm/connect/rosstat_main/rosstat/ru/statistics/databases/"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gks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wps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wcm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connect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_</w:t>
            </w:r>
            <w:r>
              <w:rPr>
                <w:rStyle w:val="16"/>
                <w:iCs/>
                <w:lang w:val="en-US" w:eastAsia="ar-SA"/>
              </w:rPr>
              <w:t>main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rosstat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statistics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databases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"http://inion.ru/resources/bazy-dannykh-inion-ran/"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ru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resources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val="en-US" w:eastAsia="ar-SA"/>
              </w:rPr>
              <w:t>bazy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dannykh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inion</w:t>
            </w:r>
            <w:r>
              <w:rPr>
                <w:rStyle w:val="16"/>
                <w:iCs/>
                <w:lang w:eastAsia="ar-SA"/>
              </w:rPr>
              <w:t>-</w:t>
            </w:r>
            <w:r>
              <w:rPr>
                <w:rStyle w:val="16"/>
                <w:iCs/>
                <w:lang w:val="en-US" w:eastAsia="ar-SA"/>
              </w:rPr>
              <w:t>ran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"http://www.scopus.com/"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www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scopus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com</w:t>
            </w:r>
            <w:r>
              <w:rPr>
                <w:rStyle w:val="16"/>
                <w:iCs/>
                <w:lang w:eastAsia="ar-SA"/>
              </w:rPr>
              <w:t>/</w:t>
            </w:r>
            <w:r>
              <w:rPr>
                <w:rStyle w:val="16"/>
                <w:iCs/>
                <w:lang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"http://arxiv.org/" </w:instrText>
            </w:r>
            <w:r>
              <w:fldChar w:fldCharType="separate"/>
            </w:r>
            <w:r>
              <w:rPr>
                <w:rStyle w:val="16"/>
                <w:iCs/>
                <w:lang w:val="en-US" w:eastAsia="ar-SA"/>
              </w:rPr>
              <w:t>http</w:t>
            </w:r>
            <w:r>
              <w:rPr>
                <w:rStyle w:val="16"/>
                <w:iCs/>
                <w:lang w:eastAsia="ar-SA"/>
              </w:rPr>
              <w:t>://</w:t>
            </w:r>
            <w:r>
              <w:rPr>
                <w:rStyle w:val="16"/>
                <w:iCs/>
                <w:lang w:val="en-US" w:eastAsia="ar-SA"/>
              </w:rPr>
              <w:t>arxiv</w:t>
            </w:r>
            <w:r>
              <w:rPr>
                <w:rStyle w:val="16"/>
                <w:iCs/>
                <w:lang w:eastAsia="ar-SA"/>
              </w:rPr>
              <w:t>.</w:t>
            </w:r>
            <w:r>
              <w:rPr>
                <w:rStyle w:val="16"/>
                <w:iCs/>
                <w:lang w:val="en-US" w:eastAsia="ar-SA"/>
              </w:rPr>
              <w:t>org</w:t>
            </w:r>
            <w:r>
              <w:rPr>
                <w:rStyle w:val="16"/>
                <w:iCs/>
                <w:lang w:val="en-US" w:eastAsia="ar-SA"/>
              </w:rPr>
              <w:fldChar w:fldCharType="end"/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r>
              <w:fldChar w:fldCharType="begin"/>
            </w:r>
            <w:r>
              <w:instrText xml:space="preserve"> HYPERLINK "http://www.garant.ru/%20" </w:instrText>
            </w:r>
            <w:r>
              <w:fldChar w:fldCharType="separate"/>
            </w:r>
            <w:r>
              <w:rPr>
                <w:rStyle w:val="16"/>
                <w:lang w:eastAsia="ar-SA"/>
              </w:rPr>
              <w:t>http://www.garant.ru/</w:t>
            </w:r>
            <w:r>
              <w:rPr>
                <w:rStyle w:val="16"/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/>
    <w:p>
      <w:pPr>
        <w:pStyle w:val="3"/>
      </w:pPr>
      <w:r>
        <w:t xml:space="preserve">Перечень программного обеспечения </w:t>
      </w:r>
    </w:p>
    <w:p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0" w:name="_Toc62039712"/>
      <w:r>
        <w:t>ЛИСТ УЧЕТА ОБНОВЛЕНИЙ РАБОЧЕЙ ПРОГРАММЫ</w:t>
      </w:r>
      <w:bookmarkEnd w:id="1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7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2A5CBA"/>
    <w:multiLevelType w:val="singleLevel"/>
    <w:tmpl w:val="8E2A5CB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83B6C7E"/>
    <w:multiLevelType w:val="singleLevel"/>
    <w:tmpl w:val="983B6C7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A4D0CB37"/>
    <w:multiLevelType w:val="singleLevel"/>
    <w:tmpl w:val="A4D0CB3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A6D3895E"/>
    <w:multiLevelType w:val="singleLevel"/>
    <w:tmpl w:val="A6D3895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7FBFBA4"/>
    <w:multiLevelType w:val="singleLevel"/>
    <w:tmpl w:val="C7FBFBA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0A0A532C"/>
    <w:multiLevelType w:val="multilevel"/>
    <w:tmpl w:val="0A0A532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9EB774"/>
    <w:multiLevelType w:val="singleLevel"/>
    <w:tmpl w:val="2C9EB77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6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450039ED"/>
    <w:multiLevelType w:val="singleLevel"/>
    <w:tmpl w:val="450039E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0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3C2F76"/>
    <w:multiLevelType w:val="singleLevel"/>
    <w:tmpl w:val="5E3C2F7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2">
    <w:nsid w:val="65F40B4E"/>
    <w:multiLevelType w:val="multilevel"/>
    <w:tmpl w:val="65F40B4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  <w:lvlOverride w:ilvl="0">
      <w:startOverride w:val="1"/>
    </w:lvlOverride>
  </w:num>
  <w:num w:numId="4">
    <w:abstractNumId w:val="18"/>
  </w:num>
  <w:num w:numId="5">
    <w:abstractNumId w:val="11"/>
  </w:num>
  <w:num w:numId="6">
    <w:abstractNumId w:val="23"/>
  </w:num>
  <w:num w:numId="7">
    <w:abstractNumId w:val="22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7"/>
  </w:num>
  <w:num w:numId="15">
    <w:abstractNumId w:val="1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20"/>
  </w:num>
  <w:num w:numId="21">
    <w:abstractNumId w:val="0"/>
  </w:num>
  <w:num w:numId="22">
    <w:abstractNumId w:val="25"/>
  </w:num>
  <w:num w:numId="23">
    <w:abstractNumId w:val="10"/>
  </w:num>
  <w:num w:numId="24">
    <w:abstractNumId w:val="13"/>
  </w:num>
  <w:num w:numId="25">
    <w:abstractNumId w:val="26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48B7CE8"/>
    <w:rsid w:val="0A630368"/>
    <w:rsid w:val="0E560A4C"/>
    <w:rsid w:val="10205904"/>
    <w:rsid w:val="11564DBD"/>
    <w:rsid w:val="14AF20CB"/>
    <w:rsid w:val="27BC48A7"/>
    <w:rsid w:val="2BDD0A51"/>
    <w:rsid w:val="302E5FA9"/>
    <w:rsid w:val="31D7473A"/>
    <w:rsid w:val="32EB6AE1"/>
    <w:rsid w:val="346237F3"/>
    <w:rsid w:val="4252698A"/>
    <w:rsid w:val="457F32EF"/>
    <w:rsid w:val="46A025B9"/>
    <w:rsid w:val="47FB4EDC"/>
    <w:rsid w:val="48482C70"/>
    <w:rsid w:val="4856741B"/>
    <w:rsid w:val="48BF3EB2"/>
    <w:rsid w:val="497166DD"/>
    <w:rsid w:val="4E432209"/>
    <w:rsid w:val="528F3BF9"/>
    <w:rsid w:val="52A53491"/>
    <w:rsid w:val="5883409D"/>
    <w:rsid w:val="5A5B7A78"/>
    <w:rsid w:val="5E536930"/>
    <w:rsid w:val="5FAA32F6"/>
    <w:rsid w:val="631C0512"/>
    <w:rsid w:val="63471328"/>
    <w:rsid w:val="69C4622D"/>
    <w:rsid w:val="6AFD74DF"/>
    <w:rsid w:val="6E9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9493</Words>
  <Characters>54111</Characters>
  <Lines>450</Lines>
  <Paragraphs>126</Paragraphs>
  <TotalTime>14</TotalTime>
  <ScaleCrop>false</ScaleCrop>
  <LinksUpToDate>false</LinksUpToDate>
  <CharactersWithSpaces>63478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2021-05-24T15:24:00Z</dcterms:created>
  <dc:creator>311_1</dc:creator>
  <cp:lastModifiedBy>марина</cp:lastModifiedBy>
  <cp:lastPrinted>2021-06-03T09:32:00Z</cp:lastPrinted>
  <dcterms:modified xsi:type="dcterms:W3CDTF">2022-05-12T19:02:39Z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21827D1521B548F78D73DB62235EFFCD</vt:lpwstr>
  </property>
</Properties>
</file>