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Технологический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Теплотехника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62039378"/>
            <w:bookmarkStart w:id="2" w:name="_Toc56765514"/>
            <w:bookmarkStart w:id="3" w:name="_Toc57022812"/>
            <w:bookmarkStart w:id="4" w:name="_Toc57024930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62039379"/>
            <w:bookmarkStart w:id="7" w:name="_Toc57024931"/>
            <w:bookmarkStart w:id="8" w:name="_Toc56765515"/>
            <w:bookmarkStart w:id="9" w:name="_Toc57022813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цифрового производства швейных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«Теплотехника»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rFonts w:hint="default"/>
          <w:i w:val="0"/>
          <w:iCs w:val="0"/>
          <w:sz w:val="24"/>
          <w:szCs w:val="24"/>
          <w:lang w:val="ru-RU"/>
        </w:rPr>
        <w:t>Теплотехника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«Теплотехника»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  <w:lang w:val="ru-RU"/>
        </w:rPr>
        <w:t>Физика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;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  <w:lang w:val="ru-RU"/>
        </w:rPr>
        <w:t>Математика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</w:rPr>
        <w:t>Подтверждение соответствия и стандартизация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 </w:t>
      </w:r>
      <w:r>
        <w:rPr>
          <w:rFonts w:hint="default"/>
          <w:i w:val="0"/>
          <w:iCs/>
          <w:sz w:val="24"/>
          <w:szCs w:val="24"/>
          <w:highlight w:val="none"/>
        </w:rPr>
        <w:t>в швейной промышленности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;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</w:rPr>
        <w:t>Инновационные технологии одежды из кожи и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 </w:t>
      </w:r>
      <w:r>
        <w:rPr>
          <w:rFonts w:hint="default"/>
          <w:i w:val="0"/>
          <w:iCs/>
          <w:sz w:val="24"/>
          <w:szCs w:val="24"/>
          <w:highlight w:val="none"/>
        </w:rPr>
        <w:t>меха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;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</w:rPr>
        <w:t>Инновационные технологии швейных изделий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 </w:t>
      </w:r>
      <w:r>
        <w:rPr>
          <w:rFonts w:hint="default"/>
          <w:i w:val="0"/>
          <w:iCs/>
          <w:sz w:val="24"/>
          <w:szCs w:val="24"/>
          <w:highlight w:val="none"/>
        </w:rPr>
        <w:t>из войлока и новых материалов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  <w:bookmarkStart w:id="11" w:name="_GoBack"/>
      <w:bookmarkEnd w:id="11"/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«Теплотехника»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</w:t>
      </w:r>
      <w:r>
        <w:rPr>
          <w:rFonts w:hint="default" w:eastAsia="Times New Roman"/>
          <w:sz w:val="24"/>
          <w:szCs w:val="24"/>
          <w:highlight w:val="none"/>
        </w:rPr>
        <w:t>зучение основных законов технической термодинамики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и теплопередачи;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о</w:t>
      </w:r>
      <w:r>
        <w:rPr>
          <w:rFonts w:hint="default"/>
          <w:sz w:val="24"/>
          <w:szCs w:val="24"/>
        </w:rPr>
        <w:t>своение методик расчёта тепло</w:t>
      </w:r>
      <w:r>
        <w:rPr>
          <w:rFonts w:hint="default"/>
          <w:sz w:val="24"/>
          <w:szCs w:val="24"/>
          <w:lang w:val="ru-RU"/>
        </w:rPr>
        <w:t>обменных</w:t>
      </w:r>
      <w:r>
        <w:rPr>
          <w:rFonts w:hint="default"/>
          <w:sz w:val="24"/>
          <w:szCs w:val="24"/>
        </w:rPr>
        <w:t xml:space="preserve"> процессов</w:t>
      </w:r>
      <w:r>
        <w:rPr>
          <w:rFonts w:hint="default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формирование у обучающихся способности решать прикладные профессиональные задачи, применяя законы термодинамики и теплопередачи;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ОПК-1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применять естественнонаучные и общеинженерные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знания, методы математического анализа и моделирования в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профессиональной деятельности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ИД-ОПК-1.2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понимает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и применяет для решения профессиональных задач законы термодинамики и теплообмена;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владеет методами решения современных прикладных задач с использованием основных законов теоретических основ теплотехники.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участвовать в проектировании технологических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процессов с учетом экономических, экологических, социальных 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других ограничений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ИД-ОПК-2.1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Проектирование технологических процессов производства изделий легкой промышленности с учетом экономических, экологических, социальных и других ограничений; 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производит теплотехнические расчеты, анализирует процессы теплообмена в технологическом оборудовании;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 xml:space="preserve">владеет основами расчета и анализа процессов тепломассопереноса в элементах теплотехнического и теплотехнологического оборудования на предприятиях отрасли.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ОПК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ОПК-2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ИД-ОПК-2.2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Основы термодинамики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Введение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в термодинамику. Основные понятия.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Проверочная работа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Контрольная работа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highlight w:val="none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Влажный воздух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Водяной пар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Определение</w:t>
            </w:r>
            <w:r>
              <w:rPr>
                <w:rFonts w:hint="default"/>
                <w:lang w:val="ru-RU"/>
              </w:rPr>
              <w:t xml:space="preserve"> свойств влажного воздуха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Определение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параметров состояния водяного пара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ОПК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ОПК-2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ИД-ОПК-2.2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  <w:lang w:val="ru-RU"/>
              </w:rPr>
              <w:t>Теплообменные процессы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18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Проверочная работа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0" w:leftChars="0" w:firstLine="0" w:firstLineChars="0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Индивидуальное 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Простые теплообменные процессы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Теплопередача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Процесс сушки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Изучение процессов теплоотдачи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Расчет процесса теплопередачи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Расчет процесса сушки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Основы термодинамики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i w:val="0"/>
                <w:iCs/>
                <w:lang w:val="ru-RU"/>
              </w:rPr>
              <w:t>Введение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в термодинамику. Основные понятия.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Термодинамическая система. Свойства термодинамической системы. Уравнения состояния. Смеси идеальных газов. Термодинамический процесс. Законы термодинамики. Энергия термодинамической системы. Теплота и работа. Энтропия. Первый закон термодинамики. Второй закон термодинамики. Теплоемкость.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Влажный воздух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Параметры влажного воздуха, их определение. Температура, относительная влажность, абсолютная влажность, давление, парциальное давление насыщенного водяного пара, удельная энтропия, удельная энтальпия. Работа с </w:t>
            </w:r>
            <w:r>
              <w:rPr>
                <w:rFonts w:hint="default"/>
                <w:i w:val="0"/>
                <w:iCs/>
                <w:lang w:val="en-US" w:eastAsia="zh-CN"/>
              </w:rPr>
              <w:t xml:space="preserve">h-x 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диаграммой.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Водяной пар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Параметры водяного пара, их определение. Фазовые переходы. Насыщенный водяной пар. Перегретый водяной пар. Температура кипения. Работа с </w:t>
            </w:r>
            <w:r>
              <w:rPr>
                <w:rFonts w:hint="default"/>
                <w:i w:val="0"/>
                <w:iCs/>
                <w:lang w:val="en-US" w:eastAsia="zh-CN"/>
              </w:rPr>
              <w:t xml:space="preserve">h-s 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диаграммой водяного пара. Работа пара.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lang w:val="ru-RU"/>
              </w:rPr>
              <w:t>Теплообменные процессы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lang w:val="ru-RU"/>
              </w:rPr>
              <w:t>Простые теплообменные процессы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Свободная конвективная теплоотдача. Вынужденная теплоотдача. Коэффициент теплоотдачи. Определение коэффициента теплоотдачи через эмпирические и критериальные уравнения. Удельный тепловой поток. Теплоотдача излучением.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Теплопередача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Сложный теплообмен. Коэффициент теплоотдачи, его расчет. Теплообменные аппараты. Уравнение теплопередачи. Схемы движения теплоносителей.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Процесс сушки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Виды сушки. Конвективная сушка, контактная сушки, специальные виды сушки. Расчет процесса сушки по основному варианту с помощью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h-x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диаграммы. </w:t>
            </w:r>
          </w:p>
        </w:tc>
      </w:tr>
    </w:tbl>
    <w:p>
      <w:pPr>
        <w:rPr>
          <w:vertAlign w:val="subscript"/>
        </w:rPr>
      </w:pPr>
    </w:p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контрольным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работам и коллоквиумам;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Основы термодинамики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Введение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в термодинамику. Основные понятия.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контрольной работе по разделу </w:t>
            </w:r>
            <w:r>
              <w:rPr>
                <w:rFonts w:hint="default"/>
                <w:i w:val="0"/>
                <w:iCs/>
                <w:highlight w:val="none"/>
                <w:lang w:val="en-US"/>
              </w:rPr>
              <w:t xml:space="preserve">I 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Влажный воздух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проверочной работе по теме 1.2, контрольной работе по разделу </w:t>
            </w:r>
            <w:r>
              <w:rPr>
                <w:rFonts w:hint="default"/>
                <w:i w:val="0"/>
                <w:iCs/>
                <w:highlight w:val="none"/>
                <w:lang w:val="en-US"/>
              </w:rPr>
              <w:t xml:space="preserve">I 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Водяной пар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проверочной работе по теме 1.3, контрольной работе по разделу </w:t>
            </w:r>
            <w:r>
              <w:rPr>
                <w:rFonts w:hint="default"/>
                <w:i w:val="0"/>
                <w:iCs/>
                <w:highlight w:val="none"/>
                <w:lang w:val="en-US"/>
              </w:rPr>
              <w:t xml:space="preserve">I 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  <w:lang w:val="ru-RU"/>
              </w:rPr>
              <w:t>Теплообменные процессы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Простые теплообменные процессы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>выполненных работ в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Теплопередача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проверочной работе по теме 2.2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Процесс сушки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проверочной работе по теме 2.2 и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Индивидуальное домашнее задание.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10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ОПК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ОПК-2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прекрасно знает и способен применять для решения профессиональных задач законы термодинамики и теплообмена;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отлично владеет методами решения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современных прикладных задач с использованием основных законов теоретических основ теплотехники;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правильно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производит теплотехнические расчеты, анализирует процессы теплообмена в технологическом оборудовании;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свободно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владеет основами расчета и анализа процессов тепломассопереноса в элементах теплотехнического и теплотехнологического оборудования на предприятиях отрасли;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rFonts w:hint="default"/>
                <w:b w:val="0"/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и способен применять для решения профессиональных задач законы термодинамики и теплообмена;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владеет методами решения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современных прикладных задач с использованием основных законов теоретических основ теплотехники;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способен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производить теплотехнические расчеты, анализирует процессы теплообмена в технологическом оборудовании;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владеет основами расчета и анализа процессов тепломассопереноса в элементах теплотехнического и теплотехнологического оборудования на предприятиях отрасли, допуская незначительные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слабо знает и с трудом применяет для решения профессиональных задач законы термодинамики и теплообмена;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плохо владеет методами решения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современных прикладных задач с использованием основных законов теоретических основ теплотехники;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испытывает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затруднения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в теплотехнических расчетах, анализе процессов теплообмена в технологическом оборудовании;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слабо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владеет основами расчета и анализа процессов тепломассопереноса в элементах теплотехнического и теплотехнологического оборудования на предприятиях отрасли;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теплотехнике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теплотехнике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термодинамические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и теплообменные процессы;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способен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применять теоретические знания для решения практических задач;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не ориентируется в основных методах теплотехнических расчетов;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«Теплотехника»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Проверочная работа по теме 1.2 «Влажный воздух»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Задача. По двум имеющимся параметрам влажного воздуха найти графическим методом по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h-x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диаграмме: влагосодержание влажного воздуха, удельная энтальпия влажного воздуха, парциальное давление водяного пара, температуру точки мокрого термометра, температуру точки росы. 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4"/>
              <w:gridCol w:w="1064"/>
              <w:gridCol w:w="1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вариант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en-US"/>
                    </w:rPr>
                    <w:t xml:space="preserve">t, </w:t>
                  </w:r>
                  <w:r>
                    <w:rPr>
                      <w:rFonts w:hint="default" w:ascii="Times New Roman" w:hAnsi="Times New Roman" w:eastAsia="SimSun" w:cs="Times New Roman"/>
                      <w:sz w:val="22"/>
                      <w:szCs w:val="22"/>
                      <w:vertAlign w:val="baseline"/>
                      <w:lang w:val="en-US"/>
                    </w:rPr>
                    <w:t>℃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en-US"/>
                    </w:rPr>
                    <w:t>φ,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1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20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2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15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3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20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4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18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35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5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30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30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Проверочная работа по теме 1.3 «Водяной пар»</w:t>
            </w:r>
          </w:p>
          <w:p>
            <w:pPr>
              <w:spacing w:line="240" w:lineRule="auto"/>
              <w:ind w:left="42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1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0,95.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200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2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0,9.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3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0,85.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4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0,8.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5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0,8.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numPr>
                <w:ilvl w:val="0"/>
                <w:numId w:val="0"/>
              </w:numPr>
              <w:tabs>
                <w:tab w:val="left" w:pos="346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разделу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«Основы термодинамики»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9723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1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Что такое теплоемкость?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Единицы измерения, виды, способы определения. 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Для бытовых нужд фабрики используется горячая вода, расход которой составляет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G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3000 кг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час. Начальная температура воды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 = 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. Конечная температура 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к = 38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 Теплоемкость воды принять 4,19 кДж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кг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К. Рассчитать энергию процесса.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2</w:t>
            </w:r>
          </w:p>
          <w:p>
            <w:pPr>
              <w:numPr>
                <w:ilvl w:val="0"/>
                <w:numId w:val="16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Что такое удельная теплоемкость?</w:t>
            </w:r>
          </w:p>
          <w:p>
            <w:pPr>
              <w:numPr>
                <w:ilvl w:val="0"/>
                <w:numId w:val="16"/>
              </w:numPr>
              <w:spacing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Ткань при хранении на складе увлажнилась, ее масса увеличилась на 7,1 кг. Теплоемкость сухой ткани С = 0,26 ккал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кг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vertAlign w:val="baseline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 xml:space="preserve">К. Рассчитать массовую теплоемкость влажной ткани.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3</w:t>
            </w:r>
          </w:p>
          <w:p>
            <w:pPr>
              <w:numPr>
                <w:ilvl w:val="0"/>
                <w:numId w:val="17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Какая бывает удельная теплоемкость?</w:t>
            </w:r>
          </w:p>
          <w:p>
            <w:pPr>
              <w:numPr>
                <w:ilvl w:val="0"/>
                <w:numId w:val="17"/>
              </w:numPr>
              <w:spacing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Определить расход энергии на кондиционирование воздуха цеха при постоянном давлении. Цех имеет размеры 80х50х5 м. Кратность циркуляции 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N = 3 (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воздухообмен). Температура воздуха в помещении 18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, наружного воздуха 22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 Плотность воздуха принять 1,29 кг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eastAsia="SimSun" w:cs="Times New Roman"/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. Удельная мольная теплоемкость 29,3 кДж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кмоль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vertAlign w:val="baseline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 xml:space="preserve">К.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4</w:t>
            </w:r>
          </w:p>
          <w:p>
            <w:pPr>
              <w:numPr>
                <w:ilvl w:val="0"/>
                <w:numId w:val="18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Что такое изобарная, изохорная теплоемкость? Какая между ними существует зависимость?</w:t>
            </w:r>
          </w:p>
          <w:p>
            <w:pPr>
              <w:numPr>
                <w:ilvl w:val="0"/>
                <w:numId w:val="18"/>
              </w:numPr>
              <w:spacing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Для бытовых нужд фабрики используется горячая вода, расход которой составляет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G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 кг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час. Начальная температура воды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н = 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12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. Конечная температура 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к = 42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 Теплоемкость воды принять 4,19 кДж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кг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К. Рассчитать энергию процесса.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5</w:t>
            </w:r>
          </w:p>
          <w:p>
            <w:pPr>
              <w:numPr>
                <w:ilvl w:val="0"/>
                <w:numId w:val="19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От чего зависит теплоемкость газов?</w:t>
            </w:r>
          </w:p>
          <w:p>
            <w:pPr>
              <w:numPr>
                <w:ilvl w:val="0"/>
                <w:numId w:val="19"/>
              </w:numPr>
              <w:spacing w:line="240" w:lineRule="auto"/>
              <w:ind w:left="425" w:leftChars="0" w:hanging="425" w:firstLineChars="0"/>
              <w:jc w:val="both"/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Ткань при хранении на складе увлажнилась, ее масса увеличилась на 6,9 кг. Теплоемкость сухой ткани С = 0,26 ккал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кг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vertAlign w:val="baseline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 xml:space="preserve">К. Рассчитать массовую теплоемкость влажной ткани.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Проверочная работа по теме 2.2 «Теплопередача»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723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1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теплоту, теряемую за счет теплопроводности 1 м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одежды человека (зимнее пальто) за время τ = 1 сек, если пакет одежды состоит из трех слоев: наружный слой - материал верха - сукно. Толщина - 2,4 мм, коэффициент теплопроводности λ = 0,039 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м·К. Утеплитель: 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байка полушерстяная (толщина δ = 1,8 мм, 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синтепон (толщина δ = 1,3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нетканый материал (толщина δ = 2 мм, λ = 0,035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м·К).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Подкладочная ткань - саржа (толщина δ = 0,5 мм, λ = 0,052 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м·К). Температура на поверхности подкладки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t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22℃, температура на наружной поверхности пакета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 = 3℃.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Во сколько раз изменится теплота, если пакет составить из материала верха и подкладки.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2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толщину утеплителя для трехслойного пакета одежды, если температура со стороны подкладки 21℃, температура на наружной стороне пакета 3℃. Материалы: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 верх: драп полушерстяной (толщина δ = 2,6 мм, λ = 0,018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утеплитель: байка полушерстяная (λ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подкладка: саржа (толщина δ = 0,5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Удельный поток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q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40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3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толщину утеплителя для трехслойного пакета одежды, если температура со стороны подкладки 21℃, температура на наружной стороне пакета 3℃. Материалы: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 верх: драп полушерстяной (толщина δ = 2,6 мм, λ = 0,018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утеплитель: байка полушерстяная (λ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подкладка: саржа (толщина δ = 0,5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Удельный поток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q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80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4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толщину утеплителя для трехслойного пакета одежды, если температура со стороны подкладки 20℃, температура на наружной стороне пакета 8℃. Материалы: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 верх: драп полушерстяной (толщина δ = 2,6 мм, λ = 0,018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утеплитель: байка полушерстяная (λ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подкладка: саржа (толщина δ = 0,5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Удельный поток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q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40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5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толщину утеплителя для трехслойного пакета одежды, если температура со стороны подкладки 22℃, температура на наружной стороне пакета 10℃. Материалы: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 верх: драп полушерстяной (толщина δ = 2,6 мм, λ = 0,018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утеплитель: байка полушерстяная (λ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подкладка: саржа (толщина δ = 0,5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Удельный поток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q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80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м. 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Индивидуальное домашнее задание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723" w:type="dxa"/>
          </w:tcPr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Расчет процесса конвективной сушки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 сушилку поступает материал с начальной влажностью ω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(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40 +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N)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%. После процесса сушки его влажность должна составлять  ω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(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6+0,2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N)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%. Производительность сушилки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= (2500 + 5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) кг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час. 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Параметры начального воздуха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= 18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, φ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= 70%.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В калорифере воздух нагревается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t1 = (70 + N)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на выходе из сушилки температура воздуха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 = (50 + 0,5 N)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Определить габаритные размеры сушилки, расход теплоты и воздуха для теоретической и действительной сушилки, работающей по простому (основному) варианту.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Варианты формулируются в зависимости от номера студента по списку в журнале.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N -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номер по журналу. 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Проверочная работа 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469"/>
              </w:tabs>
              <w:rPr>
                <w:rFonts w:hint="default" w:ascii="Times New Roman" w:hAnsi="Times New Roman" w:eastAsia="Calibri" w:cs="Times New Roman"/>
                <w:i w:val="0"/>
                <w:iCs/>
                <w:sz w:val="22"/>
                <w:szCs w:val="22"/>
                <w:lang w:val="ru-RU" w:eastAsia="en-US" w:bidi="ar-SA"/>
              </w:rPr>
            </w:pPr>
            <w:r>
              <w:rPr>
                <w:i w:val="0"/>
                <w:iCs/>
                <w:lang w:val="ru-RU"/>
              </w:rPr>
              <w:t xml:space="preserve">Обучающийся демонстрирует грамотное решение задачи,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9 - 10 баллов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Продемонстрировано использование правильных методов при решении задач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i w:val="0"/>
                <w:iCs/>
              </w:rPr>
              <w:t xml:space="preserve"> при наличии существенных ошибок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7 - 8 баллов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 xml:space="preserve">Обучающийся использует </w:t>
            </w: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целом </w:t>
            </w:r>
            <w:r>
              <w:rPr>
                <w:i w:val="0"/>
                <w:iCs/>
              </w:rPr>
              <w:t>верные методы решения, но правильные ответы (в том числе из-за арифметических ошибок) отсутствуют;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6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0 – </w:t>
            </w:r>
            <w:r>
              <w:rPr>
                <w:rFonts w:hint="default"/>
                <w:i w:val="0"/>
                <w:iCs/>
                <w:lang w:val="ru-RU"/>
              </w:rPr>
              <w:t>4 баллов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</w:t>
            </w:r>
            <w:r>
              <w:rPr>
                <w:rFonts w:hint="default"/>
                <w:lang w:val="ru-RU"/>
              </w:rPr>
              <w:t xml:space="preserve"> верный, полностью и логически стройный ответ на теоретический вопрос.  Ошибки отсутствуют. Возможны 1-2 недочета, не влияющих на правильность ответа. </w:t>
            </w:r>
            <w:r>
              <w:rPr>
                <w:i w:val="0"/>
                <w:iCs/>
                <w:lang w:val="ru-RU"/>
              </w:rPr>
              <w:t xml:space="preserve">Обучающийся демонстрирует грамотное решение задачи,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17 - 20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 </w:t>
            </w:r>
            <w:r>
              <w:rPr>
                <w:i w:val="0"/>
                <w:iCs/>
              </w:rPr>
              <w:t>Продемонстрировано использование правильных методов при решении задач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i w:val="0"/>
                <w:iCs/>
              </w:rPr>
              <w:t xml:space="preserve"> при наличии существенных ошибок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i w:val="0"/>
                <w:iCs/>
              </w:rPr>
              <w:t>13 – 1</w:t>
            </w:r>
            <w:r>
              <w:rPr>
                <w:rFonts w:hint="default"/>
                <w:i w:val="0"/>
                <w:iCs/>
                <w:lang w:val="ru-RU"/>
              </w:rPr>
              <w:t>6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 </w:t>
            </w:r>
            <w:r>
              <w:rPr>
                <w:i w:val="0"/>
                <w:iCs/>
              </w:rPr>
              <w:t xml:space="preserve">Обучающийся использует </w:t>
            </w: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целом </w:t>
            </w:r>
            <w:r>
              <w:rPr>
                <w:i w:val="0"/>
                <w:iCs/>
              </w:rPr>
              <w:t>верные методы решения</w:t>
            </w:r>
            <w:r>
              <w:rPr>
                <w:rFonts w:hint="default"/>
                <w:i w:val="0"/>
                <w:iCs/>
                <w:lang w:val="ru-RU"/>
              </w:rPr>
              <w:t xml:space="preserve"> задачи</w:t>
            </w:r>
            <w:r>
              <w:rPr>
                <w:i w:val="0"/>
                <w:iCs/>
              </w:rPr>
              <w:t>, но правильные ответы (в том числе из-за арифметических ошибок) отсутствуют;</w:t>
            </w: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Ответ представляет собой разрозненные знания с существенными ошибками по вопросу, присутствуют фрагментарность, нелогичность изложения. </w:t>
            </w:r>
            <w:r>
              <w:rPr>
                <w:i w:val="0"/>
                <w:iCs/>
              </w:rPr>
              <w:t>Обучающимся использованы неверные методы решения</w:t>
            </w:r>
            <w:r>
              <w:rPr>
                <w:rFonts w:hint="default"/>
                <w:i w:val="0"/>
                <w:iCs/>
                <w:lang w:val="ru-RU"/>
              </w:rPr>
              <w:t xml:space="preserve"> задачи</w:t>
            </w:r>
            <w:r>
              <w:rPr>
                <w:i w:val="0"/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Индивидуальное домашнее задание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469"/>
              </w:tabs>
              <w:rPr>
                <w:rFonts w:hint="default" w:ascii="Times New Roman" w:hAnsi="Times New Roman" w:eastAsia="Calibri" w:cs="Times New Roman"/>
                <w:i w:val="0"/>
                <w:iCs/>
                <w:sz w:val="22"/>
                <w:szCs w:val="22"/>
                <w:lang w:val="ru-RU" w:eastAsia="en-US" w:bidi="ar-SA"/>
              </w:rPr>
            </w:pPr>
            <w:r>
              <w:rPr>
                <w:i w:val="0"/>
                <w:iCs/>
                <w:lang w:val="ru-RU"/>
              </w:rPr>
              <w:t xml:space="preserve">Обучающийся демонстрирует грамотное решение задания,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17 - 20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 xml:space="preserve">Продемонстрировано использование правильных методов при решении </w:t>
            </w:r>
            <w:r>
              <w:rPr>
                <w:i w:val="0"/>
                <w:iCs/>
                <w:lang w:val="ru-RU"/>
              </w:rPr>
              <w:t>задания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>при наличии существенных ошибок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13 – 1</w:t>
            </w:r>
            <w:r>
              <w:rPr>
                <w:rFonts w:hint="default"/>
                <w:i w:val="0"/>
                <w:iCs/>
                <w:lang w:val="ru-RU"/>
              </w:rPr>
              <w:t>6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 xml:space="preserve">Обучающийся использует </w:t>
            </w: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целом </w:t>
            </w:r>
            <w:r>
              <w:rPr>
                <w:i w:val="0"/>
                <w:iCs/>
              </w:rPr>
              <w:t>верные методы решения</w:t>
            </w:r>
            <w:r>
              <w:rPr>
                <w:rFonts w:hint="default"/>
                <w:i w:val="0"/>
                <w:iCs/>
                <w:lang w:val="ru-RU"/>
              </w:rPr>
              <w:t xml:space="preserve"> задания</w:t>
            </w:r>
            <w:r>
              <w:rPr>
                <w:i w:val="0"/>
                <w:iCs/>
              </w:rPr>
              <w:t>, но правильные ответы (в том числе из-за арифметических ошибок) отсутствуют;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Обучающимся использованы неверные методы решения</w:t>
            </w:r>
            <w:r>
              <w:rPr>
                <w:rFonts w:hint="default"/>
                <w:i w:val="0"/>
                <w:iCs/>
                <w:lang w:val="ru-RU"/>
              </w:rPr>
              <w:t xml:space="preserve"> задания</w:t>
            </w:r>
            <w:r>
              <w:rPr>
                <w:i w:val="0"/>
                <w:iCs/>
              </w:rPr>
              <w:t>, отсутствуют верные ответы.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numPr>
                <w:ilvl w:val="0"/>
                <w:numId w:val="21"/>
              </w:numPr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Три элементарных формы теплообмена.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Понятия теплоотдачи и теплопередачи.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Понятие температурного поля.</w:t>
            </w:r>
          </w:p>
          <w:p>
            <w:pPr>
              <w:pStyle w:val="62"/>
              <w:numPr>
                <w:ilvl w:val="0"/>
                <w:numId w:val="21"/>
              </w:numPr>
              <w:tabs>
                <w:tab w:val="left" w:pos="440"/>
                <w:tab w:val="clear" w:pos="425"/>
              </w:tabs>
              <w:ind w:left="425" w:lef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ascii="Times" w:hAnsi="Times"/>
                <w:sz w:val="22"/>
                <w:szCs w:val="22"/>
              </w:rPr>
              <w:t>Термодинамическом процесс.</w:t>
            </w: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Проверочная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№1 по теме 1.2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Проверочная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№2 по теме 1.3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</w:t>
            </w:r>
            <w:r>
              <w:rPr>
                <w:bCs/>
                <w:i w:val="0"/>
                <w:iCs/>
              </w:rPr>
              <w:t>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Проверочная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№3 по теме 2.2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>- Индивидуальное домашнее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Кириллин В.А., Сычев В.В., Шейндлин А.Е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термодинамика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М.: Энергия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1968</w:t>
            </w:r>
          </w:p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1974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highlight w:val="yellow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В.А. Барилович, Ю.А. Смирнов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Основы технической термодинамики и теории тепло- и массообмена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"http://znanium.com/bookread2.php?book=356818"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http://znanium.com/bookread2.php?book=356818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highlight w:val="yellow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highlight w:val="none"/>
                <w:lang w:val="ru-RU" w:eastAsia="ar-SA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В. В. Нащокин.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термодинамика и теплопередача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 w:cs="Times New Roman"/>
                <w:sz w:val="20"/>
                <w:szCs w:val="20"/>
                <w:lang w:val="ru-RU" w:eastAsia="ru-RU" w:bidi="ar-SA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Высшая школа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1980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М. А. Михеев, Михеева И.М.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Основы теплопередачи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М. : Энергия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1973</w:t>
            </w:r>
          </w:p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1977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Соколовский Р.И.,</w:t>
            </w:r>
          </w:p>
          <w:p>
            <w:pPr>
              <w:jc w:val="left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Шарпар Н.М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Техническая термодинамика Конспект лекций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eastAsia="Calibri"/>
                <w:sz w:val="20"/>
                <w:szCs w:val="20"/>
              </w:rPr>
            </w:pPr>
            <w:r>
              <w:rPr>
                <w:rFonts w:ascii="Times" w:hAnsi="Times" w:eastAsia="Calibri"/>
                <w:sz w:val="20"/>
                <w:szCs w:val="20"/>
              </w:rPr>
              <w:t>М. РИО МГУДТ</w:t>
            </w:r>
          </w:p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"http://znanium.com/bookread2.php?book=792235"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http://znanium.com/bookread2.php?book=792235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-25" w:rightChars="0" w:hanging="65" w:firstLineChars="0"/>
              <w:jc w:val="left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Тюрин М.П., Апарушкина М.А.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99" w:lef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99" w:lef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01"/>
              </w:tabs>
              <w:ind w:firstLine="34" w:firstLine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М.: Вузовский учебник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 w:hanging="72" w:firstLine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"http://znanium.com/bookread2.php?book=465554"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http://znanium.com/bookread2.php?book=465554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Касаткин А.Г.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М., ООО ТИД “Альянс”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Тюрин М.П., Бородина Е.С.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Рекуперативные теплообменники и их расчёт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Л. Т. Бахшиева, А. А. Захарова.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термодинамика и теплотехника. Методические указания к лабораторным работам по теме "Теплообменные процессы"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ИИЦ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"http://znanium.com/bookread2.php?book=464565"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http://znanium.com/bookread2.php?book=464565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-25" w:rightChars="0" w:hanging="65" w:firstLineChars="0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Тюрин М.П., Апарушкина М.А.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99" w:leftChars="0"/>
              <w:jc w:val="both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99" w:lef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01"/>
              </w:tabs>
              <w:ind w:firstLine="34" w:firstLine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М.: Вузовский учебник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 w:hanging="72" w:firstLine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"http://znanium.com/bookread2.php?book=465554"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http://znanium.com/bookread2.php?book=465554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5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Л. Т. Бахшиева, </w:t>
            </w:r>
          </w:p>
          <w:p>
            <w:pPr>
              <w:ind w:left="-57" w:leftChars="0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А. А. Захарова.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термодинамика и теплотехника. Методические указания к лабораторным работам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ИИЦ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"http://znanium.com/bookread2.php?book=464585"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http://znanium.com/bookread2.php?book=464585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5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Л. Т. Бахшиева, </w:t>
            </w:r>
          </w:p>
          <w:p>
            <w:pPr>
              <w:ind w:left="-5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А. А, Захарова, </w:t>
            </w:r>
          </w:p>
          <w:p>
            <w:pPr>
              <w:ind w:left="-57" w:leftChars="0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В. И. Александров.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Теплофизика. Методические указания к лабораторным работам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РИО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"http://znanium.com/bookread2.php?book=473494"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http://znanium.com/bookread2.php?book=473494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en-US" w:eastAsia="ru-RU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5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Л. Т. Бахшиева, </w:t>
            </w:r>
          </w:p>
          <w:p>
            <w:pPr>
              <w:ind w:left="-57" w:leftChars="0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А. А. Захарова.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Процессы и аппараты химической технологии. Процессы и аппараты защиты окружающей среды. Теплотехника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ИИЦ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"http://znanium.com/bookread2.php?book=464518"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http://znanium.com/bookread2.php?book=464518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en-US" w:eastAsia="ru-RU" w:bidi="ar-SA"/>
              </w:rPr>
              <w:t>-</w:t>
            </w:r>
          </w:p>
        </w:tc>
      </w:tr>
    </w:tbl>
    <w:p/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2A5CBA"/>
    <w:multiLevelType w:val="singleLevel"/>
    <w:tmpl w:val="8E2A5C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83B6C7E"/>
    <w:multiLevelType w:val="singleLevel"/>
    <w:tmpl w:val="983B6C7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A4D0CB37"/>
    <w:multiLevelType w:val="singleLevel"/>
    <w:tmpl w:val="A4D0CB3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7FBFBA4"/>
    <w:multiLevelType w:val="singleLevel"/>
    <w:tmpl w:val="C7FBFBA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9EB774"/>
    <w:multiLevelType w:val="singleLevel"/>
    <w:tmpl w:val="2C9EB77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6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450039ED"/>
    <w:multiLevelType w:val="singleLevel"/>
    <w:tmpl w:val="450039E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0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3C2F76"/>
    <w:multiLevelType w:val="singleLevel"/>
    <w:tmpl w:val="5E3C2F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2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  <w:lvlOverride w:ilvl="0">
      <w:startOverride w:val="1"/>
    </w:lvlOverride>
  </w:num>
  <w:num w:numId="4">
    <w:abstractNumId w:val="18"/>
  </w:num>
  <w:num w:numId="5">
    <w:abstractNumId w:val="11"/>
  </w:num>
  <w:num w:numId="6">
    <w:abstractNumId w:val="23"/>
  </w:num>
  <w:num w:numId="7">
    <w:abstractNumId w:val="22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1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20"/>
  </w:num>
  <w:num w:numId="21">
    <w:abstractNumId w:val="0"/>
  </w:num>
  <w:num w:numId="22">
    <w:abstractNumId w:val="25"/>
  </w:num>
  <w:num w:numId="23">
    <w:abstractNumId w:val="10"/>
  </w:num>
  <w:num w:numId="24">
    <w:abstractNumId w:val="13"/>
  </w:num>
  <w:num w:numId="25">
    <w:abstractNumId w:val="26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A630368"/>
    <w:rsid w:val="0E560A4C"/>
    <w:rsid w:val="10205904"/>
    <w:rsid w:val="11564DBD"/>
    <w:rsid w:val="14AF20CB"/>
    <w:rsid w:val="27BC48A7"/>
    <w:rsid w:val="2BDD0A51"/>
    <w:rsid w:val="302E5FA9"/>
    <w:rsid w:val="31D7473A"/>
    <w:rsid w:val="32EB6AE1"/>
    <w:rsid w:val="346237F3"/>
    <w:rsid w:val="4252698A"/>
    <w:rsid w:val="457F32EF"/>
    <w:rsid w:val="46A025B9"/>
    <w:rsid w:val="47FB4EDC"/>
    <w:rsid w:val="48482C70"/>
    <w:rsid w:val="4856741B"/>
    <w:rsid w:val="48BF3EB2"/>
    <w:rsid w:val="497166DD"/>
    <w:rsid w:val="4E432209"/>
    <w:rsid w:val="528F3BF9"/>
    <w:rsid w:val="52A53491"/>
    <w:rsid w:val="5883409D"/>
    <w:rsid w:val="5A5B7A78"/>
    <w:rsid w:val="5E536930"/>
    <w:rsid w:val="5FAA32F6"/>
    <w:rsid w:val="631C0512"/>
    <w:rsid w:val="63471328"/>
    <w:rsid w:val="69C4622D"/>
    <w:rsid w:val="6AFD74DF"/>
    <w:rsid w:val="6E96639F"/>
    <w:rsid w:val="6F2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32</TotalTime>
  <ScaleCrop>false</ScaleCrop>
  <LinksUpToDate>false</LinksUpToDate>
  <CharactersWithSpaces>63478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2022-05-12T19:32:23Z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21827D1521B548F78D73DB62235EFFCD</vt:lpwstr>
  </property>
</Properties>
</file>