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3E54A2" w:rsidRPr="00477701" w14:paraId="17E1F96D" w14:textId="77777777" w:rsidTr="002323A2">
        <w:tc>
          <w:tcPr>
            <w:tcW w:w="9889" w:type="dxa"/>
            <w:gridSpan w:val="2"/>
          </w:tcPr>
          <w:p w14:paraId="1E7F6211" w14:textId="77777777" w:rsidR="003E54A2" w:rsidRPr="00477701" w:rsidRDefault="003E54A2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E54A2" w:rsidRPr="00477701" w14:paraId="1F111DA3" w14:textId="77777777" w:rsidTr="002323A2">
        <w:tc>
          <w:tcPr>
            <w:tcW w:w="9889" w:type="dxa"/>
            <w:gridSpan w:val="2"/>
          </w:tcPr>
          <w:p w14:paraId="532A7681" w14:textId="77777777" w:rsidR="003E54A2" w:rsidRPr="00477701" w:rsidRDefault="003E54A2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E54A2" w:rsidRPr="00477701" w14:paraId="290DE57E" w14:textId="77777777" w:rsidTr="002323A2">
        <w:tc>
          <w:tcPr>
            <w:tcW w:w="9889" w:type="dxa"/>
            <w:gridSpan w:val="2"/>
          </w:tcPr>
          <w:p w14:paraId="6EAAC9D5" w14:textId="77777777" w:rsidR="003E54A2" w:rsidRPr="00477701" w:rsidRDefault="003E54A2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E54A2" w:rsidRPr="00477701" w14:paraId="03DD1AEB" w14:textId="77777777" w:rsidTr="002323A2">
        <w:tc>
          <w:tcPr>
            <w:tcW w:w="9889" w:type="dxa"/>
            <w:gridSpan w:val="2"/>
          </w:tcPr>
          <w:p w14:paraId="1529E905" w14:textId="77777777" w:rsidR="003E54A2" w:rsidRPr="00477701" w:rsidRDefault="003E54A2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3E54A2" w:rsidRPr="00477701" w14:paraId="43F178EF" w14:textId="77777777" w:rsidTr="002323A2">
        <w:tc>
          <w:tcPr>
            <w:tcW w:w="9889" w:type="dxa"/>
            <w:gridSpan w:val="2"/>
          </w:tcPr>
          <w:p w14:paraId="545E6264" w14:textId="77777777" w:rsidR="003E54A2" w:rsidRPr="00477701" w:rsidRDefault="003E54A2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E54A2" w:rsidRPr="00477701" w14:paraId="5B78C2D7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1B9442A" w14:textId="77777777" w:rsidR="003E54A2" w:rsidRPr="00477701" w:rsidRDefault="003E54A2" w:rsidP="002323A2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E54A2" w:rsidRPr="00477701" w14:paraId="5136F4DE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D7AC2A" w14:textId="77777777" w:rsidR="003E54A2" w:rsidRPr="00477701" w:rsidRDefault="003E54A2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49CF9" w14:textId="77777777" w:rsidR="003E54A2" w:rsidRPr="00477701" w:rsidRDefault="003E54A2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3E54A2" w:rsidRPr="00477701" w14:paraId="35EE9DD0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45CBE84" w14:textId="77777777" w:rsidR="003E54A2" w:rsidRPr="00477701" w:rsidRDefault="003E54A2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5ADF0" w14:textId="77777777" w:rsidR="003E54A2" w:rsidRPr="00477701" w:rsidRDefault="003E54A2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1E29154C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922CB32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36D9F4B0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28CCE44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ED1E7BC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5B3F9C0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4812E84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AE249C8" w14:textId="77777777" w:rsidR="003E54A2" w:rsidRPr="00477701" w:rsidRDefault="003E54A2" w:rsidP="003E54A2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E54A2" w:rsidRPr="00477701" w14:paraId="78C1F4A5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4635509A" w14:textId="77777777" w:rsidR="003E54A2" w:rsidRPr="00477701" w:rsidRDefault="003E54A2" w:rsidP="002323A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066200B6" w14:textId="77777777" w:rsidR="003E54A2" w:rsidRPr="00477701" w:rsidRDefault="003E54A2" w:rsidP="002323A2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E54A2" w:rsidRPr="00477701" w14:paraId="1DA77070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3D3566D" w14:textId="77777777" w:rsidR="003E54A2" w:rsidRPr="00477701" w:rsidRDefault="003E54A2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proofErr w:type="spellStart"/>
            <w:r w:rsidRPr="003E54A2">
              <w:rPr>
                <w:rFonts w:eastAsia="Times New Roman"/>
                <w:b/>
                <w:bCs/>
                <w:sz w:val="24"/>
                <w:szCs w:val="24"/>
              </w:rPr>
              <w:t>Метаболомный</w:t>
            </w:r>
            <w:proofErr w:type="spellEnd"/>
            <w:r w:rsidRPr="003E54A2">
              <w:rPr>
                <w:rFonts w:eastAsia="Times New Roman"/>
                <w:b/>
                <w:bCs/>
                <w:sz w:val="24"/>
                <w:szCs w:val="24"/>
              </w:rPr>
              <w:t xml:space="preserve"> анализ-новый инструмент фармации</w:t>
            </w:r>
          </w:p>
        </w:tc>
      </w:tr>
      <w:tr w:rsidR="003E54A2" w:rsidRPr="00477701" w14:paraId="2F2E66E6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12E30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77701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7770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5B570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77701">
              <w:rPr>
                <w:rFonts w:eastAsia="Times New Roman"/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E54A2" w:rsidRPr="00477701" w14:paraId="55E4BC84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222E5DE6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7D4F9F3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085BE5C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3E54A2" w:rsidRPr="00477701" w14:paraId="1DB66606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4320FFC6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4013761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3E54A2" w:rsidRPr="00477701" w14:paraId="3C51E78F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7974A93A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8D06FE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3E54A2" w:rsidRPr="00477701" w14:paraId="095A58C7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D2D3603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A7DDB7F" w14:textId="77777777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6A0C8243" w14:textId="77777777" w:rsidR="003E54A2" w:rsidRPr="00477701" w:rsidRDefault="003E54A2" w:rsidP="003E54A2">
      <w:pPr>
        <w:spacing w:line="271" w:lineRule="auto"/>
        <w:rPr>
          <w:rFonts w:eastAsia="Times New Roman"/>
          <w:sz w:val="24"/>
          <w:szCs w:val="24"/>
        </w:rPr>
      </w:pPr>
    </w:p>
    <w:p w14:paraId="7CEE387A" w14:textId="77777777" w:rsidR="003E54A2" w:rsidRPr="00477701" w:rsidRDefault="003E54A2" w:rsidP="003E54A2">
      <w:pPr>
        <w:spacing w:line="271" w:lineRule="auto"/>
        <w:rPr>
          <w:rFonts w:eastAsia="Times New Roman"/>
          <w:sz w:val="24"/>
          <w:szCs w:val="24"/>
        </w:rPr>
      </w:pPr>
    </w:p>
    <w:p w14:paraId="59F98EFD" w14:textId="77777777" w:rsidR="003E54A2" w:rsidRPr="00477701" w:rsidRDefault="003E54A2" w:rsidP="003E54A2">
      <w:pPr>
        <w:spacing w:line="271" w:lineRule="auto"/>
        <w:rPr>
          <w:rFonts w:eastAsia="Times New Roman"/>
          <w:sz w:val="24"/>
          <w:szCs w:val="24"/>
        </w:rPr>
      </w:pPr>
    </w:p>
    <w:p w14:paraId="55EF64B0" w14:textId="77777777" w:rsidR="003E54A2" w:rsidRPr="00477701" w:rsidRDefault="003E54A2" w:rsidP="003E54A2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E54A2" w:rsidRPr="00477701" w14:paraId="1E6D28AA" w14:textId="77777777" w:rsidTr="002323A2">
        <w:trPr>
          <w:trHeight w:val="964"/>
        </w:trPr>
        <w:tc>
          <w:tcPr>
            <w:tcW w:w="9822" w:type="dxa"/>
            <w:gridSpan w:val="4"/>
          </w:tcPr>
          <w:p w14:paraId="5BF6998A" w14:textId="64FFA6A6" w:rsidR="003E54A2" w:rsidRPr="00477701" w:rsidRDefault="003E54A2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rFonts w:eastAsia="Times New Roman"/>
                <w:i/>
                <w:sz w:val="24"/>
                <w:szCs w:val="24"/>
              </w:rPr>
              <w:t>,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EF2291">
              <w:rPr>
                <w:sz w:val="24"/>
                <w:szCs w:val="24"/>
              </w:rPr>
              <w:t>№ 9 от 23.06.2021 г.</w:t>
            </w:r>
          </w:p>
        </w:tc>
      </w:tr>
      <w:tr w:rsidR="003E54A2" w:rsidRPr="00477701" w14:paraId="7593A851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5CBDB9F4" w14:textId="77777777" w:rsidR="003E54A2" w:rsidRPr="00477701" w:rsidRDefault="003E54A2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3E54A2" w:rsidRPr="00477701" w14:paraId="460744A8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3CAD3418" w14:textId="77777777" w:rsidR="003E54A2" w:rsidRPr="00477701" w:rsidRDefault="003E54A2" w:rsidP="003E54A2">
            <w:pPr>
              <w:numPr>
                <w:ilvl w:val="0"/>
                <w:numId w:val="43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BB4628C" w14:textId="77777777" w:rsidR="003E54A2" w:rsidRPr="00477701" w:rsidRDefault="003E54A2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23568EE" w14:textId="77777777" w:rsidR="003E54A2" w:rsidRPr="00477701" w:rsidRDefault="003E54A2" w:rsidP="002323A2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3E54A2" w:rsidRPr="00477701" w14:paraId="0006C4EE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1FE1C4D7" w14:textId="77777777" w:rsidR="003E54A2" w:rsidRPr="00477701" w:rsidRDefault="003E54A2" w:rsidP="002323A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491D7C" w14:textId="77777777" w:rsidR="003E54A2" w:rsidRPr="00477701" w:rsidRDefault="003E54A2" w:rsidP="002323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6FCEC6D" w14:textId="77777777" w:rsidR="003E54A2" w:rsidRPr="00477701" w:rsidRDefault="003E54A2" w:rsidP="002323A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E54A2" w:rsidRPr="00477701" w14:paraId="6C565A33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EBD7BD6" w14:textId="77777777" w:rsidR="003E54A2" w:rsidRPr="00477701" w:rsidRDefault="003E54A2" w:rsidP="002323A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6447C03" w14:textId="77777777" w:rsidR="003E54A2" w:rsidRPr="00477701" w:rsidRDefault="003E54A2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47CF51EF" w14:textId="77777777" w:rsidR="003E54A2" w:rsidRPr="00477701" w:rsidRDefault="003E54A2" w:rsidP="003E54A2">
      <w:pPr>
        <w:rPr>
          <w:rFonts w:eastAsia="Times New Roman"/>
          <w:i/>
          <w:sz w:val="20"/>
          <w:szCs w:val="20"/>
        </w:rPr>
      </w:pPr>
    </w:p>
    <w:p w14:paraId="77871DF4" w14:textId="77777777" w:rsidR="003E54A2" w:rsidRPr="00477701" w:rsidRDefault="003E54A2" w:rsidP="003E54A2">
      <w:pPr>
        <w:jc w:val="center"/>
        <w:rPr>
          <w:rFonts w:eastAsia="Times New Roman"/>
          <w:sz w:val="24"/>
          <w:szCs w:val="24"/>
        </w:rPr>
      </w:pPr>
    </w:p>
    <w:p w14:paraId="15951B92" w14:textId="77777777" w:rsidR="003E54A2" w:rsidRPr="00477701" w:rsidRDefault="003E54A2" w:rsidP="003E54A2">
      <w:pPr>
        <w:rPr>
          <w:rFonts w:eastAsia="Times New Roman"/>
          <w:b/>
          <w:sz w:val="24"/>
          <w:szCs w:val="24"/>
        </w:rPr>
      </w:pPr>
      <w:r w:rsidRPr="00477701">
        <w:rPr>
          <w:rFonts w:eastAsia="Times New Roman"/>
          <w:b/>
          <w:sz w:val="24"/>
          <w:szCs w:val="24"/>
        </w:rPr>
        <w:br w:type="page"/>
      </w:r>
    </w:p>
    <w:p w14:paraId="144F6252" w14:textId="77777777" w:rsidR="007F3D0E" w:rsidRDefault="00C3380A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>
        <w:rPr>
          <w:b/>
          <w:bCs/>
          <w:spacing w:val="-10"/>
        </w:rPr>
        <w:lastRenderedPageBreak/>
        <w:t xml:space="preserve">МЕСТО УЧЕБНОЙ ДИСЦИПЛИНЫ </w:t>
      </w:r>
      <w:r w:rsidR="007F3D0E" w:rsidRPr="00B63599">
        <w:rPr>
          <w:b/>
          <w:bCs/>
          <w:spacing w:val="-10"/>
        </w:rPr>
        <w:t>В СТРУКТУРЕ ОПОП ВО</w:t>
      </w:r>
    </w:p>
    <w:p w14:paraId="447B92B2" w14:textId="77777777" w:rsidR="0033144D" w:rsidRPr="0033144D" w:rsidRDefault="0033144D" w:rsidP="0033144D">
      <w:pPr>
        <w:tabs>
          <w:tab w:val="left" w:pos="993"/>
        </w:tabs>
        <w:jc w:val="both"/>
        <w:rPr>
          <w:b/>
          <w:bCs/>
          <w:spacing w:val="-10"/>
        </w:rPr>
      </w:pPr>
    </w:p>
    <w:p w14:paraId="53B78543" w14:textId="77777777" w:rsidR="007F3D0E" w:rsidRPr="001B0732" w:rsidRDefault="007F3D0E" w:rsidP="001B0732">
      <w:pPr>
        <w:jc w:val="both"/>
        <w:rPr>
          <w:b/>
          <w:i/>
        </w:rPr>
      </w:pPr>
      <w:r w:rsidRPr="00B63599">
        <w:rPr>
          <w:sz w:val="24"/>
          <w:szCs w:val="24"/>
        </w:rPr>
        <w:t xml:space="preserve">Дисциплина </w:t>
      </w:r>
      <w:proofErr w:type="spellStart"/>
      <w:r w:rsidR="009E4373" w:rsidRPr="009E4373">
        <w:rPr>
          <w:b/>
          <w:sz w:val="24"/>
          <w:szCs w:val="24"/>
        </w:rPr>
        <w:t>Метаболомный</w:t>
      </w:r>
      <w:proofErr w:type="spellEnd"/>
      <w:r w:rsidR="009E4373" w:rsidRPr="009E4373">
        <w:rPr>
          <w:b/>
          <w:sz w:val="24"/>
          <w:szCs w:val="24"/>
        </w:rPr>
        <w:t xml:space="preserve"> анализ-новый инструмент фармации</w:t>
      </w:r>
    </w:p>
    <w:p w14:paraId="428049EF" w14:textId="77777777" w:rsidR="007F3D0E" w:rsidRPr="001B0732" w:rsidRDefault="007F3D0E" w:rsidP="001B0732">
      <w:pPr>
        <w:jc w:val="both"/>
        <w:rPr>
          <w:i/>
          <w:sz w:val="24"/>
          <w:szCs w:val="24"/>
        </w:rPr>
      </w:pPr>
      <w:r w:rsidRPr="00B63599">
        <w:rPr>
          <w:sz w:val="24"/>
          <w:szCs w:val="24"/>
        </w:rPr>
        <w:t>включена</w:t>
      </w:r>
      <w:r w:rsidRPr="00B63599">
        <w:rPr>
          <w:i/>
          <w:sz w:val="24"/>
          <w:szCs w:val="24"/>
        </w:rPr>
        <w:t xml:space="preserve"> </w:t>
      </w:r>
      <w:r w:rsidR="0033144D">
        <w:rPr>
          <w:sz w:val="24"/>
          <w:szCs w:val="24"/>
        </w:rPr>
        <w:t xml:space="preserve">в </w:t>
      </w:r>
      <w:r w:rsidR="0067676B">
        <w:rPr>
          <w:b/>
          <w:sz w:val="24"/>
          <w:szCs w:val="24"/>
        </w:rPr>
        <w:t>Б</w:t>
      </w:r>
      <w:proofErr w:type="gramStart"/>
      <w:r w:rsidR="0067676B">
        <w:rPr>
          <w:b/>
          <w:sz w:val="24"/>
          <w:szCs w:val="24"/>
        </w:rPr>
        <w:t>1.</w:t>
      </w:r>
      <w:r w:rsidR="00834EB5">
        <w:rPr>
          <w:b/>
          <w:sz w:val="24"/>
          <w:szCs w:val="24"/>
        </w:rPr>
        <w:t>В</w:t>
      </w:r>
      <w:r w:rsidR="0067676B">
        <w:rPr>
          <w:b/>
          <w:sz w:val="24"/>
          <w:szCs w:val="24"/>
        </w:rPr>
        <w:t>.</w:t>
      </w:r>
      <w:r w:rsidR="009E4373">
        <w:rPr>
          <w:b/>
          <w:sz w:val="24"/>
          <w:szCs w:val="24"/>
        </w:rPr>
        <w:t>ДЭ</w:t>
      </w:r>
      <w:proofErr w:type="gramEnd"/>
      <w:r w:rsidR="009E4373">
        <w:rPr>
          <w:b/>
          <w:sz w:val="24"/>
          <w:szCs w:val="24"/>
        </w:rPr>
        <w:t>.4.2</w:t>
      </w:r>
      <w:r w:rsidR="00834EB5">
        <w:rPr>
          <w:b/>
          <w:sz w:val="24"/>
          <w:szCs w:val="24"/>
        </w:rPr>
        <w:t xml:space="preserve"> </w:t>
      </w:r>
      <w:r w:rsidR="00E906A6" w:rsidRPr="00E906A6">
        <w:rPr>
          <w:b/>
          <w:sz w:val="24"/>
          <w:szCs w:val="24"/>
        </w:rPr>
        <w:t xml:space="preserve"> </w:t>
      </w:r>
      <w:r w:rsidRPr="00E906A6">
        <w:rPr>
          <w:sz w:val="24"/>
          <w:szCs w:val="24"/>
        </w:rPr>
        <w:t>Блока</w:t>
      </w:r>
      <w:r w:rsidRPr="00E906A6">
        <w:rPr>
          <w:i/>
          <w:sz w:val="24"/>
          <w:szCs w:val="24"/>
        </w:rPr>
        <w:t xml:space="preserve"> </w:t>
      </w:r>
      <w:r w:rsidRPr="00E906A6">
        <w:rPr>
          <w:sz w:val="24"/>
          <w:szCs w:val="24"/>
          <w:lang w:val="en-US"/>
        </w:rPr>
        <w:t>I</w:t>
      </w:r>
      <w:r w:rsidRPr="00E906A6">
        <w:rPr>
          <w:i/>
          <w:sz w:val="24"/>
          <w:szCs w:val="24"/>
        </w:rPr>
        <w:t xml:space="preserve">:  </w:t>
      </w:r>
      <w:r w:rsidRPr="00E906A6">
        <w:rPr>
          <w:sz w:val="24"/>
          <w:szCs w:val="24"/>
        </w:rPr>
        <w:t xml:space="preserve">в </w:t>
      </w:r>
      <w:r w:rsidR="00834EB5">
        <w:rPr>
          <w:sz w:val="24"/>
          <w:szCs w:val="24"/>
        </w:rPr>
        <w:t>часть, формируемую</w:t>
      </w:r>
      <w:r w:rsidR="00834EB5" w:rsidRPr="00834EB5">
        <w:rPr>
          <w:sz w:val="24"/>
          <w:szCs w:val="24"/>
        </w:rPr>
        <w:t xml:space="preserve"> участниками образовательных отношений</w:t>
      </w:r>
      <w:r w:rsidR="00834EB5">
        <w:rPr>
          <w:i/>
          <w:sz w:val="24"/>
          <w:szCs w:val="24"/>
        </w:rPr>
        <w:t xml:space="preserve"> (элективные дисциплины)</w:t>
      </w:r>
    </w:p>
    <w:p w14:paraId="4EA1338F" w14:textId="77777777" w:rsidR="001B0732" w:rsidRDefault="001B0732" w:rsidP="001B0732">
      <w:pPr>
        <w:jc w:val="both"/>
        <w:rPr>
          <w:i/>
        </w:rPr>
      </w:pPr>
    </w:p>
    <w:p w14:paraId="1943D7B5" w14:textId="77777777" w:rsidR="007F3D0E" w:rsidRPr="00B63599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 xml:space="preserve">КОМПЕТЕНЦИИ ОБУЧАЮЩЕГОСЯ, ФОРМИРУЕМЫЕ В РЕЗУЛЬТАТЕ </w:t>
      </w:r>
      <w:proofErr w:type="gramStart"/>
      <w:r w:rsidRPr="00B63599">
        <w:rPr>
          <w:b/>
        </w:rPr>
        <w:t>ОСВОЕНИЯ  ДИСЦИПЛИНЫ</w:t>
      </w:r>
      <w:proofErr w:type="gramEnd"/>
    </w:p>
    <w:p w14:paraId="5AB6FDAA" w14:textId="77777777" w:rsidR="007F3D0E" w:rsidRPr="00B63599" w:rsidRDefault="007F3D0E" w:rsidP="007F3D0E">
      <w:pPr>
        <w:ind w:firstLine="709"/>
        <w:jc w:val="right"/>
        <w:rPr>
          <w:b/>
          <w:sz w:val="24"/>
          <w:szCs w:val="24"/>
        </w:rPr>
      </w:pPr>
      <w:r w:rsidRPr="00B63599">
        <w:rPr>
          <w:b/>
        </w:rPr>
        <w:t xml:space="preserve">      </w:t>
      </w:r>
      <w:r w:rsidRPr="00B63599">
        <w:rPr>
          <w:b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7F3D0E" w:rsidRPr="00B63599" w14:paraId="35931368" w14:textId="77777777" w:rsidTr="00282D88">
        <w:tc>
          <w:tcPr>
            <w:tcW w:w="1276" w:type="dxa"/>
            <w:shd w:val="clear" w:color="auto" w:fill="auto"/>
          </w:tcPr>
          <w:p w14:paraId="392E4477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3F055DAD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4BE78486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 xml:space="preserve">в соответствии с ФГОС </w:t>
            </w:r>
            <w:proofErr w:type="gramStart"/>
            <w:r w:rsidRPr="00B63599">
              <w:rPr>
                <w:rFonts w:eastAsia="Calibri"/>
                <w:i/>
                <w:lang w:eastAsia="en-US"/>
              </w:rPr>
              <w:t>ВО  и</w:t>
            </w:r>
            <w:proofErr w:type="gramEnd"/>
            <w:r w:rsidRPr="00B63599">
              <w:rPr>
                <w:rFonts w:eastAsia="Calibri"/>
                <w:i/>
                <w:lang w:eastAsia="en-US"/>
              </w:rPr>
              <w:t xml:space="preserve"> ОПОП ВО)</w:t>
            </w:r>
          </w:p>
        </w:tc>
        <w:tc>
          <w:tcPr>
            <w:tcW w:w="4820" w:type="dxa"/>
          </w:tcPr>
          <w:p w14:paraId="0BD3D7E2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590DAC5A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7C99DBD2" w14:textId="77777777" w:rsidR="007F3D0E" w:rsidRPr="00AE454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</w:t>
            </w:r>
            <w:proofErr w:type="gramStart"/>
            <w:r w:rsidRPr="00AE4549">
              <w:rPr>
                <w:b/>
              </w:rPr>
              <w:t>оценочные  средства</w:t>
            </w:r>
            <w:proofErr w:type="gramEnd"/>
            <w:r w:rsidRPr="00AE4549">
              <w:rPr>
                <w:b/>
              </w:rPr>
              <w:t>)</w:t>
            </w:r>
          </w:p>
        </w:tc>
      </w:tr>
      <w:tr w:rsidR="007F3D0E" w:rsidRPr="00B63599" w14:paraId="289F82B8" w14:textId="77777777" w:rsidTr="00282D88">
        <w:tc>
          <w:tcPr>
            <w:tcW w:w="1276" w:type="dxa"/>
            <w:shd w:val="clear" w:color="auto" w:fill="auto"/>
          </w:tcPr>
          <w:p w14:paraId="665C4A08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D90F928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3DB37515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834EB5" w:rsidRPr="00B63599" w14:paraId="278102F2" w14:textId="77777777" w:rsidTr="00834EB5">
        <w:trPr>
          <w:trHeight w:val="253"/>
        </w:trPr>
        <w:tc>
          <w:tcPr>
            <w:tcW w:w="1276" w:type="dxa"/>
            <w:shd w:val="clear" w:color="auto" w:fill="auto"/>
          </w:tcPr>
          <w:p w14:paraId="0A668964" w14:textId="77777777" w:rsidR="00834EB5" w:rsidRPr="00B63599" w:rsidRDefault="00834EB5" w:rsidP="00834EB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1AB16BD1" w14:textId="77777777" w:rsidR="00834EB5" w:rsidRPr="00834EB5" w:rsidRDefault="00834EB5" w:rsidP="00834EB5"/>
        </w:tc>
        <w:tc>
          <w:tcPr>
            <w:tcW w:w="4820" w:type="dxa"/>
            <w:vMerge w:val="restart"/>
            <w:vAlign w:val="center"/>
          </w:tcPr>
          <w:p w14:paraId="2381E407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4915B5BC" w14:textId="77777777" w:rsidR="00834EB5" w:rsidRPr="00AE4549" w:rsidRDefault="00834EB5" w:rsidP="00282D88">
            <w:pPr>
              <w:rPr>
                <w:b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</w:p>
          <w:p w14:paraId="60E9DB4A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068E989A" w14:textId="77777777" w:rsidR="00834EB5" w:rsidRPr="00AE4549" w:rsidRDefault="009501D9" w:rsidP="00282D88">
            <w:pPr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i/>
              </w:rPr>
              <w:t>зачет</w:t>
            </w:r>
          </w:p>
        </w:tc>
      </w:tr>
      <w:tr w:rsidR="00834EB5" w:rsidRPr="00B63599" w14:paraId="4270D437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1B5ABDD5" w14:textId="77777777" w:rsidR="00834EB5" w:rsidRPr="00834EB5" w:rsidRDefault="008D42E8" w:rsidP="00834EB5">
            <w:pPr>
              <w:jc w:val="center"/>
            </w:pPr>
            <w:r>
              <w:t>ПК-12</w:t>
            </w:r>
            <w:r w:rsidR="00834EB5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3314589" w14:textId="77777777" w:rsidR="00834EB5" w:rsidRDefault="008D42E8" w:rsidP="0067676B">
            <w:pPr>
              <w:jc w:val="both"/>
            </w:pPr>
            <w:r>
              <w:t>Способен принимать участие в проведении исследований в области оценки эффективности и безопасности лекарственных средств</w:t>
            </w:r>
          </w:p>
        </w:tc>
        <w:tc>
          <w:tcPr>
            <w:tcW w:w="4820" w:type="dxa"/>
            <w:vMerge/>
          </w:tcPr>
          <w:p w14:paraId="1445523E" w14:textId="77777777" w:rsidR="00834EB5" w:rsidRPr="00AE4549" w:rsidRDefault="00834EB5" w:rsidP="00282D88">
            <w:pPr>
              <w:rPr>
                <w:b/>
              </w:rPr>
            </w:pPr>
          </w:p>
        </w:tc>
      </w:tr>
      <w:tr w:rsidR="00834EB5" w:rsidRPr="00B63599" w14:paraId="6BCFC5F6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7D8A1B97" w14:textId="77777777" w:rsidR="00834EB5" w:rsidRPr="00834EB5" w:rsidRDefault="008D42E8" w:rsidP="00834EB5">
            <w:pPr>
              <w:jc w:val="center"/>
            </w:pPr>
            <w:r>
              <w:t>ПК-20</w:t>
            </w:r>
          </w:p>
        </w:tc>
        <w:tc>
          <w:tcPr>
            <w:tcW w:w="3402" w:type="dxa"/>
            <w:shd w:val="clear" w:color="auto" w:fill="auto"/>
          </w:tcPr>
          <w:p w14:paraId="3651795A" w14:textId="77777777" w:rsidR="00834EB5" w:rsidRDefault="008D42E8" w:rsidP="0067676B">
            <w:pPr>
              <w:jc w:val="both"/>
            </w:pPr>
            <w:r>
              <w:t>Способен принимать участие в разработке и исследованиях биологических лекарственных средств</w:t>
            </w:r>
          </w:p>
        </w:tc>
        <w:tc>
          <w:tcPr>
            <w:tcW w:w="4820" w:type="dxa"/>
            <w:vMerge/>
          </w:tcPr>
          <w:p w14:paraId="6EA93128" w14:textId="77777777" w:rsidR="00834EB5" w:rsidRPr="00AE4549" w:rsidRDefault="00834EB5" w:rsidP="00282D88">
            <w:pPr>
              <w:rPr>
                <w:b/>
              </w:rPr>
            </w:pPr>
          </w:p>
        </w:tc>
      </w:tr>
    </w:tbl>
    <w:p w14:paraId="1CEA6714" w14:textId="77777777" w:rsidR="007F3D0E" w:rsidRPr="00B63599" w:rsidRDefault="007F3D0E" w:rsidP="007F3D0E">
      <w:pPr>
        <w:jc w:val="both"/>
        <w:rPr>
          <w:b/>
          <w:bCs/>
          <w:sz w:val="24"/>
          <w:szCs w:val="24"/>
        </w:rPr>
      </w:pPr>
    </w:p>
    <w:p w14:paraId="678135B7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3</w:t>
      </w:r>
      <w:r w:rsidR="00C3380A">
        <w:rPr>
          <w:b/>
          <w:bCs/>
          <w:sz w:val="24"/>
          <w:szCs w:val="24"/>
        </w:rPr>
        <w:t>.</w:t>
      </w:r>
      <w:r w:rsidR="00C3380A">
        <w:rPr>
          <w:b/>
          <w:bCs/>
          <w:sz w:val="24"/>
          <w:szCs w:val="24"/>
        </w:rPr>
        <w:tab/>
        <w:t xml:space="preserve">СТРУКТУРА УЧЕБНОЙ ДИСЦИПЛИНЫ </w:t>
      </w:r>
    </w:p>
    <w:p w14:paraId="62F6AA4F" w14:textId="77777777" w:rsidR="007F3D0E" w:rsidRPr="00B63599" w:rsidRDefault="007F3D0E" w:rsidP="007F3D0E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 w:rsidR="00C3380A">
        <w:rPr>
          <w:bCs/>
          <w:sz w:val="24"/>
          <w:szCs w:val="24"/>
        </w:rPr>
        <w:t xml:space="preserve"> </w:t>
      </w:r>
      <w:r w:rsidR="00EF194E">
        <w:rPr>
          <w:bCs/>
          <w:sz w:val="24"/>
          <w:szCs w:val="24"/>
        </w:rPr>
        <w:t>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2BF08A11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55759E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62746" w:rsidRPr="00B63599" w14:paraId="504D6776" w14:textId="77777777" w:rsidTr="00236009">
        <w:trPr>
          <w:jc w:val="center"/>
        </w:trPr>
        <w:tc>
          <w:tcPr>
            <w:tcW w:w="5005" w:type="dxa"/>
            <w:gridSpan w:val="2"/>
            <w:vMerge w:val="restart"/>
          </w:tcPr>
          <w:p w14:paraId="45ED8132" w14:textId="77777777" w:rsidR="00762746" w:rsidRPr="00B63599" w:rsidRDefault="00762746" w:rsidP="0023600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43823EE5" w14:textId="77777777" w:rsidR="00762746" w:rsidRPr="00B63599" w:rsidRDefault="00762746" w:rsidP="0023600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599">
              <w:rPr>
                <w:b/>
                <w:bCs/>
                <w:sz w:val="22"/>
                <w:szCs w:val="22"/>
              </w:rPr>
              <w:t>Структура  и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объем дисциплины</w:t>
            </w:r>
          </w:p>
        </w:tc>
        <w:tc>
          <w:tcPr>
            <w:tcW w:w="3777" w:type="dxa"/>
            <w:gridSpan w:val="4"/>
          </w:tcPr>
          <w:p w14:paraId="76B3A7F6" w14:textId="77777777" w:rsidR="00762746" w:rsidRPr="00B63599" w:rsidRDefault="00762746" w:rsidP="0023600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12" w:type="dxa"/>
            <w:vMerge w:val="restart"/>
          </w:tcPr>
          <w:p w14:paraId="653F8139" w14:textId="77777777" w:rsidR="00762746" w:rsidRPr="00B63599" w:rsidRDefault="00762746" w:rsidP="0023600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62746" w:rsidRPr="00B63599" w14:paraId="567C8CFB" w14:textId="77777777" w:rsidTr="00236009">
        <w:trPr>
          <w:jc w:val="center"/>
        </w:trPr>
        <w:tc>
          <w:tcPr>
            <w:tcW w:w="5005" w:type="dxa"/>
            <w:gridSpan w:val="2"/>
            <w:vMerge/>
          </w:tcPr>
          <w:p w14:paraId="4486E818" w14:textId="77777777" w:rsidR="00762746" w:rsidRPr="00B63599" w:rsidRDefault="00762746" w:rsidP="00236009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14:paraId="0682AC7A" w14:textId="77777777" w:rsidR="00762746" w:rsidRPr="00B63599" w:rsidRDefault="00762746" w:rsidP="0076274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7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44" w:type="dxa"/>
            <w:vAlign w:val="center"/>
          </w:tcPr>
          <w:p w14:paraId="5E1F69EF" w14:textId="77777777" w:rsidR="00762746" w:rsidRPr="00B63599" w:rsidRDefault="00762746" w:rsidP="0023600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44" w:type="dxa"/>
            <w:vAlign w:val="center"/>
          </w:tcPr>
          <w:p w14:paraId="762FD6B4" w14:textId="77777777" w:rsidR="00762746" w:rsidRPr="00B63599" w:rsidRDefault="00762746" w:rsidP="0023600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44" w:type="dxa"/>
            <w:vAlign w:val="center"/>
          </w:tcPr>
          <w:p w14:paraId="244CB246" w14:textId="77777777" w:rsidR="00762746" w:rsidRPr="00B63599" w:rsidRDefault="00762746" w:rsidP="0023600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12" w:type="dxa"/>
            <w:vMerge/>
          </w:tcPr>
          <w:p w14:paraId="2D5FFD13" w14:textId="77777777" w:rsidR="00762746" w:rsidRPr="00B63599" w:rsidRDefault="00762746" w:rsidP="00236009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62746" w:rsidRPr="00B63599" w14:paraId="64ACB263" w14:textId="77777777" w:rsidTr="00236009">
        <w:trPr>
          <w:jc w:val="center"/>
        </w:trPr>
        <w:tc>
          <w:tcPr>
            <w:tcW w:w="5005" w:type="dxa"/>
            <w:gridSpan w:val="2"/>
          </w:tcPr>
          <w:p w14:paraId="0339532D" w14:textId="77777777" w:rsidR="00762746" w:rsidRPr="00B63599" w:rsidRDefault="00762746" w:rsidP="002360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45" w:type="dxa"/>
          </w:tcPr>
          <w:p w14:paraId="49389E98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1C28FE5F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BB34220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6FCA7A1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35B7BBCF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2746" w:rsidRPr="00B63599" w14:paraId="6066454E" w14:textId="77777777" w:rsidTr="00236009">
        <w:trPr>
          <w:jc w:val="center"/>
        </w:trPr>
        <w:tc>
          <w:tcPr>
            <w:tcW w:w="5005" w:type="dxa"/>
            <w:gridSpan w:val="2"/>
          </w:tcPr>
          <w:p w14:paraId="50447706" w14:textId="77777777" w:rsidR="00762746" w:rsidRPr="00B63599" w:rsidRDefault="00762746" w:rsidP="002360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45" w:type="dxa"/>
          </w:tcPr>
          <w:p w14:paraId="6D971311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44" w:type="dxa"/>
          </w:tcPr>
          <w:p w14:paraId="57C376F9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0B81BC8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20E7BA8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70AAB81E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</w:tr>
      <w:tr w:rsidR="00762746" w:rsidRPr="00B63599" w14:paraId="68B8AB3F" w14:textId="77777777" w:rsidTr="00236009">
        <w:trPr>
          <w:jc w:val="center"/>
        </w:trPr>
        <w:tc>
          <w:tcPr>
            <w:tcW w:w="5005" w:type="dxa"/>
            <w:gridSpan w:val="2"/>
          </w:tcPr>
          <w:p w14:paraId="4E7DA0DE" w14:textId="77777777" w:rsidR="00762746" w:rsidRPr="00B63599" w:rsidRDefault="00762746" w:rsidP="00762746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</w:t>
            </w:r>
            <w:proofErr w:type="gramStart"/>
            <w:r w:rsidRPr="00B63599">
              <w:rPr>
                <w:b/>
                <w:bCs/>
                <w:sz w:val="20"/>
                <w:szCs w:val="20"/>
              </w:rPr>
              <w:t>иная  контактная</w:t>
            </w:r>
            <w:proofErr w:type="gramEnd"/>
            <w:r w:rsidRPr="00B63599">
              <w:rPr>
                <w:b/>
                <w:bCs/>
                <w:sz w:val="20"/>
                <w:szCs w:val="20"/>
              </w:rPr>
              <w:t xml:space="preserve">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45" w:type="dxa"/>
          </w:tcPr>
          <w:p w14:paraId="44915531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32</w:t>
            </w:r>
          </w:p>
        </w:tc>
        <w:tc>
          <w:tcPr>
            <w:tcW w:w="944" w:type="dxa"/>
          </w:tcPr>
          <w:p w14:paraId="167E0BE6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4" w:type="dxa"/>
          </w:tcPr>
          <w:p w14:paraId="7C9B3AE3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4" w:type="dxa"/>
          </w:tcPr>
          <w:p w14:paraId="6A2F097A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12" w:type="dxa"/>
          </w:tcPr>
          <w:p w14:paraId="298B86A2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32</w:t>
            </w:r>
          </w:p>
        </w:tc>
      </w:tr>
      <w:tr w:rsidR="00762746" w:rsidRPr="00B63599" w14:paraId="0300FBAB" w14:textId="77777777" w:rsidTr="00236009">
        <w:trPr>
          <w:jc w:val="center"/>
        </w:trPr>
        <w:tc>
          <w:tcPr>
            <w:tcW w:w="2466" w:type="dxa"/>
            <w:vMerge w:val="restart"/>
          </w:tcPr>
          <w:p w14:paraId="0F8E8B26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39" w:type="dxa"/>
          </w:tcPr>
          <w:p w14:paraId="6A7CDC90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45" w:type="dxa"/>
          </w:tcPr>
          <w:p w14:paraId="53265D26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944" w:type="dxa"/>
          </w:tcPr>
          <w:p w14:paraId="01D056AC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099AC1F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26CFE7A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7A6B574C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762746" w:rsidRPr="00B63599" w14:paraId="0D6EBB15" w14:textId="77777777" w:rsidTr="00236009">
        <w:trPr>
          <w:jc w:val="center"/>
        </w:trPr>
        <w:tc>
          <w:tcPr>
            <w:tcW w:w="2466" w:type="dxa"/>
            <w:vMerge/>
          </w:tcPr>
          <w:p w14:paraId="57C388BD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0361AEA8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45" w:type="dxa"/>
          </w:tcPr>
          <w:p w14:paraId="55760E0A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944" w:type="dxa"/>
          </w:tcPr>
          <w:p w14:paraId="2D057984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613754D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387D539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3D0BEC22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762746" w:rsidRPr="00B63599" w14:paraId="687F111D" w14:textId="77777777" w:rsidTr="00236009">
        <w:trPr>
          <w:jc w:val="center"/>
        </w:trPr>
        <w:tc>
          <w:tcPr>
            <w:tcW w:w="2466" w:type="dxa"/>
            <w:vMerge/>
          </w:tcPr>
          <w:p w14:paraId="6C0BC93A" w14:textId="77777777" w:rsidR="00762746" w:rsidRPr="00B63599" w:rsidRDefault="00762746" w:rsidP="007627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1B33A38B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45" w:type="dxa"/>
          </w:tcPr>
          <w:p w14:paraId="2715CD83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A79CF0B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E08922A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9DC45CD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26E9CB9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746" w:rsidRPr="00B63599" w14:paraId="74E45B5F" w14:textId="77777777" w:rsidTr="00236009">
        <w:trPr>
          <w:jc w:val="center"/>
        </w:trPr>
        <w:tc>
          <w:tcPr>
            <w:tcW w:w="2466" w:type="dxa"/>
            <w:vMerge/>
          </w:tcPr>
          <w:p w14:paraId="6DC0704F" w14:textId="77777777" w:rsidR="00762746" w:rsidRPr="00B63599" w:rsidRDefault="00762746" w:rsidP="007627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0AA17153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45" w:type="dxa"/>
          </w:tcPr>
          <w:p w14:paraId="6E8542E8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964C29C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98A85C1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23A27F6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1C1BE31C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746" w:rsidRPr="00B63599" w14:paraId="14DAD953" w14:textId="77777777" w:rsidTr="00236009">
        <w:trPr>
          <w:jc w:val="center"/>
        </w:trPr>
        <w:tc>
          <w:tcPr>
            <w:tcW w:w="2466" w:type="dxa"/>
            <w:vMerge/>
          </w:tcPr>
          <w:p w14:paraId="7792402C" w14:textId="77777777" w:rsidR="00762746" w:rsidRPr="00B63599" w:rsidRDefault="00762746" w:rsidP="007627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40B4D125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45" w:type="dxa"/>
          </w:tcPr>
          <w:p w14:paraId="73C84757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565B8B5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A6BEB5F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9315966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253F9F9C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2746" w:rsidRPr="00B63599" w14:paraId="4212043D" w14:textId="77777777" w:rsidTr="00236009">
        <w:trPr>
          <w:jc w:val="center"/>
        </w:trPr>
        <w:tc>
          <w:tcPr>
            <w:tcW w:w="5005" w:type="dxa"/>
            <w:gridSpan w:val="2"/>
          </w:tcPr>
          <w:p w14:paraId="2ACFFABA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45" w:type="dxa"/>
          </w:tcPr>
          <w:p w14:paraId="07D2868B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944" w:type="dxa"/>
          </w:tcPr>
          <w:p w14:paraId="32803539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B86A46B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75E9F78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418AF84" w14:textId="77777777" w:rsidR="00762746" w:rsidRPr="00A437C8" w:rsidRDefault="00762746" w:rsidP="0029204B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</w:t>
            </w:r>
          </w:p>
        </w:tc>
      </w:tr>
      <w:tr w:rsidR="00762746" w:rsidRPr="00B63599" w14:paraId="4C8B70E3" w14:textId="77777777" w:rsidTr="00236009">
        <w:trPr>
          <w:jc w:val="center"/>
        </w:trPr>
        <w:tc>
          <w:tcPr>
            <w:tcW w:w="5005" w:type="dxa"/>
            <w:gridSpan w:val="2"/>
          </w:tcPr>
          <w:p w14:paraId="48397539" w14:textId="77777777" w:rsidR="00762746" w:rsidRPr="00B63599" w:rsidRDefault="00762746" w:rsidP="00762746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45" w:type="dxa"/>
          </w:tcPr>
          <w:p w14:paraId="5F52D61C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7ECD82D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42DEE52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11C8D91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F6FBBFC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62746" w:rsidRPr="00B63599" w14:paraId="0BF60FBC" w14:textId="77777777" w:rsidTr="00236009">
        <w:trPr>
          <w:jc w:val="center"/>
        </w:trPr>
        <w:tc>
          <w:tcPr>
            <w:tcW w:w="9794" w:type="dxa"/>
            <w:gridSpan w:val="7"/>
          </w:tcPr>
          <w:p w14:paraId="1C76931A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A437C8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762746" w:rsidRPr="00B63599" w14:paraId="2BE5DF98" w14:textId="77777777" w:rsidTr="00236009">
        <w:trPr>
          <w:jc w:val="center"/>
        </w:trPr>
        <w:tc>
          <w:tcPr>
            <w:tcW w:w="2466" w:type="dxa"/>
          </w:tcPr>
          <w:p w14:paraId="79C6571E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4909001A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45" w:type="dxa"/>
          </w:tcPr>
          <w:p w14:paraId="7955B5FD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833B53A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2BC57E6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E84E6A0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3B905A52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62746" w:rsidRPr="00B63599" w14:paraId="505BA3A0" w14:textId="77777777" w:rsidTr="00236009">
        <w:trPr>
          <w:jc w:val="center"/>
        </w:trPr>
        <w:tc>
          <w:tcPr>
            <w:tcW w:w="2466" w:type="dxa"/>
          </w:tcPr>
          <w:p w14:paraId="2CBFA1F6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4EB528BE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B63599">
              <w:rPr>
                <w:bCs/>
                <w:sz w:val="22"/>
                <w:szCs w:val="22"/>
              </w:rPr>
              <w:t>Зачет  с</w:t>
            </w:r>
            <w:proofErr w:type="gramEnd"/>
            <w:r w:rsidRPr="00B63599">
              <w:rPr>
                <w:bCs/>
                <w:sz w:val="22"/>
                <w:szCs w:val="22"/>
              </w:rPr>
              <w:t xml:space="preserve"> оценкой</w:t>
            </w:r>
          </w:p>
        </w:tc>
        <w:tc>
          <w:tcPr>
            <w:tcW w:w="945" w:type="dxa"/>
          </w:tcPr>
          <w:p w14:paraId="16E8DAB7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E1B6236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B93B99C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D448995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795F1954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62746" w:rsidRPr="00B63599" w14:paraId="4F717DA4" w14:textId="77777777" w:rsidTr="00236009">
        <w:trPr>
          <w:jc w:val="center"/>
        </w:trPr>
        <w:tc>
          <w:tcPr>
            <w:tcW w:w="2466" w:type="dxa"/>
          </w:tcPr>
          <w:p w14:paraId="66A1118E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4C2B6C05" w14:textId="77777777" w:rsidR="00762746" w:rsidRPr="00B63599" w:rsidRDefault="00762746" w:rsidP="00762746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45" w:type="dxa"/>
          </w:tcPr>
          <w:p w14:paraId="38DBEA30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7B3FC44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EE1ABD1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2897F71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5FEAD81B" w14:textId="77777777" w:rsidR="00762746" w:rsidRPr="00A437C8" w:rsidRDefault="00762746" w:rsidP="00762746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4FEDE3C1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74474185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CA9866C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7F3D0E" w:rsidRPr="00B63599">
        <w:rPr>
          <w:b/>
          <w:bCs/>
          <w:sz w:val="24"/>
          <w:szCs w:val="24"/>
        </w:rPr>
        <w:t xml:space="preserve">УЧЕБНОЙ ДИСЦИПЛИНЫ  </w:t>
      </w:r>
    </w:p>
    <w:p w14:paraId="3E96C7DC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Содержание разделов учебно</w:t>
      </w:r>
      <w:r w:rsidR="00C3380A">
        <w:rPr>
          <w:bCs/>
          <w:sz w:val="24"/>
          <w:szCs w:val="24"/>
        </w:rPr>
        <w:t xml:space="preserve">й дисциплины </w:t>
      </w:r>
      <w:r w:rsidR="0029204B">
        <w:rPr>
          <w:bCs/>
          <w:sz w:val="24"/>
          <w:szCs w:val="24"/>
        </w:rPr>
        <w:t>для очной</w:t>
      </w:r>
      <w:r w:rsidRPr="00B63599">
        <w:rPr>
          <w:bCs/>
          <w:sz w:val="24"/>
          <w:szCs w:val="24"/>
        </w:rPr>
        <w:t xml:space="preserve"> форм</w:t>
      </w:r>
      <w:r w:rsidR="0029204B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397E08AE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7F3D0E" w:rsidRPr="00B63599" w14:paraId="1F5AC802" w14:textId="77777777" w:rsidTr="00E35DDE">
        <w:tc>
          <w:tcPr>
            <w:tcW w:w="1134" w:type="dxa"/>
          </w:tcPr>
          <w:p w14:paraId="331FD92C" w14:textId="77777777" w:rsidR="007F3D0E" w:rsidRPr="00B63599" w:rsidRDefault="007F3D0E" w:rsidP="00282D88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67DB3E4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60F12D11" w14:textId="77777777" w:rsidR="007F3D0E" w:rsidRPr="00B63599" w:rsidRDefault="007F3D0E" w:rsidP="00282D88">
            <w:pPr>
              <w:ind w:left="113" w:right="113"/>
              <w:rPr>
                <w:b/>
              </w:rPr>
            </w:pPr>
          </w:p>
        </w:tc>
      </w:tr>
      <w:tr w:rsidR="007F3D0E" w:rsidRPr="00B63599" w14:paraId="4F9E4096" w14:textId="77777777" w:rsidTr="00E35DDE">
        <w:tc>
          <w:tcPr>
            <w:tcW w:w="1134" w:type="dxa"/>
            <w:vMerge w:val="restart"/>
          </w:tcPr>
          <w:p w14:paraId="78B7BE9A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3C181DE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043FAF1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1A2CB11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3F93825F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18FD5260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494DFAE0" w14:textId="77777777" w:rsidR="007F3D0E" w:rsidRPr="00B63599" w:rsidRDefault="007F3D0E" w:rsidP="00282D88">
            <w:pPr>
              <w:ind w:right="113" w:hanging="15"/>
            </w:pPr>
            <w:r w:rsidRPr="00B63599">
              <w:t xml:space="preserve">  </w:t>
            </w:r>
          </w:p>
        </w:tc>
      </w:tr>
      <w:tr w:rsidR="007F3D0E" w:rsidRPr="00B63599" w14:paraId="34727EB5" w14:textId="77777777" w:rsidTr="00E35DDE">
        <w:trPr>
          <w:cantSplit/>
          <w:trHeight w:val="1626"/>
        </w:trPr>
        <w:tc>
          <w:tcPr>
            <w:tcW w:w="1134" w:type="dxa"/>
            <w:vMerge/>
          </w:tcPr>
          <w:p w14:paraId="052092D6" w14:textId="77777777" w:rsidR="007F3D0E" w:rsidRPr="00B63599" w:rsidRDefault="007F3D0E" w:rsidP="00282D88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4DADD52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20D67EC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5FCB453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142AC7B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483C799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310917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DA910E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19FAD1E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465440AC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2941DC9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5EB7E84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5057468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F38CB1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0D3C70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786848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5E96D8A1" w14:textId="77777777" w:rsidR="007F3D0E" w:rsidRPr="00B63599" w:rsidRDefault="007F3D0E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5C017686" w14:textId="77777777" w:rsidR="007F3D0E" w:rsidRPr="00B63599" w:rsidRDefault="007F3D0E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3F2CCAF2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1A318DF1" w14:textId="77777777" w:rsidTr="00E35DDE">
        <w:trPr>
          <w:trHeight w:val="269"/>
        </w:trPr>
        <w:tc>
          <w:tcPr>
            <w:tcW w:w="14771" w:type="dxa"/>
            <w:gridSpan w:val="8"/>
          </w:tcPr>
          <w:p w14:paraId="2773A299" w14:textId="77777777" w:rsidR="007F3D0E" w:rsidRPr="00B63599" w:rsidRDefault="007F3D0E" w:rsidP="00282D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 w:rsidR="0029204B"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0140A3" w:rsidRPr="00B63599" w14:paraId="2C87B55A" w14:textId="77777777" w:rsidTr="00E35DDE">
        <w:trPr>
          <w:trHeight w:val="237"/>
        </w:trPr>
        <w:tc>
          <w:tcPr>
            <w:tcW w:w="1134" w:type="dxa"/>
            <w:vMerge w:val="restart"/>
          </w:tcPr>
          <w:p w14:paraId="7A1F1F87" w14:textId="77777777" w:rsidR="000140A3" w:rsidRDefault="000140A3" w:rsidP="000140A3">
            <w:r>
              <w:t>ПК-12,</w:t>
            </w:r>
          </w:p>
          <w:p w14:paraId="17097B1A" w14:textId="77777777" w:rsidR="000140A3" w:rsidRPr="00332ED1" w:rsidRDefault="000140A3" w:rsidP="000140A3">
            <w:r>
              <w:t>ПК-20</w:t>
            </w:r>
          </w:p>
        </w:tc>
        <w:tc>
          <w:tcPr>
            <w:tcW w:w="3544" w:type="dxa"/>
          </w:tcPr>
          <w:p w14:paraId="61C44E10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Понятие о </w:t>
            </w:r>
            <w:proofErr w:type="spellStart"/>
            <w:r w:rsidRPr="000140A3">
              <w:rPr>
                <w:i/>
              </w:rPr>
              <w:t>метаболоме</w:t>
            </w:r>
            <w:proofErr w:type="spellEnd"/>
            <w:r w:rsidRPr="000140A3">
              <w:rPr>
                <w:i/>
              </w:rPr>
              <w:t xml:space="preserve"> и </w:t>
            </w:r>
            <w:proofErr w:type="spellStart"/>
            <w:r w:rsidRPr="000140A3">
              <w:rPr>
                <w:i/>
              </w:rPr>
              <w:t>метаболомике</w:t>
            </w:r>
            <w:proofErr w:type="spellEnd"/>
          </w:p>
        </w:tc>
        <w:tc>
          <w:tcPr>
            <w:tcW w:w="708" w:type="dxa"/>
          </w:tcPr>
          <w:p w14:paraId="42F3AFCD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19AC2C35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Понятие о </w:t>
            </w:r>
            <w:proofErr w:type="spellStart"/>
            <w:r w:rsidRPr="000140A3">
              <w:rPr>
                <w:i/>
              </w:rPr>
              <w:t>метаболоме</w:t>
            </w:r>
            <w:proofErr w:type="spellEnd"/>
            <w:r w:rsidRPr="000140A3">
              <w:rPr>
                <w:i/>
              </w:rPr>
              <w:t xml:space="preserve"> и </w:t>
            </w:r>
            <w:proofErr w:type="spellStart"/>
            <w:r w:rsidRPr="000140A3">
              <w:rPr>
                <w:i/>
              </w:rPr>
              <w:t>метаболомике</w:t>
            </w:r>
            <w:proofErr w:type="spellEnd"/>
          </w:p>
        </w:tc>
        <w:tc>
          <w:tcPr>
            <w:tcW w:w="708" w:type="dxa"/>
          </w:tcPr>
          <w:p w14:paraId="7D28B3D5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1D87F6A1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040D48E5" w14:textId="77777777" w:rsidR="000140A3" w:rsidRPr="00B63599" w:rsidRDefault="000140A3" w:rsidP="000140A3"/>
        </w:tc>
        <w:tc>
          <w:tcPr>
            <w:tcW w:w="851" w:type="dxa"/>
            <w:vMerge w:val="restart"/>
          </w:tcPr>
          <w:p w14:paraId="0CB23AD5" w14:textId="77777777" w:rsidR="000140A3" w:rsidRPr="00332ED1" w:rsidRDefault="000140A3" w:rsidP="000140A3">
            <w:r>
              <w:t>68</w:t>
            </w:r>
          </w:p>
        </w:tc>
      </w:tr>
      <w:tr w:rsidR="000140A3" w:rsidRPr="00B63599" w14:paraId="3D303838" w14:textId="77777777" w:rsidTr="00E35DDE">
        <w:trPr>
          <w:trHeight w:val="237"/>
        </w:trPr>
        <w:tc>
          <w:tcPr>
            <w:tcW w:w="1134" w:type="dxa"/>
            <w:vMerge/>
          </w:tcPr>
          <w:p w14:paraId="6D450B78" w14:textId="77777777" w:rsidR="000140A3" w:rsidRDefault="000140A3" w:rsidP="000140A3"/>
        </w:tc>
        <w:tc>
          <w:tcPr>
            <w:tcW w:w="3544" w:type="dxa"/>
          </w:tcPr>
          <w:p w14:paraId="0CD5E944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Метаболические пути и сети в живых организмах.</w:t>
            </w:r>
          </w:p>
        </w:tc>
        <w:tc>
          <w:tcPr>
            <w:tcW w:w="708" w:type="dxa"/>
          </w:tcPr>
          <w:p w14:paraId="0562941F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31D92881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Метаболические пути и сети в живых организмах.</w:t>
            </w:r>
          </w:p>
        </w:tc>
        <w:tc>
          <w:tcPr>
            <w:tcW w:w="708" w:type="dxa"/>
          </w:tcPr>
          <w:p w14:paraId="72F39C06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06B5971B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7F72A346" w14:textId="77777777" w:rsidR="000140A3" w:rsidRPr="00B63599" w:rsidRDefault="000140A3" w:rsidP="000140A3"/>
        </w:tc>
        <w:tc>
          <w:tcPr>
            <w:tcW w:w="851" w:type="dxa"/>
            <w:vMerge/>
          </w:tcPr>
          <w:p w14:paraId="6BEEA4AC" w14:textId="77777777" w:rsidR="000140A3" w:rsidRDefault="000140A3" w:rsidP="000140A3"/>
        </w:tc>
      </w:tr>
      <w:tr w:rsidR="000140A3" w:rsidRPr="00B63599" w14:paraId="7DB8F7F9" w14:textId="77777777" w:rsidTr="00E35DDE">
        <w:tc>
          <w:tcPr>
            <w:tcW w:w="1134" w:type="dxa"/>
            <w:vMerge/>
          </w:tcPr>
          <w:p w14:paraId="7DE99F2C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3544" w:type="dxa"/>
          </w:tcPr>
          <w:p w14:paraId="068C4B3B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Сетевые базы знаний по метаболическим </w:t>
            </w:r>
            <w:proofErr w:type="gramStart"/>
            <w:r w:rsidRPr="000140A3">
              <w:rPr>
                <w:i/>
              </w:rPr>
              <w:t>путям(</w:t>
            </w:r>
            <w:proofErr w:type="gramEnd"/>
            <w:r w:rsidRPr="000140A3">
              <w:rPr>
                <w:i/>
              </w:rPr>
              <w:t xml:space="preserve">KEGG, </w:t>
            </w:r>
            <w:proofErr w:type="spellStart"/>
            <w:r w:rsidRPr="000140A3">
              <w:rPr>
                <w:i/>
              </w:rPr>
              <w:t>Biocarta</w:t>
            </w:r>
            <w:proofErr w:type="spellEnd"/>
            <w:r w:rsidRPr="000140A3">
              <w:rPr>
                <w:i/>
              </w:rPr>
              <w:t xml:space="preserve"> и др.).</w:t>
            </w:r>
          </w:p>
        </w:tc>
        <w:tc>
          <w:tcPr>
            <w:tcW w:w="708" w:type="dxa"/>
          </w:tcPr>
          <w:p w14:paraId="4F2ECDCE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519A3A97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Сетевые базы знаний по метаболическим </w:t>
            </w:r>
            <w:proofErr w:type="gramStart"/>
            <w:r w:rsidRPr="000140A3">
              <w:rPr>
                <w:i/>
              </w:rPr>
              <w:t>путям(</w:t>
            </w:r>
            <w:proofErr w:type="gramEnd"/>
            <w:r w:rsidRPr="000140A3">
              <w:rPr>
                <w:i/>
              </w:rPr>
              <w:t xml:space="preserve">KEGG, </w:t>
            </w:r>
            <w:proofErr w:type="spellStart"/>
            <w:r w:rsidRPr="000140A3">
              <w:rPr>
                <w:i/>
              </w:rPr>
              <w:t>Biocarta</w:t>
            </w:r>
            <w:proofErr w:type="spellEnd"/>
            <w:r w:rsidRPr="000140A3">
              <w:rPr>
                <w:i/>
              </w:rPr>
              <w:t xml:space="preserve"> и др.).</w:t>
            </w:r>
          </w:p>
        </w:tc>
        <w:tc>
          <w:tcPr>
            <w:tcW w:w="708" w:type="dxa"/>
          </w:tcPr>
          <w:p w14:paraId="24C69C22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72607FB1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7B0FA41B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21794EC" w14:textId="77777777" w:rsidR="000140A3" w:rsidRPr="00B63599" w:rsidRDefault="000140A3" w:rsidP="000140A3">
            <w:pPr>
              <w:rPr>
                <w:i/>
              </w:rPr>
            </w:pPr>
          </w:p>
        </w:tc>
      </w:tr>
      <w:tr w:rsidR="000140A3" w:rsidRPr="00B63599" w14:paraId="6F2CBCC2" w14:textId="77777777" w:rsidTr="00E35DDE">
        <w:tc>
          <w:tcPr>
            <w:tcW w:w="1134" w:type="dxa"/>
            <w:vMerge/>
          </w:tcPr>
          <w:p w14:paraId="3C0E0E48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3544" w:type="dxa"/>
          </w:tcPr>
          <w:p w14:paraId="0246BFB2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Аналитические техники, используемые в </w:t>
            </w:r>
            <w:proofErr w:type="spellStart"/>
            <w:r w:rsidRPr="000140A3">
              <w:rPr>
                <w:i/>
              </w:rPr>
              <w:t>метаболомике</w:t>
            </w:r>
            <w:proofErr w:type="spellEnd"/>
            <w:r w:rsidRPr="000140A3">
              <w:rPr>
                <w:i/>
              </w:rPr>
              <w:t>.</w:t>
            </w:r>
          </w:p>
        </w:tc>
        <w:tc>
          <w:tcPr>
            <w:tcW w:w="708" w:type="dxa"/>
          </w:tcPr>
          <w:p w14:paraId="6F34B37A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53D648C8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Аналитические техники, используемые в </w:t>
            </w:r>
            <w:proofErr w:type="spellStart"/>
            <w:r w:rsidRPr="000140A3">
              <w:rPr>
                <w:i/>
              </w:rPr>
              <w:t>метаболомике</w:t>
            </w:r>
            <w:proofErr w:type="spellEnd"/>
            <w:r w:rsidRPr="000140A3">
              <w:rPr>
                <w:i/>
              </w:rPr>
              <w:t>.</w:t>
            </w:r>
          </w:p>
        </w:tc>
        <w:tc>
          <w:tcPr>
            <w:tcW w:w="708" w:type="dxa"/>
          </w:tcPr>
          <w:p w14:paraId="5EB2FBFE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137A293A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508C4367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0029C23" w14:textId="77777777" w:rsidR="000140A3" w:rsidRPr="00B63599" w:rsidRDefault="000140A3" w:rsidP="000140A3">
            <w:pPr>
              <w:rPr>
                <w:i/>
              </w:rPr>
            </w:pPr>
          </w:p>
        </w:tc>
      </w:tr>
      <w:tr w:rsidR="000140A3" w:rsidRPr="00B63599" w14:paraId="7963504E" w14:textId="77777777" w:rsidTr="00E35DDE">
        <w:tc>
          <w:tcPr>
            <w:tcW w:w="1134" w:type="dxa"/>
            <w:vMerge/>
          </w:tcPr>
          <w:p w14:paraId="22525AB6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3544" w:type="dxa"/>
          </w:tcPr>
          <w:p w14:paraId="4C6EB1E3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Преимущества хромато-масс-спектрометрии для целей анализа </w:t>
            </w:r>
            <w:proofErr w:type="spellStart"/>
            <w:r w:rsidRPr="000140A3">
              <w:rPr>
                <w:i/>
              </w:rPr>
              <w:t>метаболома</w:t>
            </w:r>
            <w:proofErr w:type="spellEnd"/>
          </w:p>
        </w:tc>
        <w:tc>
          <w:tcPr>
            <w:tcW w:w="708" w:type="dxa"/>
          </w:tcPr>
          <w:p w14:paraId="4DAB2D07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3AEB3E09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Преимущества хромато-масс-спектрометрии для целей анализа </w:t>
            </w:r>
            <w:proofErr w:type="spellStart"/>
            <w:r w:rsidRPr="000140A3">
              <w:rPr>
                <w:i/>
              </w:rPr>
              <w:t>метаболома</w:t>
            </w:r>
            <w:proofErr w:type="spellEnd"/>
          </w:p>
        </w:tc>
        <w:tc>
          <w:tcPr>
            <w:tcW w:w="708" w:type="dxa"/>
          </w:tcPr>
          <w:p w14:paraId="6DB7A699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397F38CA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60B264F0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6D736EF" w14:textId="77777777" w:rsidR="000140A3" w:rsidRPr="00B63599" w:rsidRDefault="000140A3" w:rsidP="000140A3">
            <w:pPr>
              <w:rPr>
                <w:i/>
              </w:rPr>
            </w:pPr>
          </w:p>
        </w:tc>
      </w:tr>
      <w:tr w:rsidR="000140A3" w:rsidRPr="00B63599" w14:paraId="0E055AB9" w14:textId="77777777" w:rsidTr="00E35DDE">
        <w:tc>
          <w:tcPr>
            <w:tcW w:w="1134" w:type="dxa"/>
            <w:vMerge/>
          </w:tcPr>
          <w:p w14:paraId="720CA63C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3544" w:type="dxa"/>
          </w:tcPr>
          <w:p w14:paraId="6A524D32" w14:textId="77777777" w:rsidR="000140A3" w:rsidRPr="00236009" w:rsidRDefault="000140A3" w:rsidP="000140A3">
            <w:pPr>
              <w:rPr>
                <w:i/>
              </w:rPr>
            </w:pPr>
            <w:proofErr w:type="spellStart"/>
            <w:r w:rsidRPr="000140A3">
              <w:rPr>
                <w:i/>
              </w:rPr>
              <w:t>Нутригеномика</w:t>
            </w:r>
            <w:proofErr w:type="spellEnd"/>
          </w:p>
        </w:tc>
        <w:tc>
          <w:tcPr>
            <w:tcW w:w="708" w:type="dxa"/>
          </w:tcPr>
          <w:p w14:paraId="72686BAD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2AF7B6FF" w14:textId="77777777" w:rsidR="000140A3" w:rsidRPr="00236009" w:rsidRDefault="000140A3" w:rsidP="000140A3">
            <w:pPr>
              <w:rPr>
                <w:i/>
              </w:rPr>
            </w:pPr>
            <w:proofErr w:type="spellStart"/>
            <w:r w:rsidRPr="000140A3">
              <w:rPr>
                <w:i/>
              </w:rPr>
              <w:t>Нутригеномика</w:t>
            </w:r>
            <w:proofErr w:type="spellEnd"/>
          </w:p>
        </w:tc>
        <w:tc>
          <w:tcPr>
            <w:tcW w:w="708" w:type="dxa"/>
          </w:tcPr>
          <w:p w14:paraId="7C3424E2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7777E08B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4CEE2ACF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7ED19D8" w14:textId="77777777" w:rsidR="000140A3" w:rsidRPr="00B63599" w:rsidRDefault="000140A3" w:rsidP="000140A3">
            <w:pPr>
              <w:rPr>
                <w:i/>
              </w:rPr>
            </w:pPr>
          </w:p>
        </w:tc>
      </w:tr>
      <w:tr w:rsidR="000140A3" w:rsidRPr="00B63599" w14:paraId="0DBF77DF" w14:textId="77777777" w:rsidTr="00E35DDE">
        <w:tc>
          <w:tcPr>
            <w:tcW w:w="1134" w:type="dxa"/>
            <w:vMerge/>
          </w:tcPr>
          <w:p w14:paraId="7E762A38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3544" w:type="dxa"/>
          </w:tcPr>
          <w:p w14:paraId="163E9D55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Метаболические эффекты факторов окружающей среды</w:t>
            </w:r>
          </w:p>
        </w:tc>
        <w:tc>
          <w:tcPr>
            <w:tcW w:w="708" w:type="dxa"/>
          </w:tcPr>
          <w:p w14:paraId="7B268A6F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1099CC3F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Метаболические эффекты факторов окружающей среды</w:t>
            </w:r>
          </w:p>
        </w:tc>
        <w:tc>
          <w:tcPr>
            <w:tcW w:w="708" w:type="dxa"/>
          </w:tcPr>
          <w:p w14:paraId="773D538B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06BAE05A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4A3DA30D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9A51911" w14:textId="77777777" w:rsidR="000140A3" w:rsidRPr="00B63599" w:rsidRDefault="000140A3" w:rsidP="000140A3">
            <w:pPr>
              <w:rPr>
                <w:i/>
              </w:rPr>
            </w:pPr>
          </w:p>
        </w:tc>
      </w:tr>
      <w:tr w:rsidR="000140A3" w:rsidRPr="00B63599" w14:paraId="28F3F72D" w14:textId="77777777" w:rsidTr="00E35DDE">
        <w:tc>
          <w:tcPr>
            <w:tcW w:w="1134" w:type="dxa"/>
            <w:vMerge/>
          </w:tcPr>
          <w:p w14:paraId="05665F90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3544" w:type="dxa"/>
          </w:tcPr>
          <w:p w14:paraId="436CB79B" w14:textId="77777777" w:rsidR="000140A3" w:rsidRPr="000140A3" w:rsidRDefault="000140A3" w:rsidP="000140A3">
            <w:pPr>
              <w:rPr>
                <w:i/>
              </w:rPr>
            </w:pPr>
            <w:proofErr w:type="gramStart"/>
            <w:r w:rsidRPr="000140A3">
              <w:rPr>
                <w:i/>
              </w:rPr>
              <w:t>Спектр  белковых</w:t>
            </w:r>
            <w:proofErr w:type="gramEnd"/>
            <w:r w:rsidRPr="000140A3">
              <w:rPr>
                <w:i/>
              </w:rPr>
              <w:t xml:space="preserve">  и  небелковых  факторов,  участвующих  в  регуляции  клеточных  и  системных</w:t>
            </w:r>
          </w:p>
          <w:p w14:paraId="3CCC9A2A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функций в живых организмах</w:t>
            </w:r>
          </w:p>
        </w:tc>
        <w:tc>
          <w:tcPr>
            <w:tcW w:w="708" w:type="dxa"/>
          </w:tcPr>
          <w:p w14:paraId="10430378" w14:textId="77777777" w:rsidR="000140A3" w:rsidRPr="00332ED1" w:rsidRDefault="000140A3" w:rsidP="000140A3">
            <w:r>
              <w:t>2</w:t>
            </w:r>
          </w:p>
        </w:tc>
        <w:tc>
          <w:tcPr>
            <w:tcW w:w="3828" w:type="dxa"/>
          </w:tcPr>
          <w:p w14:paraId="75E8CDA2" w14:textId="77777777" w:rsidR="000140A3" w:rsidRPr="000140A3" w:rsidRDefault="000140A3" w:rsidP="000140A3">
            <w:pPr>
              <w:rPr>
                <w:i/>
              </w:rPr>
            </w:pPr>
            <w:proofErr w:type="gramStart"/>
            <w:r w:rsidRPr="000140A3">
              <w:rPr>
                <w:i/>
              </w:rPr>
              <w:t>Спектр  белковых</w:t>
            </w:r>
            <w:proofErr w:type="gramEnd"/>
            <w:r w:rsidRPr="000140A3">
              <w:rPr>
                <w:i/>
              </w:rPr>
              <w:t xml:space="preserve">  и  небелковых  факторов,  участвующих  в  регуляции  клеточных  и  системных</w:t>
            </w:r>
          </w:p>
          <w:p w14:paraId="7F25C525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функций в живых организмах</w:t>
            </w:r>
          </w:p>
        </w:tc>
        <w:tc>
          <w:tcPr>
            <w:tcW w:w="708" w:type="dxa"/>
          </w:tcPr>
          <w:p w14:paraId="67092209" w14:textId="77777777" w:rsidR="000140A3" w:rsidRPr="00332ED1" w:rsidRDefault="000140A3" w:rsidP="000140A3">
            <w:r>
              <w:t>2</w:t>
            </w:r>
          </w:p>
        </w:tc>
        <w:tc>
          <w:tcPr>
            <w:tcW w:w="3289" w:type="dxa"/>
          </w:tcPr>
          <w:p w14:paraId="646BAE60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709" w:type="dxa"/>
          </w:tcPr>
          <w:p w14:paraId="120D836D" w14:textId="77777777" w:rsidR="000140A3" w:rsidRPr="00B63599" w:rsidRDefault="000140A3" w:rsidP="000140A3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B77AB50" w14:textId="77777777" w:rsidR="000140A3" w:rsidRPr="00B63599" w:rsidRDefault="000140A3" w:rsidP="000140A3">
            <w:pPr>
              <w:rPr>
                <w:i/>
              </w:rPr>
            </w:pPr>
          </w:p>
        </w:tc>
      </w:tr>
      <w:tr w:rsidR="00D816AE" w:rsidRPr="00B63599" w14:paraId="1D26D174" w14:textId="77777777" w:rsidTr="00E35DDE">
        <w:trPr>
          <w:trHeight w:val="285"/>
        </w:trPr>
        <w:tc>
          <w:tcPr>
            <w:tcW w:w="4678" w:type="dxa"/>
            <w:gridSpan w:val="2"/>
          </w:tcPr>
          <w:p w14:paraId="325E4E64" w14:textId="77777777" w:rsidR="00D816AE" w:rsidRPr="007F5B38" w:rsidRDefault="00D816AE" w:rsidP="00D816AE">
            <w:r w:rsidRPr="00B63599">
              <w:t>Всего:</w:t>
            </w:r>
          </w:p>
        </w:tc>
        <w:tc>
          <w:tcPr>
            <w:tcW w:w="708" w:type="dxa"/>
          </w:tcPr>
          <w:p w14:paraId="66F23262" w14:textId="77777777" w:rsidR="00D816AE" w:rsidRPr="00332ED1" w:rsidRDefault="00D816AE" w:rsidP="00D816AE">
            <w:r>
              <w:t>16</w:t>
            </w:r>
          </w:p>
        </w:tc>
        <w:tc>
          <w:tcPr>
            <w:tcW w:w="3828" w:type="dxa"/>
          </w:tcPr>
          <w:p w14:paraId="7483D48E" w14:textId="77777777" w:rsidR="00D816AE" w:rsidRPr="00B63599" w:rsidRDefault="00D816AE" w:rsidP="00D816AE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007E4E91" w14:textId="77777777" w:rsidR="00D816AE" w:rsidRPr="00332ED1" w:rsidRDefault="00D816AE" w:rsidP="00D816AE">
            <w:r>
              <w:t>16</w:t>
            </w:r>
          </w:p>
        </w:tc>
        <w:tc>
          <w:tcPr>
            <w:tcW w:w="3289" w:type="dxa"/>
          </w:tcPr>
          <w:p w14:paraId="0898B146" w14:textId="77777777" w:rsidR="00D816AE" w:rsidRPr="00B63599" w:rsidRDefault="00D816AE" w:rsidP="00D816AE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64D57E6E" w14:textId="77777777" w:rsidR="00D816AE" w:rsidRPr="00B63599" w:rsidRDefault="00D816AE" w:rsidP="00D816AE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6D60298C" w14:textId="77777777" w:rsidR="00D816AE" w:rsidRPr="00B63599" w:rsidRDefault="00D816AE" w:rsidP="00D816AE">
            <w:pPr>
              <w:rPr>
                <w:i/>
              </w:rPr>
            </w:pPr>
          </w:p>
        </w:tc>
      </w:tr>
      <w:tr w:rsidR="00D816AE" w:rsidRPr="00B63599" w14:paraId="6824A9B9" w14:textId="77777777" w:rsidTr="00E35DDE">
        <w:trPr>
          <w:trHeight w:val="237"/>
        </w:trPr>
        <w:tc>
          <w:tcPr>
            <w:tcW w:w="4678" w:type="dxa"/>
            <w:gridSpan w:val="2"/>
          </w:tcPr>
          <w:p w14:paraId="753E10B3" w14:textId="77777777" w:rsidR="00D816AE" w:rsidRPr="00B63599" w:rsidRDefault="00D816AE" w:rsidP="00D816AE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6913A0C1" w14:textId="77777777" w:rsidR="00D816AE" w:rsidRPr="00332ED1" w:rsidRDefault="00D816AE" w:rsidP="00D816AE">
            <w:r>
              <w:t>16</w:t>
            </w:r>
          </w:p>
        </w:tc>
        <w:tc>
          <w:tcPr>
            <w:tcW w:w="3828" w:type="dxa"/>
          </w:tcPr>
          <w:p w14:paraId="310B0486" w14:textId="77777777" w:rsidR="00D816AE" w:rsidRPr="00B63599" w:rsidRDefault="00D816AE" w:rsidP="00D816AE"/>
        </w:tc>
        <w:tc>
          <w:tcPr>
            <w:tcW w:w="708" w:type="dxa"/>
          </w:tcPr>
          <w:p w14:paraId="0EB95E8D" w14:textId="77777777" w:rsidR="00D816AE" w:rsidRPr="00332ED1" w:rsidRDefault="00D816AE" w:rsidP="00D816AE">
            <w:r>
              <w:t>16</w:t>
            </w:r>
          </w:p>
        </w:tc>
        <w:tc>
          <w:tcPr>
            <w:tcW w:w="3289" w:type="dxa"/>
          </w:tcPr>
          <w:p w14:paraId="786D00D7" w14:textId="77777777" w:rsidR="00D816AE" w:rsidRPr="00B63599" w:rsidRDefault="00D816AE" w:rsidP="00D816AE"/>
        </w:tc>
        <w:tc>
          <w:tcPr>
            <w:tcW w:w="709" w:type="dxa"/>
          </w:tcPr>
          <w:p w14:paraId="08C62C19" w14:textId="77777777" w:rsidR="00D816AE" w:rsidRPr="00B63599" w:rsidRDefault="00D816AE" w:rsidP="00D816AE"/>
        </w:tc>
        <w:tc>
          <w:tcPr>
            <w:tcW w:w="851" w:type="dxa"/>
          </w:tcPr>
          <w:p w14:paraId="35967574" w14:textId="77777777" w:rsidR="00D816AE" w:rsidRPr="00332ED1" w:rsidRDefault="00D816AE" w:rsidP="00D816AE">
            <w:r>
              <w:t>32</w:t>
            </w:r>
          </w:p>
        </w:tc>
      </w:tr>
    </w:tbl>
    <w:p w14:paraId="618FFC17" w14:textId="77777777" w:rsidR="00EF194E" w:rsidRDefault="00EF194E" w:rsidP="007F3D0E">
      <w:pPr>
        <w:ind w:firstLine="709"/>
        <w:rPr>
          <w:b/>
        </w:rPr>
      </w:pPr>
    </w:p>
    <w:p w14:paraId="6BC6EF0C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lastRenderedPageBreak/>
        <w:t>5.  САМОСТОЯТЕЛЬНАЯ РАБОТА ОБУЧАЮЩИХСЯ</w:t>
      </w:r>
    </w:p>
    <w:p w14:paraId="49CD8064" w14:textId="77777777" w:rsidR="00A31D50" w:rsidRDefault="00A31D50" w:rsidP="007F3D0E">
      <w:pPr>
        <w:rPr>
          <w:b/>
          <w:bCs/>
          <w:sz w:val="24"/>
          <w:szCs w:val="24"/>
        </w:rPr>
      </w:pPr>
    </w:p>
    <w:p w14:paraId="6BC35EDB" w14:textId="77777777" w:rsidR="007F3D0E" w:rsidRDefault="007F3D0E" w:rsidP="0055759E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7F5B38" w14:paraId="65A3405D" w14:textId="77777777" w:rsidTr="007F5B38">
        <w:tc>
          <w:tcPr>
            <w:tcW w:w="560" w:type="dxa"/>
            <w:vAlign w:val="center"/>
          </w:tcPr>
          <w:p w14:paraId="411AF24B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41CDEF1A" w14:textId="77777777" w:rsidR="007F5B38" w:rsidRPr="00B63599" w:rsidRDefault="007F5B38" w:rsidP="007C249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145A99B5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72C75F63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551293C8" w14:textId="77777777" w:rsidTr="007F5B38">
        <w:tc>
          <w:tcPr>
            <w:tcW w:w="560" w:type="dxa"/>
            <w:vAlign w:val="center"/>
          </w:tcPr>
          <w:p w14:paraId="42E9231A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04F464D4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2ECCDE53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0479F0AB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04162D64" w14:textId="77777777" w:rsidTr="00236009">
        <w:tc>
          <w:tcPr>
            <w:tcW w:w="14843" w:type="dxa"/>
            <w:gridSpan w:val="4"/>
          </w:tcPr>
          <w:p w14:paraId="44BC3A52" w14:textId="77777777" w:rsidR="007F5B38" w:rsidRDefault="007F5B38" w:rsidP="007F5B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proofErr w:type="gramStart"/>
            <w:r w:rsidR="0029204B">
              <w:rPr>
                <w:b/>
                <w:bCs/>
              </w:rPr>
              <w:t>7</w:t>
            </w:r>
            <w:r w:rsidRPr="00B63599">
              <w:rPr>
                <w:b/>
                <w:bCs/>
              </w:rPr>
              <w:t xml:space="preserve">  /</w:t>
            </w:r>
            <w:proofErr w:type="gramEnd"/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0140A3" w14:paraId="2DCB1759" w14:textId="77777777" w:rsidTr="007F5B38">
        <w:tc>
          <w:tcPr>
            <w:tcW w:w="560" w:type="dxa"/>
          </w:tcPr>
          <w:p w14:paraId="61D80162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6BA0550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Понятие о </w:t>
            </w:r>
            <w:proofErr w:type="spellStart"/>
            <w:r w:rsidRPr="000140A3">
              <w:rPr>
                <w:i/>
              </w:rPr>
              <w:t>метаболоме</w:t>
            </w:r>
            <w:proofErr w:type="spellEnd"/>
            <w:r w:rsidRPr="000140A3">
              <w:rPr>
                <w:i/>
              </w:rPr>
              <w:t xml:space="preserve"> и </w:t>
            </w:r>
            <w:proofErr w:type="spellStart"/>
            <w:r w:rsidRPr="000140A3">
              <w:rPr>
                <w:i/>
              </w:rPr>
              <w:t>метаболомике</w:t>
            </w:r>
            <w:proofErr w:type="spellEnd"/>
          </w:p>
        </w:tc>
        <w:tc>
          <w:tcPr>
            <w:tcW w:w="6602" w:type="dxa"/>
          </w:tcPr>
          <w:p w14:paraId="196A9971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98D538D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352EDE32" w14:textId="77777777" w:rsidTr="007F5B38">
        <w:tc>
          <w:tcPr>
            <w:tcW w:w="560" w:type="dxa"/>
          </w:tcPr>
          <w:p w14:paraId="634B83FA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312F512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Метаболические пути и сети в живых организмах.</w:t>
            </w:r>
          </w:p>
        </w:tc>
        <w:tc>
          <w:tcPr>
            <w:tcW w:w="6602" w:type="dxa"/>
          </w:tcPr>
          <w:p w14:paraId="695098EA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4073FFE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3A1ABB85" w14:textId="77777777" w:rsidTr="007F5B38">
        <w:tc>
          <w:tcPr>
            <w:tcW w:w="560" w:type="dxa"/>
          </w:tcPr>
          <w:p w14:paraId="620F05B8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55B50B6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Сетевые базы знаний по метаболическим </w:t>
            </w:r>
            <w:proofErr w:type="gramStart"/>
            <w:r w:rsidRPr="000140A3">
              <w:rPr>
                <w:i/>
              </w:rPr>
              <w:t>путям(</w:t>
            </w:r>
            <w:proofErr w:type="gramEnd"/>
            <w:r w:rsidRPr="000140A3">
              <w:rPr>
                <w:i/>
              </w:rPr>
              <w:t xml:space="preserve">KEGG, </w:t>
            </w:r>
            <w:proofErr w:type="spellStart"/>
            <w:r w:rsidRPr="000140A3">
              <w:rPr>
                <w:i/>
              </w:rPr>
              <w:t>Biocarta</w:t>
            </w:r>
            <w:proofErr w:type="spellEnd"/>
            <w:r w:rsidRPr="000140A3">
              <w:rPr>
                <w:i/>
              </w:rPr>
              <w:t xml:space="preserve"> и др.).</w:t>
            </w:r>
          </w:p>
        </w:tc>
        <w:tc>
          <w:tcPr>
            <w:tcW w:w="6602" w:type="dxa"/>
          </w:tcPr>
          <w:p w14:paraId="4B345366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1703E81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077B3823" w14:textId="77777777" w:rsidTr="007F5B38">
        <w:tc>
          <w:tcPr>
            <w:tcW w:w="560" w:type="dxa"/>
          </w:tcPr>
          <w:p w14:paraId="2E98C34C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588F641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Аналитические техники, используемые в </w:t>
            </w:r>
            <w:proofErr w:type="spellStart"/>
            <w:r w:rsidRPr="000140A3">
              <w:rPr>
                <w:i/>
              </w:rPr>
              <w:t>метаболомике</w:t>
            </w:r>
            <w:proofErr w:type="spellEnd"/>
            <w:r w:rsidRPr="000140A3">
              <w:rPr>
                <w:i/>
              </w:rPr>
              <w:t>.</w:t>
            </w:r>
          </w:p>
        </w:tc>
        <w:tc>
          <w:tcPr>
            <w:tcW w:w="6602" w:type="dxa"/>
          </w:tcPr>
          <w:p w14:paraId="625BE591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A82D03A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77DFBF97" w14:textId="77777777" w:rsidTr="007F5B38">
        <w:tc>
          <w:tcPr>
            <w:tcW w:w="560" w:type="dxa"/>
          </w:tcPr>
          <w:p w14:paraId="1D253BF5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879E40C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Преимущества хромато-масс-спектрометрии для целей анализа </w:t>
            </w:r>
            <w:proofErr w:type="spellStart"/>
            <w:r w:rsidRPr="000140A3">
              <w:rPr>
                <w:i/>
              </w:rPr>
              <w:t>метаболома</w:t>
            </w:r>
            <w:proofErr w:type="spellEnd"/>
          </w:p>
        </w:tc>
        <w:tc>
          <w:tcPr>
            <w:tcW w:w="6602" w:type="dxa"/>
          </w:tcPr>
          <w:p w14:paraId="372E631F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99D7009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2E19E45A" w14:textId="77777777" w:rsidTr="007F5B38">
        <w:tc>
          <w:tcPr>
            <w:tcW w:w="560" w:type="dxa"/>
          </w:tcPr>
          <w:p w14:paraId="5DC5F825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ECD79B0" w14:textId="77777777" w:rsidR="000140A3" w:rsidRPr="00236009" w:rsidRDefault="000140A3" w:rsidP="000140A3">
            <w:pPr>
              <w:rPr>
                <w:i/>
              </w:rPr>
            </w:pPr>
            <w:proofErr w:type="spellStart"/>
            <w:r w:rsidRPr="000140A3">
              <w:rPr>
                <w:i/>
              </w:rPr>
              <w:t>Нутригеномика</w:t>
            </w:r>
            <w:proofErr w:type="spellEnd"/>
          </w:p>
        </w:tc>
        <w:tc>
          <w:tcPr>
            <w:tcW w:w="6602" w:type="dxa"/>
          </w:tcPr>
          <w:p w14:paraId="7BC20B08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E2E37A7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1BFE7B65" w14:textId="77777777" w:rsidTr="007F5B38">
        <w:tc>
          <w:tcPr>
            <w:tcW w:w="560" w:type="dxa"/>
          </w:tcPr>
          <w:p w14:paraId="325A0CA4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3A3AF0B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Метаболические эффекты факторов окружающей среды</w:t>
            </w:r>
          </w:p>
        </w:tc>
        <w:tc>
          <w:tcPr>
            <w:tcW w:w="6602" w:type="dxa"/>
          </w:tcPr>
          <w:p w14:paraId="797F0D10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A251760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2C63CEBC" w14:textId="77777777" w:rsidTr="007F5B38">
        <w:tc>
          <w:tcPr>
            <w:tcW w:w="560" w:type="dxa"/>
          </w:tcPr>
          <w:p w14:paraId="0CD08A0A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74C6BE3" w14:textId="77777777" w:rsidR="000140A3" w:rsidRPr="000140A3" w:rsidRDefault="000140A3" w:rsidP="000140A3">
            <w:pPr>
              <w:rPr>
                <w:i/>
              </w:rPr>
            </w:pPr>
            <w:proofErr w:type="gramStart"/>
            <w:r w:rsidRPr="000140A3">
              <w:rPr>
                <w:i/>
              </w:rPr>
              <w:t>Спектр  белковых</w:t>
            </w:r>
            <w:proofErr w:type="gramEnd"/>
            <w:r w:rsidRPr="000140A3">
              <w:rPr>
                <w:i/>
              </w:rPr>
              <w:t xml:space="preserve">  и  небелковых  факторов,  участвующих  в  регуляции  клеточных  и  системных</w:t>
            </w:r>
          </w:p>
          <w:p w14:paraId="09D3BD88" w14:textId="77777777" w:rsidR="000140A3" w:rsidRPr="00B6359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функций в живых организмах</w:t>
            </w:r>
          </w:p>
        </w:tc>
        <w:tc>
          <w:tcPr>
            <w:tcW w:w="6602" w:type="dxa"/>
          </w:tcPr>
          <w:p w14:paraId="1B1ACA9F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DDC02C9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55C42B3E" w14:textId="77777777" w:rsidTr="007F5B38">
        <w:tc>
          <w:tcPr>
            <w:tcW w:w="560" w:type="dxa"/>
          </w:tcPr>
          <w:p w14:paraId="0BFEC390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7A126CE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 xml:space="preserve">Понятие о </w:t>
            </w:r>
            <w:proofErr w:type="spellStart"/>
            <w:r w:rsidRPr="000140A3">
              <w:rPr>
                <w:i/>
              </w:rPr>
              <w:t>метаболоме</w:t>
            </w:r>
            <w:proofErr w:type="spellEnd"/>
            <w:r w:rsidRPr="000140A3">
              <w:rPr>
                <w:i/>
              </w:rPr>
              <w:t xml:space="preserve"> и </w:t>
            </w:r>
            <w:proofErr w:type="spellStart"/>
            <w:r w:rsidRPr="000140A3">
              <w:rPr>
                <w:i/>
              </w:rPr>
              <w:t>метаболомике</w:t>
            </w:r>
            <w:proofErr w:type="spellEnd"/>
          </w:p>
        </w:tc>
        <w:tc>
          <w:tcPr>
            <w:tcW w:w="6602" w:type="dxa"/>
          </w:tcPr>
          <w:p w14:paraId="0C5A8F38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9351DC8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140A3" w14:paraId="45679DE8" w14:textId="77777777" w:rsidTr="007F5B38">
        <w:tc>
          <w:tcPr>
            <w:tcW w:w="560" w:type="dxa"/>
          </w:tcPr>
          <w:p w14:paraId="61BBBC18" w14:textId="77777777" w:rsidR="000140A3" w:rsidRPr="007F5B38" w:rsidRDefault="000140A3" w:rsidP="000140A3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A2BC500" w14:textId="77777777" w:rsidR="000140A3" w:rsidRPr="00236009" w:rsidRDefault="000140A3" w:rsidP="000140A3">
            <w:pPr>
              <w:rPr>
                <w:i/>
              </w:rPr>
            </w:pPr>
            <w:r w:rsidRPr="000140A3">
              <w:rPr>
                <w:i/>
              </w:rPr>
              <w:t>Метаболические пути и сети в живых организмах.</w:t>
            </w:r>
          </w:p>
        </w:tc>
        <w:tc>
          <w:tcPr>
            <w:tcW w:w="6602" w:type="dxa"/>
          </w:tcPr>
          <w:p w14:paraId="7C317A7F" w14:textId="77777777" w:rsidR="000140A3" w:rsidRPr="00BD64CB" w:rsidRDefault="000140A3" w:rsidP="000140A3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D64CB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BD64CB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13550C0" w14:textId="77777777" w:rsidR="000140A3" w:rsidRPr="00BD64CB" w:rsidRDefault="000140A3" w:rsidP="000140A3">
            <w:pPr>
              <w:rPr>
                <w:b/>
                <w:bCs/>
                <w:i/>
                <w:sz w:val="24"/>
                <w:szCs w:val="24"/>
              </w:rPr>
            </w:pPr>
            <w:r w:rsidRPr="00BD64CB"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9A0EE8" w14:paraId="757CB1B2" w14:textId="77777777" w:rsidTr="00236009">
        <w:tc>
          <w:tcPr>
            <w:tcW w:w="13220" w:type="dxa"/>
            <w:gridSpan w:val="3"/>
            <w:vAlign w:val="center"/>
          </w:tcPr>
          <w:p w14:paraId="3321A40D" w14:textId="77777777" w:rsidR="009A0EE8" w:rsidRPr="00B63599" w:rsidRDefault="009A0EE8" w:rsidP="009A0EE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2C9F473D" w14:textId="77777777" w:rsidR="009A0EE8" w:rsidRDefault="00981F12" w:rsidP="009A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9A0EE8" w14:paraId="47F29969" w14:textId="77777777" w:rsidTr="00236009">
        <w:tc>
          <w:tcPr>
            <w:tcW w:w="13220" w:type="dxa"/>
            <w:gridSpan w:val="3"/>
            <w:vAlign w:val="center"/>
          </w:tcPr>
          <w:p w14:paraId="4BB9DEE4" w14:textId="77777777" w:rsidR="009A0EE8" w:rsidRPr="00B63599" w:rsidRDefault="009A0EE8" w:rsidP="009A0EE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34A8B9F4" w14:textId="77777777" w:rsidR="009A0EE8" w:rsidRDefault="00981F12" w:rsidP="009A0E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40F42DD5" w14:textId="77777777" w:rsidR="007F5B38" w:rsidRDefault="007F5B38" w:rsidP="007F3D0E">
      <w:pPr>
        <w:rPr>
          <w:b/>
          <w:bCs/>
          <w:sz w:val="24"/>
          <w:szCs w:val="24"/>
        </w:rPr>
      </w:pPr>
    </w:p>
    <w:p w14:paraId="728F124D" w14:textId="77777777" w:rsidR="007F5B38" w:rsidRDefault="007F5B38" w:rsidP="007F3D0E">
      <w:pPr>
        <w:rPr>
          <w:b/>
          <w:bCs/>
          <w:sz w:val="24"/>
          <w:szCs w:val="24"/>
        </w:rPr>
      </w:pPr>
    </w:p>
    <w:p w14:paraId="75BE1093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178EDA4E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5E59A26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2FB80882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422B3AD1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0F7C4ABB" w14:textId="77777777" w:rsidR="003B55D4" w:rsidRDefault="003B55D4" w:rsidP="007F3D0E">
      <w:pPr>
        <w:pStyle w:val="Default"/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2E4BA381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1. Возникновение геномики как научной дисциплины стало возможным после:</w:t>
      </w:r>
    </w:p>
    <w:p w14:paraId="26CC4EDA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а) установления структуры ДНК; б) создания концепции гена;</w:t>
      </w:r>
    </w:p>
    <w:p w14:paraId="06F9C383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в) дифференциации регуляторных и структурных участков гена;</w:t>
      </w:r>
    </w:p>
    <w:p w14:paraId="36CE228D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г) полного секвенирования генома у ряда организмов.</w:t>
      </w:r>
    </w:p>
    <w:p w14:paraId="1D104A46" w14:textId="77777777" w:rsidR="002029FE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14FE2B1C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2. Существенность гена у патогенного организма - кодируемый геном продукт необходим:</w:t>
      </w:r>
    </w:p>
    <w:p w14:paraId="75C8962E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а) для размножения клетки; б) для поддержания жизнедеятельности;</w:t>
      </w:r>
    </w:p>
    <w:p w14:paraId="2B3647B7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в) для инвазии в ткани; г) для инактивации антимикробного вещества.</w:t>
      </w:r>
    </w:p>
    <w:p w14:paraId="5C6A0BA0" w14:textId="77777777" w:rsidR="002029FE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6B4CD24A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 xml:space="preserve">3. Гены </w:t>
      </w:r>
      <w:proofErr w:type="spellStart"/>
      <w:r w:rsidRPr="00533190">
        <w:rPr>
          <w:rFonts w:eastAsia="Times New Roman"/>
          <w:color w:val="000000"/>
          <w:sz w:val="24"/>
          <w:szCs w:val="24"/>
        </w:rPr>
        <w:t>house</w:t>
      </w:r>
      <w:proofErr w:type="spellEnd"/>
      <w:r w:rsidRPr="005331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33190">
        <w:rPr>
          <w:rFonts w:eastAsia="Times New Roman"/>
          <w:color w:val="000000"/>
          <w:sz w:val="24"/>
          <w:szCs w:val="24"/>
        </w:rPr>
        <w:t>keeping</w:t>
      </w:r>
      <w:proofErr w:type="spellEnd"/>
      <w:r w:rsidRPr="00533190">
        <w:rPr>
          <w:rFonts w:eastAsia="Times New Roman"/>
          <w:color w:val="000000"/>
          <w:sz w:val="24"/>
          <w:szCs w:val="24"/>
        </w:rPr>
        <w:t xml:space="preserve"> у патогенного микроорганизма экспрессируются:</w:t>
      </w:r>
    </w:p>
    <w:p w14:paraId="7D2C4090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а) в инфицированном организме хозяина б) всегда</w:t>
      </w:r>
    </w:p>
    <w:p w14:paraId="25B5D2DE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в) только на искусственных питательных средах г) под влиянием индукторов</w:t>
      </w:r>
    </w:p>
    <w:p w14:paraId="4B67608B" w14:textId="77777777" w:rsidR="002029FE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57EFA2CA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 xml:space="preserve">4. </w:t>
      </w:r>
      <w:proofErr w:type="spellStart"/>
      <w:r w:rsidRPr="00533190">
        <w:rPr>
          <w:rFonts w:eastAsia="Times New Roman"/>
          <w:color w:val="000000"/>
          <w:sz w:val="24"/>
          <w:szCs w:val="24"/>
        </w:rPr>
        <w:t>Протеомика</w:t>
      </w:r>
      <w:proofErr w:type="spellEnd"/>
      <w:r w:rsidRPr="00533190">
        <w:rPr>
          <w:rFonts w:eastAsia="Times New Roman"/>
          <w:color w:val="000000"/>
          <w:sz w:val="24"/>
          <w:szCs w:val="24"/>
        </w:rPr>
        <w:t xml:space="preserve"> характеризует состояние микробного патогена:</w:t>
      </w:r>
    </w:p>
    <w:p w14:paraId="1F45079C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а) по ферментативной активности б) по скорости роста</w:t>
      </w:r>
    </w:p>
    <w:p w14:paraId="3641B88D" w14:textId="77777777" w:rsidR="002029FE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в) по экспрессии отдельных белков г) по нахождению на конкретной стадии ростового цикла</w:t>
      </w:r>
    </w:p>
    <w:p w14:paraId="1251BAA3" w14:textId="77777777" w:rsidR="002029FE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6471C8A5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Pr="00533190">
        <w:rPr>
          <w:rFonts w:eastAsia="Times New Roman"/>
          <w:color w:val="000000"/>
          <w:sz w:val="24"/>
          <w:szCs w:val="24"/>
        </w:rPr>
        <w:t>. Инженерная энзимология:</w:t>
      </w:r>
    </w:p>
    <w:p w14:paraId="7C2B3C14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а) метод, основанный на выделении и культивировании тканей и клеток высших организмов</w:t>
      </w:r>
    </w:p>
    <w:p w14:paraId="21ACB8D0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б) изменение первичной структуры ДНК в конкретном ее участке, что, в конечном счете, приводит к изменению фенотипа биологического объекта, используемого в биотехнологических процессах</w:t>
      </w:r>
    </w:p>
    <w:p w14:paraId="7A3ACC9D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в) метод создания рекомбинантных или гибридных ДНК</w:t>
      </w:r>
    </w:p>
    <w:p w14:paraId="3CC8A70F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г) биотехнологические процессы с использованием каталитического действия ферментов, выделенных из состава</w:t>
      </w:r>
    </w:p>
    <w:p w14:paraId="78BDC662" w14:textId="77777777" w:rsidR="002029FE" w:rsidRPr="00533190" w:rsidRDefault="002029FE" w:rsidP="002029F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33190">
        <w:rPr>
          <w:rFonts w:eastAsia="Times New Roman"/>
          <w:color w:val="000000"/>
          <w:sz w:val="24"/>
          <w:szCs w:val="24"/>
        </w:rPr>
        <w:t>биологических систем или находящихся внутри клеток, искусственно лишенных способности расти.</w:t>
      </w:r>
    </w:p>
    <w:p w14:paraId="237098F0" w14:textId="77777777" w:rsidR="00390DB9" w:rsidRPr="00390DB9" w:rsidRDefault="00390DB9" w:rsidP="00390DB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14:paraId="31A7E211" w14:textId="77777777" w:rsidR="00054614" w:rsidRPr="003A1DFA" w:rsidRDefault="00B42686" w:rsidP="00054614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…</w:t>
      </w:r>
      <w:r w:rsidR="00054614">
        <w:rPr>
          <w:rFonts w:eastAsia="Times New Roman"/>
          <w:color w:val="000000"/>
          <w:sz w:val="24"/>
        </w:rPr>
        <w:t xml:space="preserve">и </w:t>
      </w:r>
      <w:proofErr w:type="gramStart"/>
      <w:r w:rsidR="00054614">
        <w:rPr>
          <w:rFonts w:eastAsia="Times New Roman"/>
          <w:color w:val="000000"/>
          <w:sz w:val="24"/>
        </w:rPr>
        <w:t>т.д.</w:t>
      </w:r>
      <w:proofErr w:type="gramEnd"/>
    </w:p>
    <w:p w14:paraId="10986678" w14:textId="77777777" w:rsidR="00390DB9" w:rsidRPr="00054614" w:rsidRDefault="00390DB9" w:rsidP="007F3D0E">
      <w:pPr>
        <w:pStyle w:val="Default"/>
        <w:spacing w:line="276" w:lineRule="auto"/>
        <w:rPr>
          <w:bCs/>
          <w:szCs w:val="22"/>
        </w:rPr>
      </w:pPr>
    </w:p>
    <w:p w14:paraId="419FB73A" w14:textId="77777777" w:rsidR="00B42686" w:rsidRPr="007E3A05" w:rsidRDefault="00B42686" w:rsidP="00B42686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</w:rPr>
      </w:pPr>
      <w:r w:rsidRPr="007E3A05">
        <w:rPr>
          <w:bCs/>
          <w:i/>
          <w:sz w:val="24"/>
          <w:szCs w:val="24"/>
        </w:rPr>
        <w:t xml:space="preserve">темы </w:t>
      </w:r>
      <w:r>
        <w:rPr>
          <w:bCs/>
          <w:i/>
          <w:sz w:val="24"/>
          <w:szCs w:val="24"/>
        </w:rPr>
        <w:t>рефератов</w:t>
      </w:r>
    </w:p>
    <w:p w14:paraId="2744F74D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1. </w:t>
      </w:r>
      <w:r w:rsidRPr="00CB6D75">
        <w:rPr>
          <w:sz w:val="24"/>
        </w:rPr>
        <w:t xml:space="preserve">Взаимосвязи между молекулярной биологией, геномикой, </w:t>
      </w:r>
      <w:proofErr w:type="spellStart"/>
      <w:r w:rsidRPr="00CB6D75">
        <w:rPr>
          <w:sz w:val="24"/>
        </w:rPr>
        <w:t>протеомикой</w:t>
      </w:r>
      <w:proofErr w:type="spellEnd"/>
      <w:r w:rsidRPr="00CB6D75">
        <w:rPr>
          <w:sz w:val="24"/>
        </w:rPr>
        <w:t xml:space="preserve"> и </w:t>
      </w:r>
      <w:proofErr w:type="spellStart"/>
      <w:r w:rsidRPr="00CB6D75">
        <w:rPr>
          <w:sz w:val="24"/>
        </w:rPr>
        <w:t>метаболономикой</w:t>
      </w:r>
      <w:proofErr w:type="spellEnd"/>
      <w:r w:rsidRPr="00CB6D75">
        <w:rPr>
          <w:sz w:val="24"/>
        </w:rPr>
        <w:t xml:space="preserve">. </w:t>
      </w:r>
    </w:p>
    <w:p w14:paraId="1BD0068A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2.  Геномика – исторически </w:t>
      </w:r>
      <w:proofErr w:type="spellStart"/>
      <w:proofErr w:type="gramStart"/>
      <w:r w:rsidRPr="00CB6D75">
        <w:rPr>
          <w:sz w:val="24"/>
        </w:rPr>
        <w:t>первая«</w:t>
      </w:r>
      <w:proofErr w:type="gramEnd"/>
      <w:r w:rsidRPr="00CB6D75">
        <w:rPr>
          <w:sz w:val="24"/>
        </w:rPr>
        <w:t>омика</w:t>
      </w:r>
      <w:proofErr w:type="spellEnd"/>
      <w:r w:rsidRPr="00CB6D75">
        <w:rPr>
          <w:sz w:val="24"/>
        </w:rPr>
        <w:t xml:space="preserve">». </w:t>
      </w:r>
    </w:p>
    <w:p w14:paraId="16978D24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3.  </w:t>
      </w:r>
      <w:proofErr w:type="spellStart"/>
      <w:r w:rsidRPr="00CB6D75">
        <w:rPr>
          <w:sz w:val="24"/>
        </w:rPr>
        <w:t>Постгеномные</w:t>
      </w:r>
      <w:proofErr w:type="spellEnd"/>
      <w:r w:rsidRPr="00CB6D75">
        <w:rPr>
          <w:sz w:val="24"/>
        </w:rPr>
        <w:t xml:space="preserve"> технологии изучения биологических объектов</w:t>
      </w:r>
    </w:p>
    <w:p w14:paraId="4F0E499C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>4.  «</w:t>
      </w:r>
      <w:proofErr w:type="spellStart"/>
      <w:r w:rsidRPr="00CB6D75">
        <w:rPr>
          <w:sz w:val="24"/>
        </w:rPr>
        <w:t>Омиковые</w:t>
      </w:r>
      <w:proofErr w:type="spellEnd"/>
      <w:r w:rsidRPr="00CB6D75">
        <w:rPr>
          <w:sz w:val="24"/>
        </w:rPr>
        <w:t xml:space="preserve">» технологические платформы. </w:t>
      </w:r>
    </w:p>
    <w:p w14:paraId="722AD3F7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5.  Проблемы изучения транскрипционного профиля живых организмов. </w:t>
      </w:r>
    </w:p>
    <w:p w14:paraId="701292F4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6.  Определение </w:t>
      </w:r>
      <w:proofErr w:type="spellStart"/>
      <w:r w:rsidRPr="00CB6D75">
        <w:rPr>
          <w:sz w:val="24"/>
        </w:rPr>
        <w:t>транскриптома</w:t>
      </w:r>
      <w:proofErr w:type="spellEnd"/>
      <w:r w:rsidRPr="00CB6D75">
        <w:rPr>
          <w:sz w:val="24"/>
        </w:rPr>
        <w:t xml:space="preserve">. </w:t>
      </w:r>
    </w:p>
    <w:p w14:paraId="139C8DF5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7.  Аналитические техники в </w:t>
      </w:r>
      <w:proofErr w:type="spellStart"/>
      <w:r w:rsidRPr="00CB6D75">
        <w:rPr>
          <w:sz w:val="24"/>
        </w:rPr>
        <w:t>транскриптомике</w:t>
      </w:r>
      <w:proofErr w:type="spellEnd"/>
      <w:r w:rsidRPr="00CB6D75">
        <w:rPr>
          <w:sz w:val="24"/>
        </w:rPr>
        <w:t xml:space="preserve">. </w:t>
      </w:r>
    </w:p>
    <w:p w14:paraId="77FEB875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8.  Количественный ПЦР-анализ с обратной транскрипцией. </w:t>
      </w:r>
    </w:p>
    <w:p w14:paraId="01F75326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9.  Секвенирование РНК в рамках технологии “Next Generation </w:t>
      </w:r>
      <w:proofErr w:type="spellStart"/>
      <w:r w:rsidRPr="00CB6D75">
        <w:rPr>
          <w:sz w:val="24"/>
        </w:rPr>
        <w:t>Sequencing</w:t>
      </w:r>
      <w:proofErr w:type="spellEnd"/>
      <w:r w:rsidRPr="00CB6D75">
        <w:rPr>
          <w:sz w:val="24"/>
        </w:rPr>
        <w:t xml:space="preserve">”. </w:t>
      </w:r>
    </w:p>
    <w:p w14:paraId="083D88FD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10.  Локальный анализ транскрипции. </w:t>
      </w:r>
    </w:p>
    <w:p w14:paraId="3BBCFD85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lastRenderedPageBreak/>
        <w:t xml:space="preserve">11.  Динамический анализ </w:t>
      </w:r>
      <w:proofErr w:type="spellStart"/>
      <w:r w:rsidRPr="00CB6D75">
        <w:rPr>
          <w:sz w:val="24"/>
        </w:rPr>
        <w:t>транскриптома</w:t>
      </w:r>
      <w:proofErr w:type="spellEnd"/>
      <w:r w:rsidRPr="00CB6D75">
        <w:rPr>
          <w:sz w:val="24"/>
        </w:rPr>
        <w:t xml:space="preserve">. </w:t>
      </w:r>
    </w:p>
    <w:p w14:paraId="5C56BD35" w14:textId="77777777" w:rsidR="00B42686" w:rsidRPr="00CB6D75" w:rsidRDefault="00B42686" w:rsidP="00B42686">
      <w:pPr>
        <w:autoSpaceDE w:val="0"/>
        <w:autoSpaceDN w:val="0"/>
        <w:adjustRightInd w:val="0"/>
        <w:rPr>
          <w:sz w:val="24"/>
        </w:rPr>
      </w:pPr>
      <w:r w:rsidRPr="00CB6D75">
        <w:rPr>
          <w:sz w:val="24"/>
        </w:rPr>
        <w:t xml:space="preserve">12.  </w:t>
      </w:r>
      <w:proofErr w:type="spellStart"/>
      <w:r w:rsidRPr="00CB6D75">
        <w:rPr>
          <w:sz w:val="24"/>
        </w:rPr>
        <w:t>Биочипы</w:t>
      </w:r>
      <w:proofErr w:type="spellEnd"/>
      <w:r w:rsidRPr="00CB6D75">
        <w:rPr>
          <w:sz w:val="24"/>
        </w:rPr>
        <w:t xml:space="preserve"> для анализа транскрипции. </w:t>
      </w:r>
    </w:p>
    <w:p w14:paraId="06A58C60" w14:textId="77777777" w:rsidR="00390DB9" w:rsidRDefault="00390DB9" w:rsidP="00390DB9">
      <w:pPr>
        <w:pStyle w:val="af0"/>
        <w:autoSpaceDE w:val="0"/>
        <w:autoSpaceDN w:val="0"/>
        <w:adjustRightInd w:val="0"/>
        <w:spacing w:line="276" w:lineRule="auto"/>
        <w:rPr>
          <w:rFonts w:eastAsiaTheme="minorHAnsi"/>
          <w:bCs/>
          <w:sz w:val="24"/>
          <w:lang w:eastAsia="en-US"/>
        </w:rPr>
      </w:pPr>
    </w:p>
    <w:p w14:paraId="1806E47E" w14:textId="77777777" w:rsidR="00B42686" w:rsidRPr="003A1DFA" w:rsidRDefault="00B42686" w:rsidP="00B4268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Theme="minorHAnsi"/>
          <w:bCs/>
          <w:sz w:val="24"/>
          <w:lang w:eastAsia="en-US"/>
        </w:rPr>
        <w:t>…</w:t>
      </w:r>
      <w:r w:rsidRPr="00B42686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и </w:t>
      </w:r>
      <w:proofErr w:type="gramStart"/>
      <w:r>
        <w:rPr>
          <w:rFonts w:eastAsia="Times New Roman"/>
          <w:color w:val="000000"/>
          <w:sz w:val="24"/>
        </w:rPr>
        <w:t>т.д.</w:t>
      </w:r>
      <w:proofErr w:type="gramEnd"/>
    </w:p>
    <w:p w14:paraId="5B78704B" w14:textId="77777777" w:rsidR="00B42686" w:rsidRPr="00390DB9" w:rsidRDefault="00B42686" w:rsidP="00390DB9">
      <w:pPr>
        <w:pStyle w:val="af0"/>
        <w:autoSpaceDE w:val="0"/>
        <w:autoSpaceDN w:val="0"/>
        <w:adjustRightInd w:val="0"/>
        <w:spacing w:line="276" w:lineRule="auto"/>
        <w:rPr>
          <w:rFonts w:eastAsiaTheme="minorHAnsi"/>
          <w:bCs/>
          <w:sz w:val="24"/>
          <w:lang w:eastAsia="en-US"/>
        </w:rPr>
      </w:pPr>
    </w:p>
    <w:p w14:paraId="3678C1C4" w14:textId="77777777" w:rsidR="007F3D0E" w:rsidRPr="003A1DFA" w:rsidRDefault="007F3D0E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sz w:val="24"/>
          <w:lang w:eastAsia="en-US"/>
        </w:rPr>
      </w:pPr>
      <w:r w:rsidRPr="003A1DFA">
        <w:rPr>
          <w:rFonts w:eastAsiaTheme="minorHAnsi"/>
          <w:bCs/>
          <w:i/>
          <w:sz w:val="24"/>
          <w:lang w:eastAsia="en-US"/>
        </w:rPr>
        <w:t xml:space="preserve">Вопросы </w:t>
      </w:r>
      <w:r w:rsidR="006C2EE1" w:rsidRPr="003A1DFA">
        <w:rPr>
          <w:rFonts w:eastAsiaTheme="minorHAnsi"/>
          <w:bCs/>
          <w:i/>
          <w:sz w:val="24"/>
          <w:lang w:eastAsia="en-US"/>
        </w:rPr>
        <w:t>к зачету</w:t>
      </w:r>
    </w:p>
    <w:p w14:paraId="51AE51D8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1.  Взаимосвязи между молекулярной биологией, геномикой, </w:t>
      </w:r>
      <w:proofErr w:type="spellStart"/>
      <w:r w:rsidRPr="00B42686">
        <w:rPr>
          <w:rFonts w:eastAsia="Times New Roman"/>
          <w:color w:val="000000"/>
          <w:sz w:val="24"/>
          <w:szCs w:val="24"/>
        </w:rPr>
        <w:t>протеомикой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B42686">
        <w:rPr>
          <w:rFonts w:eastAsia="Times New Roman"/>
          <w:color w:val="000000"/>
          <w:sz w:val="24"/>
          <w:szCs w:val="24"/>
        </w:rPr>
        <w:t>метаболономикой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. </w:t>
      </w:r>
    </w:p>
    <w:p w14:paraId="2786BCE9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2.  Геномика – исторически </w:t>
      </w:r>
      <w:proofErr w:type="spellStart"/>
      <w:proofErr w:type="gramStart"/>
      <w:r w:rsidRPr="00B42686">
        <w:rPr>
          <w:rFonts w:eastAsia="Times New Roman"/>
          <w:color w:val="000000"/>
          <w:sz w:val="24"/>
          <w:szCs w:val="24"/>
        </w:rPr>
        <w:t>первая«</w:t>
      </w:r>
      <w:proofErr w:type="gramEnd"/>
      <w:r w:rsidRPr="00B42686">
        <w:rPr>
          <w:rFonts w:eastAsia="Times New Roman"/>
          <w:color w:val="000000"/>
          <w:sz w:val="24"/>
          <w:szCs w:val="24"/>
        </w:rPr>
        <w:t>омика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». </w:t>
      </w:r>
    </w:p>
    <w:p w14:paraId="770A10A1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3.  </w:t>
      </w:r>
      <w:proofErr w:type="spellStart"/>
      <w:r w:rsidRPr="00B42686">
        <w:rPr>
          <w:rFonts w:eastAsia="Times New Roman"/>
          <w:color w:val="000000"/>
          <w:sz w:val="24"/>
          <w:szCs w:val="24"/>
        </w:rPr>
        <w:t>Постгеномные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 технологии изучения биологических объектов</w:t>
      </w:r>
    </w:p>
    <w:p w14:paraId="582CF675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>4.  «</w:t>
      </w:r>
      <w:proofErr w:type="spellStart"/>
      <w:r w:rsidRPr="00B42686">
        <w:rPr>
          <w:rFonts w:eastAsia="Times New Roman"/>
          <w:color w:val="000000"/>
          <w:sz w:val="24"/>
          <w:szCs w:val="24"/>
        </w:rPr>
        <w:t>Омиковые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» технологические платформы. </w:t>
      </w:r>
    </w:p>
    <w:p w14:paraId="4FF7DE04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5.  Проблемы изучения транскрипционного профиля живых организмов. </w:t>
      </w:r>
    </w:p>
    <w:p w14:paraId="730D0E6D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6.  Определение </w:t>
      </w:r>
      <w:proofErr w:type="spellStart"/>
      <w:r w:rsidRPr="00B42686">
        <w:rPr>
          <w:rFonts w:eastAsia="Times New Roman"/>
          <w:color w:val="000000"/>
          <w:sz w:val="24"/>
          <w:szCs w:val="24"/>
        </w:rPr>
        <w:t>транскриптома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. </w:t>
      </w:r>
    </w:p>
    <w:p w14:paraId="56EF56AB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7.  Аналитические техники в </w:t>
      </w:r>
      <w:proofErr w:type="spellStart"/>
      <w:r w:rsidRPr="00B42686">
        <w:rPr>
          <w:rFonts w:eastAsia="Times New Roman"/>
          <w:color w:val="000000"/>
          <w:sz w:val="24"/>
          <w:szCs w:val="24"/>
        </w:rPr>
        <w:t>транскриптомике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. </w:t>
      </w:r>
    </w:p>
    <w:p w14:paraId="36DCCDB1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8.  Количественный ПЦР-анализ с обратной транскрипцией. </w:t>
      </w:r>
    </w:p>
    <w:p w14:paraId="4FCBC489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9.  Секвенирование РНК в рамках технологии “Next Generation </w:t>
      </w:r>
      <w:proofErr w:type="spellStart"/>
      <w:r w:rsidRPr="00B42686">
        <w:rPr>
          <w:rFonts w:eastAsia="Times New Roman"/>
          <w:color w:val="000000"/>
          <w:sz w:val="24"/>
          <w:szCs w:val="24"/>
        </w:rPr>
        <w:t>Sequencing</w:t>
      </w:r>
      <w:proofErr w:type="spellEnd"/>
      <w:r w:rsidRPr="00B42686">
        <w:rPr>
          <w:rFonts w:eastAsia="Times New Roman"/>
          <w:color w:val="000000"/>
          <w:sz w:val="24"/>
          <w:szCs w:val="24"/>
        </w:rPr>
        <w:t xml:space="preserve">”. </w:t>
      </w:r>
    </w:p>
    <w:p w14:paraId="573F8F50" w14:textId="77777777" w:rsidR="00B42686" w:rsidRPr="00B42686" w:rsidRDefault="00B42686" w:rsidP="00B42686">
      <w:pPr>
        <w:autoSpaceDE w:val="0"/>
        <w:autoSpaceDN w:val="0"/>
        <w:adjustRightInd w:val="0"/>
        <w:spacing w:line="276" w:lineRule="auto"/>
        <w:ind w:left="284"/>
        <w:rPr>
          <w:rFonts w:eastAsia="Times New Roman"/>
          <w:color w:val="000000"/>
          <w:sz w:val="24"/>
          <w:szCs w:val="24"/>
        </w:rPr>
      </w:pPr>
      <w:r w:rsidRPr="00B42686">
        <w:rPr>
          <w:rFonts w:eastAsia="Times New Roman"/>
          <w:color w:val="000000"/>
          <w:sz w:val="24"/>
          <w:szCs w:val="24"/>
        </w:rPr>
        <w:t xml:space="preserve">10.  Локальный анализ транскрипции. </w:t>
      </w:r>
    </w:p>
    <w:p w14:paraId="3C69DE35" w14:textId="77777777" w:rsidR="003A1DFA" w:rsidRPr="00B42686" w:rsidRDefault="003A1DFA" w:rsidP="00B42686">
      <w:pPr>
        <w:ind w:left="284"/>
        <w:rPr>
          <w:rStyle w:val="fontstyle01"/>
          <w:rFonts w:ascii="Times New Roman" w:eastAsia="Times New Roman" w:hAnsi="Times New Roman"/>
          <w:color w:val="auto"/>
          <w:sz w:val="24"/>
          <w:szCs w:val="24"/>
        </w:rPr>
      </w:pPr>
    </w:p>
    <w:p w14:paraId="447E718B" w14:textId="77777777" w:rsidR="003B55D4" w:rsidRPr="003A1DFA" w:rsidRDefault="00054614" w:rsidP="003B55D4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…и </w:t>
      </w:r>
      <w:proofErr w:type="gramStart"/>
      <w:r>
        <w:rPr>
          <w:rFonts w:eastAsia="Times New Roman"/>
          <w:color w:val="000000"/>
          <w:sz w:val="24"/>
        </w:rPr>
        <w:t>т.д.</w:t>
      </w:r>
      <w:proofErr w:type="gramEnd"/>
    </w:p>
    <w:p w14:paraId="41D6B69D" w14:textId="77777777" w:rsidR="003B55D4" w:rsidRPr="001D57D6" w:rsidRDefault="003B55D4" w:rsidP="003B55D4">
      <w:pPr>
        <w:shd w:val="clear" w:color="auto" w:fill="FFFFFF"/>
        <w:jc w:val="both"/>
        <w:rPr>
          <w:rFonts w:eastAsia="Times New Roman"/>
          <w:color w:val="000000"/>
        </w:rPr>
      </w:pPr>
    </w:p>
    <w:p w14:paraId="65288C0F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5F921249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01D45782" w14:textId="77777777" w:rsidR="007F3D0E" w:rsidRPr="00B63599" w:rsidRDefault="007F3D0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 </w:t>
      </w:r>
      <w:r w:rsidR="0055759E">
        <w:rPr>
          <w:rFonts w:eastAsiaTheme="minorHAnsi"/>
          <w:b/>
          <w:sz w:val="24"/>
          <w:szCs w:val="24"/>
          <w:lang w:eastAsia="en-US"/>
        </w:rPr>
        <w:t>5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7F3D0E" w:rsidRPr="00D23919" w14:paraId="27D1BA0B" w14:textId="77777777" w:rsidTr="00D23919">
        <w:tc>
          <w:tcPr>
            <w:tcW w:w="1134" w:type="dxa"/>
          </w:tcPr>
          <w:p w14:paraId="4A2DD9A9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5C041484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</w:t>
            </w:r>
            <w:r w:rsidR="00DD46CB" w:rsidRPr="00D23919">
              <w:rPr>
                <w:rFonts w:eastAsia="HiddenHorzOCR"/>
                <w:b/>
                <w:lang w:eastAsia="en-US"/>
              </w:rPr>
              <w:t xml:space="preserve">анируемых результатов освоения компетенций (индикаторы достижения </w:t>
            </w:r>
            <w:proofErr w:type="gramStart"/>
            <w:r w:rsidRPr="00D23919"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239400EB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FF3FF99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D23919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D23919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417" w:type="dxa"/>
            <w:shd w:val="clear" w:color="auto" w:fill="auto"/>
          </w:tcPr>
          <w:p w14:paraId="4EA194AE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7F3D0E" w:rsidRPr="00D23919" w14:paraId="1FDA5ECF" w14:textId="77777777" w:rsidTr="00D23919">
        <w:trPr>
          <w:trHeight w:val="851"/>
        </w:trPr>
        <w:tc>
          <w:tcPr>
            <w:tcW w:w="1134" w:type="dxa"/>
            <w:vMerge w:val="restart"/>
          </w:tcPr>
          <w:p w14:paraId="33DB01E0" w14:textId="77777777" w:rsidR="007F3D0E" w:rsidRPr="00D23919" w:rsidRDefault="006C2EE1" w:rsidP="00282D88">
            <w:pPr>
              <w:rPr>
                <w:b/>
                <w:bCs/>
                <w:iCs/>
              </w:rPr>
            </w:pPr>
            <w:r>
              <w:t>ПК-12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3E3CBF5" w14:textId="77777777" w:rsidR="007F3D0E" w:rsidRPr="00D23919" w:rsidRDefault="006C2EE1" w:rsidP="00282D88">
            <w:pPr>
              <w:rPr>
                <w:iCs/>
              </w:rPr>
            </w:pPr>
            <w:r>
              <w:t>Способен принимать участие в проведении исследований в области оценки эффективности и безопасности лекарственных средств</w:t>
            </w:r>
            <w:r w:rsidRPr="00D23919">
              <w:rPr>
                <w:b/>
                <w:bCs/>
                <w:iCs/>
              </w:rPr>
              <w:t xml:space="preserve"> </w:t>
            </w:r>
            <w:r w:rsidR="007F3D0E" w:rsidRPr="00D23919">
              <w:rPr>
                <w:b/>
                <w:bCs/>
                <w:iCs/>
              </w:rPr>
              <w:t>Знать:</w:t>
            </w:r>
          </w:p>
          <w:p w14:paraId="05147131" w14:textId="77777777" w:rsidR="00990E69" w:rsidRPr="00D23919" w:rsidRDefault="007F3D0E" w:rsidP="00990E69">
            <w:pPr>
              <w:rPr>
                <w:b/>
                <w:bCs/>
                <w:iCs/>
              </w:rPr>
            </w:pPr>
            <w:r w:rsidRPr="00D23919">
              <w:rPr>
                <w:iCs/>
              </w:rPr>
              <w:t xml:space="preserve">- </w:t>
            </w:r>
            <w:r w:rsidR="00990E69" w:rsidRPr="00990E69">
              <w:rPr>
                <w:iCs/>
              </w:rPr>
              <w:t>государственное регулирование контроля качества ЛС; х</w:t>
            </w:r>
            <w:r w:rsidR="00990E69">
              <w:rPr>
                <w:iCs/>
              </w:rPr>
              <w:t xml:space="preserve">имические методы, положенные в </w:t>
            </w:r>
            <w:r w:rsidR="00990E69" w:rsidRPr="00990E69">
              <w:rPr>
                <w:iCs/>
              </w:rPr>
              <w:t>основу качественного и количественного анализа фар</w:t>
            </w:r>
            <w:r w:rsidR="00990E69">
              <w:rPr>
                <w:iCs/>
              </w:rPr>
              <w:t xml:space="preserve">мацевтических субстанций и ЛП; </w:t>
            </w:r>
            <w:r w:rsidR="00990E69" w:rsidRPr="00990E69">
              <w:rPr>
                <w:iCs/>
              </w:rPr>
              <w:t>возможность использования метода анализа в зависи</w:t>
            </w:r>
            <w:r w:rsidR="00990E69">
              <w:rPr>
                <w:iCs/>
              </w:rPr>
              <w:t xml:space="preserve">мости от способа получения ЛС, </w:t>
            </w:r>
            <w:r w:rsidR="00990E69" w:rsidRPr="00990E69">
              <w:rPr>
                <w:iCs/>
              </w:rPr>
              <w:t>исходного сырья, структуры лекарственного вещества (ЛВ)</w:t>
            </w:r>
            <w:r w:rsidR="00990E69">
              <w:rPr>
                <w:iCs/>
              </w:rPr>
              <w:t xml:space="preserve"> </w:t>
            </w:r>
          </w:p>
          <w:p w14:paraId="7C470996" w14:textId="77777777" w:rsidR="007F3D0E" w:rsidRPr="00D23919" w:rsidRDefault="007F3D0E" w:rsidP="00990E69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4C47C6D0" w14:textId="77777777" w:rsidR="00990E69" w:rsidRPr="00990E69" w:rsidRDefault="004A5BCA" w:rsidP="00990E69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990E69">
              <w:rPr>
                <w:iCs/>
              </w:rPr>
              <w:t>у</w:t>
            </w:r>
            <w:r w:rsidR="00990E69" w:rsidRPr="00990E69">
              <w:rPr>
                <w:iCs/>
              </w:rPr>
              <w:t xml:space="preserve">станавливать количественное содержание ЛВ в субстанции и лекарственных формах </w:t>
            </w:r>
          </w:p>
          <w:p w14:paraId="78A2F532" w14:textId="77777777" w:rsidR="00990E69" w:rsidRPr="00990E69" w:rsidRDefault="00990E69" w:rsidP="00990E69">
            <w:pPr>
              <w:rPr>
                <w:iCs/>
              </w:rPr>
            </w:pPr>
            <w:r w:rsidRPr="00990E69">
              <w:rPr>
                <w:iCs/>
              </w:rPr>
              <w:lastRenderedPageBreak/>
              <w:t xml:space="preserve">титриметрическими и физико-химическими методами; готовить реактивы, эталонные, </w:t>
            </w:r>
          </w:p>
          <w:p w14:paraId="1EA584FD" w14:textId="77777777" w:rsidR="00990E69" w:rsidRPr="00990E69" w:rsidRDefault="00990E69" w:rsidP="00990E69">
            <w:pPr>
              <w:rPr>
                <w:iCs/>
              </w:rPr>
            </w:pPr>
            <w:r w:rsidRPr="00990E69">
              <w:rPr>
                <w:iCs/>
              </w:rPr>
              <w:t xml:space="preserve">титрованные и испытательные растворы, проводить их стандартизацию; осуществлять </w:t>
            </w:r>
          </w:p>
          <w:p w14:paraId="4EEBA145" w14:textId="77777777" w:rsidR="00A84AB5" w:rsidRDefault="00990E69" w:rsidP="00990E69">
            <w:pPr>
              <w:rPr>
                <w:iCs/>
              </w:rPr>
            </w:pPr>
            <w:r w:rsidRPr="00990E69">
              <w:rPr>
                <w:iCs/>
              </w:rPr>
              <w:t>регистрацию и обработку результатов проведенных испытаний ЛС и исходного сырья.</w:t>
            </w:r>
          </w:p>
          <w:p w14:paraId="4096B938" w14:textId="77777777" w:rsidR="004A5BCA" w:rsidRPr="00D23919" w:rsidRDefault="004A5BCA" w:rsidP="00A84AB5">
            <w:pPr>
              <w:rPr>
                <w:iCs/>
              </w:rPr>
            </w:pPr>
          </w:p>
          <w:p w14:paraId="714C7B6C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1E27D586" w14:textId="77777777" w:rsidR="00990E69" w:rsidRPr="00990E69" w:rsidRDefault="00A84AB5" w:rsidP="00990E6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990E69" w:rsidRPr="00990E69">
              <w:rPr>
                <w:iCs/>
              </w:rPr>
              <w:t xml:space="preserve">навыками организации и обеспечения контроля качества ЛС в условиях аптечных организаций </w:t>
            </w:r>
          </w:p>
          <w:p w14:paraId="79372FBF" w14:textId="77777777" w:rsidR="007F3D0E" w:rsidRPr="00D23919" w:rsidRDefault="00990E69" w:rsidP="00990E69">
            <w:pPr>
              <w:rPr>
                <w:iCs/>
              </w:rPr>
            </w:pPr>
            <w:r w:rsidRPr="00990E69">
              <w:rPr>
                <w:iCs/>
              </w:rPr>
              <w:t>и фармацевтических предприятий, навыком интерпретаци</w:t>
            </w:r>
            <w:r>
              <w:rPr>
                <w:iCs/>
              </w:rPr>
              <w:t xml:space="preserve">и и оценки результатов анализа </w:t>
            </w:r>
            <w:r w:rsidRPr="00990E69">
              <w:rPr>
                <w:iCs/>
              </w:rPr>
              <w:t>лекарственных средств.</w:t>
            </w:r>
          </w:p>
        </w:tc>
        <w:tc>
          <w:tcPr>
            <w:tcW w:w="3260" w:type="dxa"/>
            <w:shd w:val="clear" w:color="auto" w:fill="auto"/>
          </w:tcPr>
          <w:p w14:paraId="552FA9D2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2092CBCF" w14:textId="77777777" w:rsidR="00FD1A1B" w:rsidRPr="00D23919" w:rsidRDefault="00517C47" w:rsidP="00FD1A1B">
            <w:pPr>
              <w:rPr>
                <w:b/>
                <w:bCs/>
                <w:iCs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 w:rsidR="0008285E">
              <w:rPr>
                <w:rFonts w:eastAsia="Calibri"/>
              </w:rPr>
              <w:t xml:space="preserve"> </w:t>
            </w:r>
            <w:r w:rsidR="00FD1A1B">
              <w:rPr>
                <w:rFonts w:eastAsia="Calibri"/>
              </w:rPr>
              <w:t xml:space="preserve">основ </w:t>
            </w:r>
            <w:r w:rsidR="00FD1A1B">
              <w:rPr>
                <w:iCs/>
              </w:rPr>
              <w:t>государственного регулирования</w:t>
            </w:r>
            <w:r w:rsidR="00FD1A1B" w:rsidRPr="00990E69">
              <w:rPr>
                <w:iCs/>
              </w:rPr>
              <w:t xml:space="preserve"> контроля качества ЛС; х</w:t>
            </w:r>
            <w:r w:rsidR="00FD1A1B">
              <w:rPr>
                <w:iCs/>
              </w:rPr>
              <w:t xml:space="preserve">имических методов, положенных в </w:t>
            </w:r>
            <w:r w:rsidR="00FD1A1B" w:rsidRPr="00990E69">
              <w:rPr>
                <w:iCs/>
              </w:rPr>
              <w:t>основу качественного и количественного анализа фар</w:t>
            </w:r>
            <w:r w:rsidR="00FD1A1B">
              <w:rPr>
                <w:iCs/>
              </w:rPr>
              <w:t>мацевтических субстанций и ЛП; возможности</w:t>
            </w:r>
            <w:r w:rsidR="00FD1A1B" w:rsidRPr="00990E69">
              <w:rPr>
                <w:iCs/>
              </w:rPr>
              <w:t xml:space="preserve"> использования метода анализа в зависи</w:t>
            </w:r>
            <w:r w:rsidR="00FD1A1B">
              <w:rPr>
                <w:iCs/>
              </w:rPr>
              <w:t xml:space="preserve">мости от способа получения ЛС, </w:t>
            </w:r>
            <w:r w:rsidR="00FD1A1B" w:rsidRPr="00990E69">
              <w:rPr>
                <w:iCs/>
              </w:rPr>
              <w:t>исходного сырья, структуры лекарственного вещества (ЛВ)</w:t>
            </w:r>
            <w:r w:rsidR="00FD1A1B">
              <w:rPr>
                <w:iCs/>
              </w:rPr>
              <w:t xml:space="preserve"> </w:t>
            </w:r>
          </w:p>
          <w:p w14:paraId="3AA19AF8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64C2DC9B" w14:textId="77777777" w:rsidR="004770A9" w:rsidRPr="00990E69" w:rsidRDefault="00517C47" w:rsidP="004770A9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 w:rsidR="004770A9">
              <w:rPr>
                <w:iCs/>
              </w:rPr>
              <w:t>у</w:t>
            </w:r>
            <w:r w:rsidR="004770A9" w:rsidRPr="00990E69">
              <w:rPr>
                <w:iCs/>
              </w:rPr>
              <w:t xml:space="preserve">станавливать количественное содержание ЛВ </w:t>
            </w:r>
            <w:r w:rsidR="004770A9" w:rsidRPr="00990E69">
              <w:rPr>
                <w:iCs/>
              </w:rPr>
              <w:lastRenderedPageBreak/>
              <w:t xml:space="preserve">в субстанции и лекарственных формах </w:t>
            </w:r>
          </w:p>
          <w:p w14:paraId="22960F36" w14:textId="77777777" w:rsidR="004770A9" w:rsidRPr="00990E69" w:rsidRDefault="004770A9" w:rsidP="004770A9">
            <w:pPr>
              <w:rPr>
                <w:iCs/>
              </w:rPr>
            </w:pPr>
            <w:r w:rsidRPr="00990E69">
              <w:rPr>
                <w:iCs/>
              </w:rPr>
              <w:t xml:space="preserve">титриметрическими и физико-химическими методами; готовить реактивы, эталонные, </w:t>
            </w:r>
          </w:p>
          <w:p w14:paraId="71D2497B" w14:textId="77777777" w:rsidR="004770A9" w:rsidRPr="00990E69" w:rsidRDefault="004770A9" w:rsidP="004770A9">
            <w:pPr>
              <w:rPr>
                <w:iCs/>
              </w:rPr>
            </w:pPr>
            <w:r w:rsidRPr="00990E69">
              <w:rPr>
                <w:iCs/>
              </w:rPr>
              <w:t xml:space="preserve">титрованные и испытательные растворы, проводить их стандартизацию; осуществлять </w:t>
            </w:r>
          </w:p>
          <w:p w14:paraId="2B59DCBC" w14:textId="77777777" w:rsidR="00517C47" w:rsidRPr="00D23919" w:rsidRDefault="004770A9" w:rsidP="004770A9">
            <w:pPr>
              <w:rPr>
                <w:rFonts w:eastAsia="Calibri"/>
              </w:rPr>
            </w:pPr>
            <w:r w:rsidRPr="00990E69">
              <w:rPr>
                <w:iCs/>
              </w:rPr>
              <w:t>регистрацию и обработку результатов проведенных испытаний ЛС и исходного сырья</w:t>
            </w:r>
          </w:p>
          <w:p w14:paraId="3175E540" w14:textId="77777777" w:rsidR="00003015" w:rsidRPr="00990E69" w:rsidRDefault="00517C47" w:rsidP="00003015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Владеет: Фрагментарное применение </w:t>
            </w:r>
            <w:r w:rsidR="0008285E">
              <w:rPr>
                <w:iCs/>
              </w:rPr>
              <w:t>навыков</w:t>
            </w:r>
            <w:r w:rsidR="0008285E" w:rsidRPr="00A84AB5">
              <w:rPr>
                <w:iCs/>
              </w:rPr>
              <w:t xml:space="preserve"> </w:t>
            </w:r>
            <w:r w:rsidR="00003015" w:rsidRPr="00990E69">
              <w:rPr>
                <w:iCs/>
              </w:rPr>
              <w:t xml:space="preserve">организации и обеспечения контроля качества ЛС в условиях аптечных организаций </w:t>
            </w:r>
          </w:p>
          <w:p w14:paraId="12E890A2" w14:textId="77777777" w:rsidR="007F3D0E" w:rsidRPr="00D23919" w:rsidRDefault="00003015" w:rsidP="00003015">
            <w:pPr>
              <w:rPr>
                <w:rFonts w:eastAsia="Calibri"/>
                <w:b/>
              </w:rPr>
            </w:pPr>
            <w:r w:rsidRPr="00990E69">
              <w:rPr>
                <w:iCs/>
              </w:rPr>
              <w:t>и фармацевтических предприятий, навыком интерпретаци</w:t>
            </w:r>
            <w:r>
              <w:rPr>
                <w:iCs/>
              </w:rPr>
              <w:t xml:space="preserve">и и оценки результатов анализа </w:t>
            </w:r>
            <w:r w:rsidRPr="00990E69">
              <w:rPr>
                <w:iCs/>
              </w:rPr>
              <w:t>лекарственных средств.</w:t>
            </w:r>
          </w:p>
        </w:tc>
        <w:tc>
          <w:tcPr>
            <w:tcW w:w="1417" w:type="dxa"/>
            <w:shd w:val="clear" w:color="auto" w:fill="auto"/>
          </w:tcPr>
          <w:p w14:paraId="7F015C28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72396B68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7F3D0E" w:rsidRPr="00D23919" w14:paraId="2FA80305" w14:textId="77777777" w:rsidTr="00003015">
        <w:trPr>
          <w:trHeight w:val="415"/>
        </w:trPr>
        <w:tc>
          <w:tcPr>
            <w:tcW w:w="1134" w:type="dxa"/>
            <w:vMerge/>
          </w:tcPr>
          <w:p w14:paraId="1773DF94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5354E2F7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A941264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1D927F6A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Сформированные, но содержащие отдельные</w:t>
            </w:r>
          </w:p>
          <w:p w14:paraId="182ECD5E" w14:textId="77777777" w:rsidR="004770A9" w:rsidRPr="00990E69" w:rsidRDefault="00517C47" w:rsidP="004770A9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FD1A1B">
              <w:rPr>
                <w:rFonts w:eastAsia="Calibri"/>
              </w:rPr>
              <w:t xml:space="preserve">основ </w:t>
            </w:r>
            <w:r w:rsidR="00FD1A1B">
              <w:rPr>
                <w:iCs/>
              </w:rPr>
              <w:t>государственного регулирования</w:t>
            </w:r>
            <w:r w:rsidR="00FD1A1B" w:rsidRPr="00990E69">
              <w:rPr>
                <w:iCs/>
              </w:rPr>
              <w:t xml:space="preserve"> контроля качества ЛС; х</w:t>
            </w:r>
            <w:r w:rsidR="00FD1A1B">
              <w:rPr>
                <w:iCs/>
              </w:rPr>
              <w:t xml:space="preserve">имических методов, положенных в </w:t>
            </w:r>
            <w:r w:rsidR="00FD1A1B" w:rsidRPr="00990E69">
              <w:rPr>
                <w:iCs/>
              </w:rPr>
              <w:t>основу качественного и количественного анализа фар</w:t>
            </w:r>
            <w:r w:rsidR="00FD1A1B">
              <w:rPr>
                <w:iCs/>
              </w:rPr>
              <w:t>мацевтических субстанций и ЛП; возможности</w:t>
            </w:r>
            <w:r w:rsidR="00FD1A1B" w:rsidRPr="00990E69">
              <w:rPr>
                <w:iCs/>
              </w:rPr>
              <w:t xml:space="preserve"> использования метода анализа в зависи</w:t>
            </w:r>
            <w:r w:rsidR="00FD1A1B">
              <w:rPr>
                <w:iCs/>
              </w:rPr>
              <w:t xml:space="preserve">мости от способа получения ЛС, </w:t>
            </w:r>
            <w:r w:rsidR="00FD1A1B" w:rsidRPr="00990E69">
              <w:rPr>
                <w:iCs/>
              </w:rPr>
              <w:t>исходного сырья, структуры лекарственного вещества (ЛВ)</w:t>
            </w:r>
            <w:r w:rsidR="00FD1A1B">
              <w:rPr>
                <w:iCs/>
              </w:rPr>
              <w:t xml:space="preserve"> </w:t>
            </w:r>
            <w:r w:rsidR="007F3D0E" w:rsidRPr="00D23919">
              <w:rPr>
                <w:rFonts w:eastAsia="Calibri"/>
              </w:rPr>
              <w:t>Умеет:</w:t>
            </w:r>
            <w:r w:rsidRPr="00D23919">
              <w:rPr>
                <w:rFonts w:eastAsia="Calibri"/>
              </w:rPr>
              <w:t xml:space="preserve"> </w:t>
            </w:r>
            <w:r w:rsidR="00003015" w:rsidRPr="000C42E3">
              <w:rPr>
                <w:rFonts w:eastAsia="Calibri"/>
              </w:rPr>
              <w:t xml:space="preserve">В целом успешные, но содержащие отдельные пробелы </w:t>
            </w:r>
            <w:r w:rsidR="00003015">
              <w:rPr>
                <w:rFonts w:eastAsia="Calibri"/>
              </w:rPr>
              <w:t xml:space="preserve">умения </w:t>
            </w:r>
            <w:r w:rsidR="004770A9">
              <w:rPr>
                <w:iCs/>
              </w:rPr>
              <w:t>у</w:t>
            </w:r>
            <w:r w:rsidR="004770A9" w:rsidRPr="00990E69">
              <w:rPr>
                <w:iCs/>
              </w:rPr>
              <w:t>станавливать количественное содержание ЛВ в суб</w:t>
            </w:r>
            <w:r w:rsidR="004770A9">
              <w:rPr>
                <w:iCs/>
              </w:rPr>
              <w:t xml:space="preserve">станции и лекарственных формах </w:t>
            </w:r>
            <w:r w:rsidR="004770A9" w:rsidRPr="00990E69">
              <w:rPr>
                <w:iCs/>
              </w:rPr>
              <w:t xml:space="preserve">титриметрическими и физико-химическими методами; готовить реактивы, эталонные, титрованные и испытательные растворы, проводить их стандартизацию; осуществлять </w:t>
            </w:r>
          </w:p>
          <w:p w14:paraId="56894A0B" w14:textId="77777777" w:rsidR="00003015" w:rsidRDefault="004770A9" w:rsidP="004770A9">
            <w:pPr>
              <w:rPr>
                <w:iCs/>
              </w:rPr>
            </w:pPr>
            <w:r w:rsidRPr="00990E69">
              <w:rPr>
                <w:iCs/>
              </w:rPr>
              <w:t>регистрацию и обработку результатов проведенных испытаний ЛС и исходного сырья</w:t>
            </w:r>
          </w:p>
          <w:p w14:paraId="6BEA58FE" w14:textId="77777777" w:rsidR="00003015" w:rsidRPr="00990E69" w:rsidRDefault="007F3D0E" w:rsidP="00003015">
            <w:pPr>
              <w:rPr>
                <w:iCs/>
              </w:rPr>
            </w:pPr>
            <w:r w:rsidRPr="00D23919">
              <w:rPr>
                <w:rFonts w:eastAsia="Calibri"/>
              </w:rPr>
              <w:lastRenderedPageBreak/>
              <w:t>Владеет:</w:t>
            </w:r>
            <w:r w:rsidR="00517C47" w:rsidRPr="00D23919">
              <w:rPr>
                <w:rFonts w:eastAsia="Calibri"/>
              </w:rPr>
              <w:t xml:space="preserve"> Основным</w:t>
            </w:r>
            <w:r w:rsidR="00183E48">
              <w:rPr>
                <w:rFonts w:eastAsia="Calibri"/>
              </w:rPr>
              <w:t>и</w:t>
            </w:r>
            <w:r w:rsidR="00517C47" w:rsidRPr="00D23919">
              <w:rPr>
                <w:rFonts w:eastAsia="Calibri"/>
              </w:rPr>
              <w:t xml:space="preserve"> </w:t>
            </w:r>
            <w:r w:rsidR="00183E48">
              <w:rPr>
                <w:iCs/>
              </w:rPr>
              <w:t>навыками</w:t>
            </w:r>
            <w:r w:rsidR="00183E48" w:rsidRPr="00A84AB5">
              <w:rPr>
                <w:iCs/>
              </w:rPr>
              <w:t xml:space="preserve"> </w:t>
            </w:r>
            <w:r w:rsidR="00003015" w:rsidRPr="00990E69">
              <w:rPr>
                <w:iCs/>
              </w:rPr>
              <w:t xml:space="preserve">организации и обеспечения контроля качества ЛС в условиях аптечных организаций </w:t>
            </w:r>
          </w:p>
          <w:p w14:paraId="1864EFAD" w14:textId="77777777" w:rsidR="007F3D0E" w:rsidRPr="00D23919" w:rsidRDefault="00003015" w:rsidP="00003015">
            <w:pPr>
              <w:rPr>
                <w:rFonts w:eastAsia="Calibri"/>
                <w:b/>
              </w:rPr>
            </w:pPr>
            <w:r w:rsidRPr="00990E69">
              <w:rPr>
                <w:iCs/>
              </w:rPr>
              <w:t>и фармацевтических предприятий, навыком интерпретаци</w:t>
            </w:r>
            <w:r>
              <w:rPr>
                <w:iCs/>
              </w:rPr>
              <w:t xml:space="preserve">и и оценки результатов анализа </w:t>
            </w:r>
            <w:r w:rsidRPr="00990E69">
              <w:rPr>
                <w:iCs/>
              </w:rPr>
              <w:t>лекарственных средств.</w:t>
            </w:r>
          </w:p>
        </w:tc>
        <w:tc>
          <w:tcPr>
            <w:tcW w:w="1417" w:type="dxa"/>
            <w:shd w:val="clear" w:color="auto" w:fill="auto"/>
          </w:tcPr>
          <w:p w14:paraId="734B8CCC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34655CDB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7F3D0E" w:rsidRPr="00D23919" w14:paraId="762215E8" w14:textId="77777777" w:rsidTr="00D23919">
        <w:trPr>
          <w:trHeight w:val="834"/>
        </w:trPr>
        <w:tc>
          <w:tcPr>
            <w:tcW w:w="1134" w:type="dxa"/>
            <w:vMerge/>
          </w:tcPr>
          <w:p w14:paraId="5B8898E7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25EB7B4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6BA2971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4ED49E9B" w14:textId="77777777" w:rsidR="004770A9" w:rsidRPr="00990E69" w:rsidRDefault="007F3D0E" w:rsidP="004770A9">
            <w:pPr>
              <w:rPr>
                <w:iCs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 систематические</w:t>
            </w:r>
            <w:r w:rsidR="00FD1A1B">
              <w:rPr>
                <w:rFonts w:eastAsia="Calibri"/>
              </w:rPr>
              <w:t xml:space="preserve"> знания</w:t>
            </w:r>
            <w:r w:rsidR="00517C47" w:rsidRPr="00D23919">
              <w:rPr>
                <w:rFonts w:eastAsia="Calibri"/>
              </w:rPr>
              <w:t xml:space="preserve"> </w:t>
            </w:r>
            <w:r w:rsidR="00FD1A1B">
              <w:rPr>
                <w:rFonts w:eastAsia="Calibri"/>
              </w:rPr>
              <w:t xml:space="preserve">основ </w:t>
            </w:r>
            <w:r w:rsidR="00FD1A1B">
              <w:rPr>
                <w:iCs/>
              </w:rPr>
              <w:t>государственного регулирования</w:t>
            </w:r>
            <w:r w:rsidR="00FD1A1B" w:rsidRPr="00990E69">
              <w:rPr>
                <w:iCs/>
              </w:rPr>
              <w:t xml:space="preserve"> контроля качества ЛС; х</w:t>
            </w:r>
            <w:r w:rsidR="00FD1A1B">
              <w:rPr>
                <w:iCs/>
              </w:rPr>
              <w:t xml:space="preserve">имических методов, положенных в </w:t>
            </w:r>
            <w:r w:rsidR="00FD1A1B" w:rsidRPr="00990E69">
              <w:rPr>
                <w:iCs/>
              </w:rPr>
              <w:t>основу качественного и количественного анализа фар</w:t>
            </w:r>
            <w:r w:rsidR="00FD1A1B">
              <w:rPr>
                <w:iCs/>
              </w:rPr>
              <w:t>мацевтических субстанций и ЛП; возможности</w:t>
            </w:r>
            <w:r w:rsidR="00FD1A1B" w:rsidRPr="00990E69">
              <w:rPr>
                <w:iCs/>
              </w:rPr>
              <w:t xml:space="preserve"> использования метода анализа в зависи</w:t>
            </w:r>
            <w:r w:rsidR="00FD1A1B">
              <w:rPr>
                <w:iCs/>
              </w:rPr>
              <w:t xml:space="preserve">мости от способа получения ЛС, </w:t>
            </w:r>
            <w:r w:rsidR="00FD1A1B" w:rsidRPr="00990E69">
              <w:rPr>
                <w:iCs/>
              </w:rPr>
              <w:t>исходного сырья, структуры лекарственного вещества (ЛВ)</w:t>
            </w:r>
            <w:r w:rsidR="00FD1A1B">
              <w:rPr>
                <w:iCs/>
              </w:rPr>
              <w:t xml:space="preserve"> </w:t>
            </w: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Сформированное умение </w:t>
            </w:r>
            <w:r w:rsidR="004770A9">
              <w:rPr>
                <w:iCs/>
              </w:rPr>
              <w:t>у</w:t>
            </w:r>
            <w:r w:rsidR="004770A9" w:rsidRPr="00990E69">
              <w:rPr>
                <w:iCs/>
              </w:rPr>
              <w:t>станавливать количественное содержание ЛВ в суб</w:t>
            </w:r>
            <w:r w:rsidR="004770A9">
              <w:rPr>
                <w:iCs/>
              </w:rPr>
              <w:t xml:space="preserve">станции и лекарственных формах </w:t>
            </w:r>
            <w:r w:rsidR="004770A9" w:rsidRPr="00990E69">
              <w:rPr>
                <w:iCs/>
              </w:rPr>
              <w:t xml:space="preserve">титриметрическими и физико-химическими методами; готовить реактивы, эталонные, </w:t>
            </w:r>
          </w:p>
          <w:p w14:paraId="4DD56FE2" w14:textId="77777777" w:rsidR="004770A9" w:rsidRPr="00990E69" w:rsidRDefault="004770A9" w:rsidP="004770A9">
            <w:pPr>
              <w:rPr>
                <w:iCs/>
              </w:rPr>
            </w:pPr>
            <w:r w:rsidRPr="00990E69">
              <w:rPr>
                <w:iCs/>
              </w:rPr>
              <w:t xml:space="preserve">титрованные и испытательные растворы, проводить их стандартизацию; осуществлять </w:t>
            </w:r>
          </w:p>
          <w:p w14:paraId="10320733" w14:textId="77777777" w:rsidR="004770A9" w:rsidRDefault="004770A9" w:rsidP="004770A9">
            <w:pPr>
              <w:rPr>
                <w:iCs/>
              </w:rPr>
            </w:pPr>
            <w:r w:rsidRPr="00990E69">
              <w:rPr>
                <w:iCs/>
              </w:rPr>
              <w:t>регистрацию и обработку результатов проведенных испытаний ЛС и исходного сырья</w:t>
            </w:r>
          </w:p>
          <w:p w14:paraId="6A4AD7B0" w14:textId="77777777" w:rsidR="00517C47" w:rsidRPr="00D23919" w:rsidRDefault="007F3D0E" w:rsidP="004770A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Успешное и систематическое применение</w:t>
            </w:r>
          </w:p>
          <w:p w14:paraId="54416290" w14:textId="77777777" w:rsidR="00003015" w:rsidRPr="00990E69" w:rsidRDefault="00183E48" w:rsidP="00003015">
            <w:pPr>
              <w:rPr>
                <w:iCs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 w:rsidR="00003015" w:rsidRPr="00990E69">
              <w:rPr>
                <w:iCs/>
              </w:rPr>
              <w:t xml:space="preserve">организации и обеспечения контроля качества ЛС в условиях аптечных организаций </w:t>
            </w:r>
          </w:p>
          <w:p w14:paraId="6B6F102B" w14:textId="77777777" w:rsidR="007F3D0E" w:rsidRPr="00D23919" w:rsidRDefault="00003015" w:rsidP="00003015">
            <w:pPr>
              <w:rPr>
                <w:rFonts w:eastAsia="Calibri"/>
                <w:b/>
              </w:rPr>
            </w:pPr>
            <w:r w:rsidRPr="00990E69">
              <w:rPr>
                <w:iCs/>
              </w:rPr>
              <w:t>и фармацевтических предприятий, навыком интерпретаци</w:t>
            </w:r>
            <w:r>
              <w:rPr>
                <w:iCs/>
              </w:rPr>
              <w:t xml:space="preserve">и и оценки результатов анализа </w:t>
            </w:r>
            <w:r w:rsidRPr="00990E69">
              <w:rPr>
                <w:iCs/>
              </w:rPr>
              <w:t>лекарственных средств.</w:t>
            </w:r>
          </w:p>
        </w:tc>
        <w:tc>
          <w:tcPr>
            <w:tcW w:w="1417" w:type="dxa"/>
            <w:shd w:val="clear" w:color="auto" w:fill="auto"/>
          </w:tcPr>
          <w:p w14:paraId="1ECC2401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188E00E0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1AC441EE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</w:p>
        </w:tc>
      </w:tr>
      <w:tr w:rsidR="00183E48" w:rsidRPr="00D23919" w14:paraId="22F467D9" w14:textId="77777777" w:rsidTr="00A84AB5">
        <w:tc>
          <w:tcPr>
            <w:tcW w:w="1134" w:type="dxa"/>
            <w:vMerge w:val="restart"/>
          </w:tcPr>
          <w:p w14:paraId="14AF6C4E" w14:textId="77777777" w:rsidR="00183E48" w:rsidRPr="00A84AB5" w:rsidRDefault="006C2EE1" w:rsidP="00183E48">
            <w:pPr>
              <w:rPr>
                <w:rFonts w:eastAsia="Calibri"/>
              </w:rPr>
            </w:pPr>
            <w:r>
              <w:rPr>
                <w:rFonts w:eastAsia="Calibri"/>
              </w:rPr>
              <w:t>ПК-20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28DAAC1A" w14:textId="77777777" w:rsidR="006C2EE1" w:rsidRDefault="006C2EE1" w:rsidP="00183E48">
            <w:pPr>
              <w:rPr>
                <w:b/>
                <w:bCs/>
                <w:iCs/>
              </w:rPr>
            </w:pPr>
            <w:r>
              <w:t>Способен принимать участие в разработке и исследованиях биологических лекарственных средств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68092B06" w14:textId="77777777" w:rsidR="00183E48" w:rsidRPr="00D23919" w:rsidRDefault="00183E48" w:rsidP="00183E48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lastRenderedPageBreak/>
              <w:t>Знать:</w:t>
            </w:r>
          </w:p>
          <w:p w14:paraId="42C46D41" w14:textId="77777777" w:rsidR="00475B0D" w:rsidRDefault="00183E48" w:rsidP="00183E48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475B0D" w:rsidRPr="00475B0D">
              <w:rPr>
                <w:iCs/>
              </w:rPr>
              <w:t>современные методы анализа ЛРС и методов синтеза лекарственных веществ</w:t>
            </w:r>
          </w:p>
          <w:p w14:paraId="04A03BEC" w14:textId="77777777" w:rsidR="00183E48" w:rsidRPr="00D23919" w:rsidRDefault="00183E48" w:rsidP="00183E48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12277007" w14:textId="77777777" w:rsidR="00475B0D" w:rsidRPr="00475B0D" w:rsidRDefault="00183E48" w:rsidP="00475B0D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475B0D">
              <w:rPr>
                <w:iCs/>
              </w:rPr>
              <w:t>р</w:t>
            </w:r>
            <w:r w:rsidR="00475B0D"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0E01853A" w14:textId="77777777" w:rsidR="00475B0D" w:rsidRPr="00475B0D" w:rsidRDefault="00475B0D" w:rsidP="00475B0D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6B60BCE3" w14:textId="77777777" w:rsidR="00183E48" w:rsidRPr="00D23919" w:rsidRDefault="00183E48" w:rsidP="00183E48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793B40DB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  <w:r>
              <w:rPr>
                <w:iCs/>
              </w:rPr>
              <w:t xml:space="preserve">- </w:t>
            </w:r>
            <w:r w:rsidR="00475B0D">
              <w:rPr>
                <w:iCs/>
              </w:rPr>
              <w:t>м</w:t>
            </w:r>
            <w:r w:rsidR="00475B0D" w:rsidRPr="00475B0D">
              <w:rPr>
                <w:iCs/>
              </w:rPr>
              <w:t>етодами биофармацевтической оценки качества лекарственных средств</w:t>
            </w:r>
          </w:p>
        </w:tc>
        <w:tc>
          <w:tcPr>
            <w:tcW w:w="3260" w:type="dxa"/>
            <w:shd w:val="clear" w:color="auto" w:fill="auto"/>
          </w:tcPr>
          <w:p w14:paraId="7133FD14" w14:textId="77777777" w:rsidR="00183E48" w:rsidRPr="00D23919" w:rsidRDefault="00183E48" w:rsidP="00183E4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7280DB47" w14:textId="77777777" w:rsidR="00475B0D" w:rsidRDefault="00183E48" w:rsidP="00475B0D">
            <w:pPr>
              <w:rPr>
                <w:iCs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 w:rsidR="00475B0D">
              <w:rPr>
                <w:iCs/>
              </w:rPr>
              <w:t>современных методов</w:t>
            </w:r>
            <w:r w:rsidR="00475B0D" w:rsidRPr="00475B0D">
              <w:rPr>
                <w:iCs/>
              </w:rPr>
              <w:t xml:space="preserve"> анализа </w:t>
            </w:r>
            <w:r w:rsidR="00475B0D" w:rsidRPr="00475B0D">
              <w:rPr>
                <w:iCs/>
              </w:rPr>
              <w:lastRenderedPageBreak/>
              <w:t>ЛРС и методов синтеза лекарственных веществ</w:t>
            </w:r>
          </w:p>
          <w:p w14:paraId="54692C1A" w14:textId="77777777" w:rsidR="00183E48" w:rsidRPr="00D23919" w:rsidRDefault="00183E48" w:rsidP="00183E4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61CDBE48" w14:textId="77777777" w:rsidR="00475B0D" w:rsidRPr="00475B0D" w:rsidRDefault="00183E48" w:rsidP="00475B0D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 w:rsidR="00475B0D">
              <w:rPr>
                <w:iCs/>
              </w:rPr>
              <w:t>р</w:t>
            </w:r>
            <w:r w:rsidR="00475B0D"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2D09AC05" w14:textId="77777777" w:rsidR="00475B0D" w:rsidRPr="00475B0D" w:rsidRDefault="00475B0D" w:rsidP="00475B0D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671909D1" w14:textId="77777777" w:rsidR="00183E48" w:rsidRPr="00183E48" w:rsidRDefault="00475B0D" w:rsidP="00183E48">
            <w:pPr>
              <w:rPr>
                <w:iCs/>
              </w:rPr>
            </w:pPr>
            <w:r>
              <w:rPr>
                <w:rFonts w:eastAsia="Calibri"/>
              </w:rPr>
              <w:t>Владеет: ф</w:t>
            </w:r>
            <w:r w:rsidR="00183E48" w:rsidRPr="00D23919">
              <w:rPr>
                <w:rFonts w:eastAsia="Calibri"/>
              </w:rPr>
              <w:t xml:space="preserve">рагментарное применение </w:t>
            </w:r>
            <w:r w:rsidR="00183E48">
              <w:rPr>
                <w:rFonts w:eastAsia="Calibri"/>
              </w:rPr>
              <w:t>навыков</w:t>
            </w:r>
            <w:r>
              <w:rPr>
                <w:rFonts w:eastAsia="Calibri"/>
              </w:rPr>
              <w:t xml:space="preserve"> владения</w:t>
            </w:r>
            <w:r w:rsidR="00183E48">
              <w:rPr>
                <w:rFonts w:eastAsia="Calibri"/>
              </w:rPr>
              <w:t xml:space="preserve"> </w:t>
            </w:r>
            <w:proofErr w:type="spellStart"/>
            <w:r>
              <w:rPr>
                <w:iCs/>
              </w:rPr>
              <w:t>методами</w:t>
            </w:r>
            <w:r w:rsidRPr="00475B0D">
              <w:rPr>
                <w:iCs/>
              </w:rPr>
              <w:t>биофармацевтической</w:t>
            </w:r>
            <w:proofErr w:type="spellEnd"/>
            <w:r w:rsidRPr="00475B0D">
              <w:rPr>
                <w:iCs/>
              </w:rPr>
              <w:t xml:space="preserve"> оценки качества лекарственных средств</w:t>
            </w:r>
          </w:p>
        </w:tc>
        <w:tc>
          <w:tcPr>
            <w:tcW w:w="1417" w:type="dxa"/>
            <w:shd w:val="clear" w:color="auto" w:fill="auto"/>
          </w:tcPr>
          <w:p w14:paraId="469A7423" w14:textId="77777777" w:rsidR="00183E48" w:rsidRPr="00D23919" w:rsidRDefault="00183E48" w:rsidP="00183E4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2E663B0F" w14:textId="77777777" w:rsidR="00183E48" w:rsidRPr="00D23919" w:rsidRDefault="00183E48" w:rsidP="00183E4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183E48" w:rsidRPr="00D23919" w14:paraId="72F8CC67" w14:textId="77777777" w:rsidTr="00A84AB5">
        <w:tc>
          <w:tcPr>
            <w:tcW w:w="1134" w:type="dxa"/>
            <w:vMerge/>
          </w:tcPr>
          <w:p w14:paraId="1540A88E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C8F1651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8580D3F" w14:textId="77777777" w:rsidR="00183E48" w:rsidRPr="00D23919" w:rsidRDefault="00183E48" w:rsidP="00183E4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75011269" w14:textId="77777777" w:rsidR="00183E48" w:rsidRPr="00D23919" w:rsidRDefault="00183E48" w:rsidP="00183E4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Сформированные, но содержащие отдельные</w:t>
            </w:r>
          </w:p>
          <w:p w14:paraId="452C2EE5" w14:textId="77777777" w:rsidR="00475B0D" w:rsidRDefault="00183E48" w:rsidP="00475B0D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475B0D">
              <w:rPr>
                <w:iCs/>
              </w:rPr>
              <w:t>современных методов</w:t>
            </w:r>
            <w:r w:rsidR="00475B0D" w:rsidRPr="00475B0D">
              <w:rPr>
                <w:iCs/>
              </w:rPr>
              <w:t xml:space="preserve"> анализа ЛРС и методов синтеза лекарственных веществ</w:t>
            </w:r>
          </w:p>
          <w:p w14:paraId="4B0FDEA2" w14:textId="77777777" w:rsidR="00475B0D" w:rsidRPr="00475B0D" w:rsidRDefault="00183E48" w:rsidP="00475B0D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Умеет: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умения</w:t>
            </w:r>
            <w:r w:rsidRPr="00D27D63">
              <w:rPr>
                <w:iCs/>
              </w:rPr>
              <w:t xml:space="preserve"> </w:t>
            </w:r>
            <w:r w:rsidR="00475B0D">
              <w:rPr>
                <w:iCs/>
              </w:rPr>
              <w:t>р</w:t>
            </w:r>
            <w:r w:rsidR="00475B0D"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3ADCC5B8" w14:textId="77777777" w:rsidR="00475B0D" w:rsidRPr="00475B0D" w:rsidRDefault="00475B0D" w:rsidP="00475B0D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4299E7A7" w14:textId="77777777" w:rsidR="00183E48" w:rsidRPr="00183E48" w:rsidRDefault="00475B0D" w:rsidP="00475B0D">
            <w:pPr>
              <w:rPr>
                <w:iCs/>
              </w:rPr>
            </w:pPr>
            <w:r>
              <w:rPr>
                <w:rFonts w:eastAsia="Calibri"/>
              </w:rPr>
              <w:t>Владеет: о</w:t>
            </w:r>
            <w:r w:rsidR="00183E48" w:rsidRPr="00D23919">
              <w:rPr>
                <w:rFonts w:eastAsia="Calibri"/>
              </w:rPr>
              <w:t>сновным</w:t>
            </w:r>
            <w:r w:rsidR="00183E48">
              <w:rPr>
                <w:rFonts w:eastAsia="Calibri"/>
              </w:rPr>
              <w:t>и</w:t>
            </w:r>
            <w:r w:rsidR="00183E48" w:rsidRPr="00D23919">
              <w:rPr>
                <w:rFonts w:eastAsia="Calibri"/>
              </w:rPr>
              <w:t xml:space="preserve"> </w:t>
            </w:r>
            <w:r w:rsidR="00183E48">
              <w:rPr>
                <w:iCs/>
              </w:rPr>
              <w:t>н</w:t>
            </w:r>
            <w:r w:rsidR="00183E48" w:rsidRPr="00D27D63">
              <w:rPr>
                <w:iCs/>
              </w:rPr>
              <w:t xml:space="preserve">авыками </w:t>
            </w:r>
            <w:r>
              <w:rPr>
                <w:iCs/>
              </w:rPr>
              <w:t xml:space="preserve">применения методов </w:t>
            </w:r>
            <w:r w:rsidRPr="00475B0D">
              <w:rPr>
                <w:iCs/>
              </w:rPr>
              <w:t>биофармацевтической оценки качества лекарственных средств</w:t>
            </w:r>
          </w:p>
        </w:tc>
        <w:tc>
          <w:tcPr>
            <w:tcW w:w="1417" w:type="dxa"/>
            <w:shd w:val="clear" w:color="auto" w:fill="auto"/>
          </w:tcPr>
          <w:p w14:paraId="2558DA45" w14:textId="77777777" w:rsidR="00183E48" w:rsidRPr="00D23919" w:rsidRDefault="00183E48" w:rsidP="00183E4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5CBA526B" w14:textId="77777777" w:rsidR="00183E48" w:rsidRPr="00D23919" w:rsidRDefault="00183E48" w:rsidP="00183E4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183E48" w:rsidRPr="00D23919" w14:paraId="3CD29819" w14:textId="77777777" w:rsidTr="00A84AB5">
        <w:tc>
          <w:tcPr>
            <w:tcW w:w="1134" w:type="dxa"/>
            <w:vMerge/>
          </w:tcPr>
          <w:p w14:paraId="4DC67D15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52B97D99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11430CC" w14:textId="77777777" w:rsidR="00183E48" w:rsidRPr="00D23919" w:rsidRDefault="00183E48" w:rsidP="00183E4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6EA0D042" w14:textId="77777777" w:rsidR="00475B0D" w:rsidRDefault="00183E48" w:rsidP="00475B0D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Знает: Сформированные систематические </w:t>
            </w:r>
            <w:r>
              <w:rPr>
                <w:rFonts w:eastAsia="Calibri"/>
              </w:rPr>
              <w:t>знания</w:t>
            </w:r>
            <w:r w:rsidRPr="00D23919">
              <w:rPr>
                <w:rFonts w:eastAsia="Calibri"/>
              </w:rPr>
              <w:t xml:space="preserve"> </w:t>
            </w:r>
            <w:r w:rsidR="00475B0D">
              <w:rPr>
                <w:iCs/>
              </w:rPr>
              <w:t>современных методов</w:t>
            </w:r>
            <w:r w:rsidR="00475B0D" w:rsidRPr="00475B0D">
              <w:rPr>
                <w:iCs/>
              </w:rPr>
              <w:t xml:space="preserve"> анализа ЛРС и методов синтеза лекарственных веществ</w:t>
            </w:r>
          </w:p>
          <w:p w14:paraId="2A625F20" w14:textId="77777777" w:rsidR="00475B0D" w:rsidRPr="00475B0D" w:rsidRDefault="00183E48" w:rsidP="00475B0D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Умеет: Сформированное умение </w:t>
            </w:r>
            <w:r w:rsidR="00475B0D">
              <w:rPr>
                <w:iCs/>
              </w:rPr>
              <w:t>р</w:t>
            </w:r>
            <w:r w:rsidR="00475B0D"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1AE81EE0" w14:textId="77777777" w:rsidR="00475B0D" w:rsidRPr="00475B0D" w:rsidRDefault="00475B0D" w:rsidP="00475B0D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55F53F74" w14:textId="77777777" w:rsidR="00183E48" w:rsidRPr="00D23919" w:rsidRDefault="00183E48" w:rsidP="00183E4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 Успешное и систематическое применение</w:t>
            </w:r>
          </w:p>
          <w:p w14:paraId="3C903B4E" w14:textId="77777777" w:rsidR="00183E48" w:rsidRPr="00D23919" w:rsidRDefault="00183E48" w:rsidP="00475B0D">
            <w:pPr>
              <w:rPr>
                <w:rFonts w:eastAsia="Calibri"/>
                <w:b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 w:rsidR="00475B0D">
              <w:rPr>
                <w:iCs/>
              </w:rPr>
              <w:t xml:space="preserve">использования методов </w:t>
            </w:r>
            <w:r w:rsidR="00475B0D" w:rsidRPr="00475B0D">
              <w:rPr>
                <w:iCs/>
              </w:rPr>
              <w:t>биофармацевтической оценки качества лекарственных средств</w:t>
            </w:r>
          </w:p>
        </w:tc>
        <w:tc>
          <w:tcPr>
            <w:tcW w:w="1417" w:type="dxa"/>
            <w:shd w:val="clear" w:color="auto" w:fill="auto"/>
          </w:tcPr>
          <w:p w14:paraId="043FE3F9" w14:textId="77777777" w:rsidR="00183E48" w:rsidRPr="00D23919" w:rsidRDefault="00183E48" w:rsidP="00183E4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2219899F" w14:textId="77777777" w:rsidR="00183E48" w:rsidRPr="00D23919" w:rsidRDefault="00183E48" w:rsidP="00183E4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48C15B26" w14:textId="77777777" w:rsidR="00183E48" w:rsidRPr="00D23919" w:rsidRDefault="00183E48" w:rsidP="00183E48">
            <w:pPr>
              <w:jc w:val="center"/>
              <w:rPr>
                <w:rFonts w:eastAsia="Calibri"/>
                <w:i/>
              </w:rPr>
            </w:pPr>
          </w:p>
        </w:tc>
      </w:tr>
      <w:tr w:rsidR="00183E48" w:rsidRPr="00D23919" w14:paraId="424337BB" w14:textId="77777777" w:rsidTr="00D23919">
        <w:tc>
          <w:tcPr>
            <w:tcW w:w="1134" w:type="dxa"/>
          </w:tcPr>
          <w:p w14:paraId="7621C202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081CB925" w14:textId="77777777" w:rsidR="00183E48" w:rsidRPr="00D23919" w:rsidRDefault="00183E48" w:rsidP="00183E48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</w:t>
            </w:r>
            <w:proofErr w:type="gramStart"/>
            <w:r w:rsidRPr="00D23919">
              <w:rPr>
                <w:rFonts w:eastAsia="Calibri"/>
                <w:i/>
              </w:rPr>
              <w:t>арифметическое  от</w:t>
            </w:r>
            <w:proofErr w:type="gramEnd"/>
            <w:r w:rsidRPr="00D23919">
              <w:rPr>
                <w:rFonts w:eastAsia="Calibri"/>
                <w:i/>
              </w:rPr>
              <w:t xml:space="preserve">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50F78201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</w:tr>
    </w:tbl>
    <w:p w14:paraId="27BDD2D5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384DFD50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22FBA7ED" w14:textId="77777777" w:rsidR="007F3D0E" w:rsidRPr="00B63599" w:rsidRDefault="002A4F53" w:rsidP="007F3D0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Оценочные средства для</w:t>
      </w:r>
      <w:r w:rsidR="007F3D0E" w:rsidRPr="00B63599">
        <w:rPr>
          <w:sz w:val="24"/>
          <w:szCs w:val="24"/>
        </w:rPr>
        <w:t xml:space="preserve">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2B65FBFA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12D9BCAE" w14:textId="77777777" w:rsidTr="00282D88">
        <w:tc>
          <w:tcPr>
            <w:tcW w:w="2376" w:type="dxa"/>
          </w:tcPr>
          <w:p w14:paraId="0280673D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1305323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4964B536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3788B6CE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7EA80EA0" w14:textId="77777777" w:rsidTr="00282D88">
        <w:tc>
          <w:tcPr>
            <w:tcW w:w="2376" w:type="dxa"/>
          </w:tcPr>
          <w:p w14:paraId="46280965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08FD4BA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784BDE9E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11A83FE6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647F49CF" w14:textId="77777777" w:rsidTr="00282D88">
        <w:tc>
          <w:tcPr>
            <w:tcW w:w="2376" w:type="dxa"/>
          </w:tcPr>
          <w:p w14:paraId="1046198C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6C4EC86E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256C031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3BC08A1D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4593305F" w14:textId="77777777" w:rsidTr="00282D88">
        <w:tc>
          <w:tcPr>
            <w:tcW w:w="2376" w:type="dxa"/>
          </w:tcPr>
          <w:p w14:paraId="023F6AC9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 xml:space="preserve">С нарушением </w:t>
            </w:r>
            <w:proofErr w:type="gramStart"/>
            <w:r w:rsidRPr="00B63599">
              <w:rPr>
                <w:i/>
              </w:rPr>
              <w:t>опорно- двигательного</w:t>
            </w:r>
            <w:proofErr w:type="gramEnd"/>
            <w:r w:rsidRPr="00B63599">
              <w:rPr>
                <w:i/>
              </w:rPr>
              <w:t xml:space="preserve"> аппарата</w:t>
            </w:r>
          </w:p>
        </w:tc>
        <w:tc>
          <w:tcPr>
            <w:tcW w:w="2977" w:type="dxa"/>
          </w:tcPr>
          <w:p w14:paraId="55F059A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00ACB4E4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7CA4490B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3AB377D1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1208557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64C33CBF" w14:textId="77777777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 xml:space="preserve">Таблица </w:t>
      </w:r>
      <w:r w:rsidR="0055759E"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58E9" w:rsidRPr="001B76FA" w14:paraId="59E6BA79" w14:textId="77777777" w:rsidTr="00572211">
        <w:tc>
          <w:tcPr>
            <w:tcW w:w="4672" w:type="dxa"/>
          </w:tcPr>
          <w:p w14:paraId="30FE6406" w14:textId="77777777" w:rsidR="00FA58E9" w:rsidRPr="00FA58E9" w:rsidRDefault="00FA58E9" w:rsidP="00572211">
            <w:pPr>
              <w:jc w:val="center"/>
              <w:rPr>
                <w:b/>
              </w:rPr>
            </w:pPr>
            <w:r w:rsidRPr="00FA58E9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FA58E9">
              <w:rPr>
                <w:b/>
              </w:rPr>
              <w:t>т.п.</w:t>
            </w:r>
            <w:proofErr w:type="gramEnd"/>
          </w:p>
        </w:tc>
        <w:tc>
          <w:tcPr>
            <w:tcW w:w="4673" w:type="dxa"/>
            <w:vAlign w:val="center"/>
          </w:tcPr>
          <w:p w14:paraId="2A4FFE97" w14:textId="77777777" w:rsidR="00FA58E9" w:rsidRPr="00FA58E9" w:rsidRDefault="00FA58E9" w:rsidP="00572211">
            <w:pPr>
              <w:rPr>
                <w:b/>
              </w:rPr>
            </w:pPr>
            <w:r w:rsidRPr="00FA58E9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FA58E9">
              <w:rPr>
                <w:b/>
              </w:rPr>
              <w:t>т.п.</w:t>
            </w:r>
            <w:proofErr w:type="gramEnd"/>
          </w:p>
        </w:tc>
      </w:tr>
      <w:tr w:rsidR="00FA58E9" w:rsidRPr="001B76FA" w14:paraId="463EEDB5" w14:textId="77777777" w:rsidTr="00572211">
        <w:tc>
          <w:tcPr>
            <w:tcW w:w="9345" w:type="dxa"/>
            <w:gridSpan w:val="2"/>
          </w:tcPr>
          <w:p w14:paraId="038CA913" w14:textId="77777777" w:rsidR="00FA58E9" w:rsidRPr="00FA58E9" w:rsidRDefault="00FA58E9" w:rsidP="00572211">
            <w:pPr>
              <w:jc w:val="center"/>
              <w:rPr>
                <w:b/>
              </w:rPr>
            </w:pPr>
            <w:r w:rsidRPr="00FA58E9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FA58E9" w:rsidRPr="001B76FA" w14:paraId="7CAC2CCE" w14:textId="77777777" w:rsidTr="00572211">
        <w:tc>
          <w:tcPr>
            <w:tcW w:w="4672" w:type="dxa"/>
          </w:tcPr>
          <w:p w14:paraId="77320E3E" w14:textId="77777777" w:rsidR="00FA58E9" w:rsidRPr="00FA58E9" w:rsidRDefault="00FA58E9" w:rsidP="00572211">
            <w:pPr>
              <w:autoSpaceDE w:val="0"/>
              <w:autoSpaceDN w:val="0"/>
              <w:adjustRightInd w:val="0"/>
              <w:ind w:right="209"/>
            </w:pPr>
            <w:r w:rsidRPr="00FA58E9">
              <w:t xml:space="preserve"> Аудитория № 261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56596A64" w14:textId="77777777" w:rsidR="00FA58E9" w:rsidRPr="00FA58E9" w:rsidRDefault="00FA58E9" w:rsidP="00572211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3F53608F" w14:textId="77777777" w:rsidR="00FA58E9" w:rsidRPr="00FA58E9" w:rsidRDefault="00FA58E9" w:rsidP="00572211">
            <w:pPr>
              <w:rPr>
                <w:i/>
              </w:rPr>
            </w:pPr>
            <w:r w:rsidRPr="00FA58E9"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FA58E9" w:rsidRPr="005D796D" w14:paraId="6519B013" w14:textId="77777777" w:rsidTr="00572211">
        <w:tc>
          <w:tcPr>
            <w:tcW w:w="9345" w:type="dxa"/>
            <w:gridSpan w:val="2"/>
          </w:tcPr>
          <w:p w14:paraId="743FD963" w14:textId="77777777" w:rsidR="00FA58E9" w:rsidRPr="00FA58E9" w:rsidRDefault="00FA58E9" w:rsidP="00572211">
            <w:pPr>
              <w:ind w:right="177"/>
              <w:jc w:val="center"/>
              <w:rPr>
                <w:b/>
                <w:i/>
              </w:rPr>
            </w:pPr>
            <w:r w:rsidRPr="00FA58E9">
              <w:rPr>
                <w:b/>
                <w:i/>
              </w:rPr>
              <w:t>129110, г. Москва, ул. Щепкина, д. 61/2, стр. 11</w:t>
            </w:r>
          </w:p>
          <w:p w14:paraId="5083A339" w14:textId="77777777" w:rsidR="00FA58E9" w:rsidRPr="00FA58E9" w:rsidRDefault="00FA58E9" w:rsidP="00572211">
            <w:pPr>
              <w:jc w:val="center"/>
              <w:rPr>
                <w:color w:val="000000"/>
              </w:rPr>
            </w:pPr>
          </w:p>
        </w:tc>
      </w:tr>
      <w:tr w:rsidR="00FA58E9" w:rsidRPr="005D796D" w14:paraId="06ED21B9" w14:textId="77777777" w:rsidTr="00572211">
        <w:tc>
          <w:tcPr>
            <w:tcW w:w="4672" w:type="dxa"/>
          </w:tcPr>
          <w:p w14:paraId="2584B819" w14:textId="77777777" w:rsidR="00FA58E9" w:rsidRPr="00FA58E9" w:rsidRDefault="00FA58E9" w:rsidP="00572211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FA58E9">
              <w:rPr>
                <w:color w:val="000000"/>
              </w:rPr>
              <w:t>Аудитория №429</w:t>
            </w:r>
          </w:p>
          <w:p w14:paraId="6F975FD6" w14:textId="77777777" w:rsidR="00FA58E9" w:rsidRPr="00FA58E9" w:rsidRDefault="00FA58E9" w:rsidP="00572211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FA58E9">
              <w:rPr>
                <w:color w:val="000000"/>
              </w:rPr>
              <w:t xml:space="preserve"> Аудитория-проточная </w:t>
            </w:r>
            <w:proofErr w:type="spellStart"/>
            <w:r w:rsidRPr="00FA58E9">
              <w:rPr>
                <w:color w:val="000000"/>
              </w:rPr>
              <w:t>цитометрия</w:t>
            </w:r>
            <w:proofErr w:type="spellEnd"/>
          </w:p>
          <w:p w14:paraId="1D447CE5" w14:textId="77777777" w:rsidR="00FA58E9" w:rsidRPr="00FA58E9" w:rsidRDefault="00FA58E9" w:rsidP="00572211"/>
        </w:tc>
        <w:tc>
          <w:tcPr>
            <w:tcW w:w="4673" w:type="dxa"/>
            <w:vAlign w:val="center"/>
          </w:tcPr>
          <w:p w14:paraId="6778233F" w14:textId="77777777" w:rsidR="00FA58E9" w:rsidRPr="00FA58E9" w:rsidRDefault="00FA58E9" w:rsidP="00572211">
            <w:pPr>
              <w:rPr>
                <w:color w:val="000000"/>
              </w:rPr>
            </w:pPr>
            <w:r w:rsidRPr="00FA58E9">
              <w:rPr>
                <w:color w:val="000000"/>
              </w:rPr>
              <w:t xml:space="preserve">Специализированное </w:t>
            </w:r>
            <w:r w:rsidRPr="00FA58E9">
              <w:t xml:space="preserve">оборудование: </w:t>
            </w:r>
            <w:proofErr w:type="spellStart"/>
            <w:r w:rsidRPr="00FA58E9">
              <w:t>сортер</w:t>
            </w:r>
            <w:proofErr w:type="spellEnd"/>
            <w:r w:rsidRPr="00FA58E9">
              <w:t xml:space="preserve"> </w:t>
            </w:r>
            <w:proofErr w:type="spellStart"/>
            <w:r w:rsidRPr="00FA58E9">
              <w:t>MidiMax</w:t>
            </w:r>
            <w:proofErr w:type="spellEnd"/>
            <w:r w:rsidRPr="00FA58E9">
              <w:t xml:space="preserve"> для </w:t>
            </w:r>
            <w:proofErr w:type="spellStart"/>
            <w:r w:rsidRPr="00FA58E9">
              <w:t>иммуномагнитной</w:t>
            </w:r>
            <w:proofErr w:type="spellEnd"/>
            <w:r w:rsidRPr="00FA58E9">
              <w:t xml:space="preserve"> сепарации клеток; проточный </w:t>
            </w:r>
            <w:proofErr w:type="spellStart"/>
            <w:r w:rsidRPr="00FA58E9">
              <w:t>цитофлуориметр</w:t>
            </w:r>
            <w:proofErr w:type="spellEnd"/>
            <w:r w:rsidRPr="00FA58E9">
              <w:t xml:space="preserve"> </w:t>
            </w:r>
            <w:proofErr w:type="spellStart"/>
            <w:r w:rsidRPr="00FA58E9">
              <w:t>FaxCalibur</w:t>
            </w:r>
            <w:proofErr w:type="spellEnd"/>
            <w:r w:rsidRPr="00FA58E9">
              <w:t xml:space="preserve"> 0-18361</w:t>
            </w:r>
          </w:p>
        </w:tc>
      </w:tr>
      <w:tr w:rsidR="00FA58E9" w:rsidRPr="001B76FA" w14:paraId="1B69D93B" w14:textId="77777777" w:rsidTr="00572211">
        <w:trPr>
          <w:trHeight w:val="130"/>
        </w:trPr>
        <w:tc>
          <w:tcPr>
            <w:tcW w:w="9345" w:type="dxa"/>
            <w:gridSpan w:val="2"/>
          </w:tcPr>
          <w:p w14:paraId="52337705" w14:textId="77777777" w:rsidR="00FA58E9" w:rsidRPr="00FA58E9" w:rsidRDefault="00FA58E9" w:rsidP="00572211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FA58E9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FA58E9" w:rsidRPr="001B76FA" w14:paraId="539DD55D" w14:textId="77777777" w:rsidTr="00572211">
        <w:tc>
          <w:tcPr>
            <w:tcW w:w="4672" w:type="dxa"/>
          </w:tcPr>
          <w:p w14:paraId="46BF5AD0" w14:textId="77777777" w:rsidR="00FA58E9" w:rsidRPr="00FA58E9" w:rsidRDefault="00FA58E9" w:rsidP="00572211">
            <w:pPr>
              <w:rPr>
                <w:color w:val="000000"/>
              </w:rPr>
            </w:pPr>
            <w:r w:rsidRPr="00FA58E9">
              <w:t>Аудитория №1325</w:t>
            </w:r>
            <w:r w:rsidRPr="00FA58E9">
              <w:rPr>
                <w:i/>
              </w:rPr>
              <w:tab/>
            </w:r>
            <w:r w:rsidRPr="00FA58E9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FA58E9">
              <w:rPr>
                <w:color w:val="000000"/>
              </w:rPr>
              <w:t>научно- исследовательской</w:t>
            </w:r>
            <w:proofErr w:type="gramEnd"/>
            <w:r w:rsidRPr="00FA58E9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360BC81D" w14:textId="77777777" w:rsidR="00FA58E9" w:rsidRPr="00FA58E9" w:rsidRDefault="00FA58E9" w:rsidP="00572211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D08BF3F" w14:textId="77777777" w:rsidR="00FA58E9" w:rsidRPr="00FA58E9" w:rsidRDefault="00FA58E9" w:rsidP="00572211">
            <w:pPr>
              <w:rPr>
                <w:b/>
                <w:i/>
              </w:rPr>
            </w:pPr>
            <w:r w:rsidRPr="00FA58E9">
              <w:rPr>
                <w:color w:val="000000"/>
              </w:rPr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</w:t>
            </w:r>
            <w:proofErr w:type="gramStart"/>
            <w:r w:rsidRPr="00FA58E9">
              <w:rPr>
                <w:color w:val="000000"/>
              </w:rPr>
              <w:t>компьютеров  с</w:t>
            </w:r>
            <w:proofErr w:type="gramEnd"/>
            <w:r w:rsidRPr="00FA58E9">
              <w:rPr>
                <w:color w:val="000000"/>
              </w:rPr>
              <w:t xml:space="preserve">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690F25D4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052B1614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 xml:space="preserve">ОБЕСПЕЧЕНИЕ УЧЕБНОЙ   ДИСЦИПЛИНЫ </w:t>
      </w:r>
    </w:p>
    <w:p w14:paraId="60FAAB7F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 xml:space="preserve">Таблица  </w:t>
      </w:r>
      <w:r w:rsidR="0055759E">
        <w:rPr>
          <w:b/>
          <w:sz w:val="24"/>
          <w:szCs w:val="24"/>
          <w:lang w:eastAsia="ar-SA"/>
        </w:rPr>
        <w:t>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2BB4A057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9203C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A6A3B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E3311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E02823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70913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EF3C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785AA6C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BD14C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8D40E1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2C2C8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179B0D66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78020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F2608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6E8F7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8268F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200C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E3E65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7D27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1468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754A7D1F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5DB48F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4A420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4B4D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73A2A7EB" w14:textId="77777777" w:rsidTr="00FB497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AEF849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7E341" w14:textId="77777777" w:rsidR="007F3D0E" w:rsidRPr="00B63599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Титов </w:t>
            </w:r>
            <w:proofErr w:type="gramStart"/>
            <w:r>
              <w:rPr>
                <w:i/>
                <w:lang w:eastAsia="ar-SA"/>
              </w:rPr>
              <w:t>В.Н.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56338A" w14:textId="77777777" w:rsidR="007F3D0E" w:rsidRPr="00B63599" w:rsidRDefault="0057221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 xml:space="preserve">Клиническая </w:t>
            </w:r>
            <w:proofErr w:type="spellStart"/>
            <w:proofErr w:type="gramStart"/>
            <w:r w:rsidRPr="00572211">
              <w:rPr>
                <w:i/>
                <w:lang w:eastAsia="ar-SA"/>
              </w:rPr>
              <w:t>биохимия:курс</w:t>
            </w:r>
            <w:proofErr w:type="spellEnd"/>
            <w:proofErr w:type="gramEnd"/>
            <w:r w:rsidRPr="00572211">
              <w:rPr>
                <w:i/>
                <w:lang w:eastAsia="ar-SA"/>
              </w:rPr>
              <w:t xml:space="preserve"> лекций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429CD" w14:textId="77777777" w:rsidR="007F3D0E" w:rsidRPr="00B63599" w:rsidRDefault="00572211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449D4" w14:textId="77777777" w:rsidR="007F3D0E" w:rsidRPr="00572211" w:rsidRDefault="00173D50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hyperlink r:id="rId16" w:history="1">
              <w:r w:rsidR="00572211" w:rsidRPr="00572211">
                <w:rPr>
                  <w:i/>
                  <w:color w:val="000000"/>
                  <w:lang w:eastAsia="ar-SA"/>
                </w:rPr>
                <w:t>Инфра-М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1383C" w14:textId="77777777" w:rsidR="007F3D0E" w:rsidRPr="00B63599" w:rsidRDefault="0057221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73722" w14:textId="77777777" w:rsidR="007F3D0E" w:rsidRPr="00B63599" w:rsidRDefault="0057221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>https://znanium.com/catalog/document?id=363432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C4F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B4975" w:rsidRPr="00B63599" w14:paraId="559CCC87" w14:textId="77777777" w:rsidTr="00FB497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10D610" w14:textId="77777777" w:rsidR="00FB4975" w:rsidRPr="00B63599" w:rsidRDefault="00FB4975" w:rsidP="00FB497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0E8AD" w14:textId="77777777" w:rsidR="00FB4975" w:rsidRPr="00B63599" w:rsidRDefault="00572211" w:rsidP="0057221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>Уилсон К., Уолкер Дж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AE58E" w14:textId="77777777" w:rsidR="00FB4975" w:rsidRPr="00B63599" w:rsidRDefault="00572211" w:rsidP="00FB497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>Принципы и методы биохимии и молекулярной биологии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52E9C" w14:textId="77777777" w:rsidR="00FB4975" w:rsidRPr="00B63599" w:rsidRDefault="00572211" w:rsidP="00FB497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9EF16" w14:textId="77777777" w:rsidR="00FB4975" w:rsidRPr="00B63599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>Лаборатория знаний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605B9" w14:textId="77777777" w:rsidR="00FB4975" w:rsidRPr="00FB4975" w:rsidRDefault="00572211" w:rsidP="00FB497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63EE1" w14:textId="77777777" w:rsidR="00FB4975" w:rsidRPr="00054614" w:rsidRDefault="00572211" w:rsidP="00FB497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>https://znanium.com/catalog/document?id=365747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7322D" w14:textId="77777777" w:rsidR="00FB4975" w:rsidRPr="00B63599" w:rsidRDefault="00FB4975" w:rsidP="00FB497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B4975" w:rsidRPr="00B63599" w14:paraId="082720AE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5F2B42" w14:textId="77777777" w:rsidR="00FB4975" w:rsidRPr="00B63599" w:rsidRDefault="00FB4975" w:rsidP="00FB497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B897A" w14:textId="77777777" w:rsidR="00FB4975" w:rsidRPr="00B63599" w:rsidRDefault="00FB4975" w:rsidP="00FB4975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C299" w14:textId="77777777" w:rsidR="00FB4975" w:rsidRPr="00B63599" w:rsidRDefault="00FB4975" w:rsidP="00FB497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572211" w:rsidRPr="00B63599" w14:paraId="2E915AA9" w14:textId="77777777" w:rsidTr="0057221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1D766C" w14:textId="77777777" w:rsidR="00572211" w:rsidRPr="00B63599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4E473" w14:textId="77777777" w:rsidR="00572211" w:rsidRPr="00572211" w:rsidRDefault="00572211" w:rsidP="00572211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572211">
              <w:rPr>
                <w:rStyle w:val="fontstyle01"/>
                <w:i/>
              </w:rPr>
              <w:t xml:space="preserve">Сычев </w:t>
            </w:r>
            <w:proofErr w:type="gramStart"/>
            <w:r w:rsidRPr="00572211">
              <w:rPr>
                <w:rStyle w:val="fontstyle01"/>
                <w:i/>
              </w:rPr>
              <w:t>Д.А.</w:t>
            </w:r>
            <w:proofErr w:type="gramEnd"/>
            <w:r w:rsidRPr="00572211">
              <w:rPr>
                <w:rStyle w:val="fontstyle01"/>
                <w:i/>
              </w:rPr>
              <w:t>,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CFA1B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rStyle w:val="fontstyle01"/>
                <w:i/>
              </w:rPr>
              <w:t>Клиническая фармакология. Общие вопросы клинической фармакологии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A3879E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72211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969FE1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rStyle w:val="fontstyle01"/>
                <w:i/>
              </w:rPr>
              <w:t>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0284B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6AFE0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72211">
              <w:rPr>
                <w:rStyle w:val="fontstyle01"/>
                <w:i/>
              </w:rPr>
              <w:t>http://www.studentlibrary.ru/book/ISBN9785970426197.html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C3B1" w14:textId="77777777" w:rsidR="00572211" w:rsidRPr="00572211" w:rsidRDefault="00572211" w:rsidP="0057221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72211" w:rsidRPr="00B63599" w14:paraId="7DAFCE87" w14:textId="77777777" w:rsidTr="00FB497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4FCB75" w14:textId="77777777" w:rsidR="00572211" w:rsidRPr="00B63599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CF49D" w14:textId="77777777" w:rsidR="00572211" w:rsidRPr="00572211" w:rsidRDefault="00572211" w:rsidP="00572211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572211">
              <w:rPr>
                <w:i/>
                <w:lang w:eastAsia="ar-SA"/>
              </w:rPr>
              <w:t xml:space="preserve">Мандель </w:t>
            </w:r>
            <w:r>
              <w:rPr>
                <w:i/>
                <w:lang w:eastAsia="ar-SA"/>
              </w:rPr>
              <w:t>Б.Р.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0EBD9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Основы генетики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4C23E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72211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C9945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0B040" w14:textId="77777777" w:rsidR="00572211" w:rsidRPr="00572211" w:rsidRDefault="00572211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C66C54" w14:textId="77777777" w:rsidR="00572211" w:rsidRPr="00572211" w:rsidRDefault="008B6308" w:rsidP="0057221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6308">
              <w:rPr>
                <w:i/>
                <w:lang w:eastAsia="ar-SA"/>
              </w:rPr>
              <w:t>https://znanium.com/catalog/document?id=360762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ADA0" w14:textId="77777777" w:rsidR="00572211" w:rsidRPr="00572211" w:rsidRDefault="00572211" w:rsidP="0057221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5C931777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11F804FA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2E3AF01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23BD9E72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3C74303D" w14:textId="77777777" w:rsidR="007F3D0E" w:rsidRPr="00B63599" w:rsidRDefault="007F3D0E" w:rsidP="007F3D0E">
      <w:pPr>
        <w:ind w:firstLine="709"/>
        <w:rPr>
          <w:rFonts w:eastAsia="Arial Unicode MS"/>
          <w:i/>
          <w:sz w:val="24"/>
          <w:szCs w:val="24"/>
        </w:rPr>
      </w:pPr>
    </w:p>
    <w:p w14:paraId="506B702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7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44BB23E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5A5DE9B4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173D50">
        <w:fldChar w:fldCharType="begin"/>
      </w:r>
      <w:r w:rsidR="00173D50">
        <w:instrText xml:space="preserve"> HYPERLINK "https://biblio-online.ru" </w:instrText>
      </w:r>
      <w:r w:rsidR="00173D50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173D50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5FDB777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9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01838267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2D2E5F4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670A8AB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1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1A78D5A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2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28AA36C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3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2503229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4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0453CA17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5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1D7C7AC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6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4B7F9E8E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79F27B22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8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666AC77A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2973848A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>Перечень лицензио</w:t>
      </w:r>
      <w:r w:rsidR="00572211">
        <w:rPr>
          <w:color w:val="000000"/>
          <w:sz w:val="24"/>
          <w:szCs w:val="24"/>
        </w:rPr>
        <w:t xml:space="preserve">нного программного обеспечения </w:t>
      </w:r>
      <w:r w:rsidRPr="00B63599">
        <w:rPr>
          <w:color w:val="000000"/>
          <w:sz w:val="24"/>
          <w:szCs w:val="24"/>
        </w:rPr>
        <w:t>(</w:t>
      </w:r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4FB06737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58E1AAC5" w14:textId="77777777" w:rsidTr="00D574ED">
        <w:tc>
          <w:tcPr>
            <w:tcW w:w="817" w:type="dxa"/>
          </w:tcPr>
          <w:p w14:paraId="3D7494F4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3C8324AA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0E22674D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58AF2E19" w14:textId="77777777" w:rsidTr="00D574ED">
        <w:tc>
          <w:tcPr>
            <w:tcW w:w="817" w:type="dxa"/>
          </w:tcPr>
          <w:p w14:paraId="64613170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7FB288C6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7F361421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343EB80E" w14:textId="77777777" w:rsidTr="00D574ED">
        <w:tc>
          <w:tcPr>
            <w:tcW w:w="817" w:type="dxa"/>
          </w:tcPr>
          <w:p w14:paraId="53885584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30457A07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7467268C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53DCEBFF" w14:textId="77777777" w:rsidTr="00D574ED">
        <w:tc>
          <w:tcPr>
            <w:tcW w:w="817" w:type="dxa"/>
          </w:tcPr>
          <w:p w14:paraId="6527B9D7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40115542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74008AE2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7F5CF360" w14:textId="77777777" w:rsidTr="00D574ED">
        <w:tc>
          <w:tcPr>
            <w:tcW w:w="817" w:type="dxa"/>
          </w:tcPr>
          <w:p w14:paraId="5D56850E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8789" w:type="dxa"/>
          </w:tcPr>
          <w:p w14:paraId="5B3B47BF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0C3C462D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2BF1B192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72360614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1D941784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8954" w14:textId="77777777" w:rsidR="00173D50" w:rsidRDefault="00173D50" w:rsidP="005E3840">
      <w:r>
        <w:separator/>
      </w:r>
    </w:p>
  </w:endnote>
  <w:endnote w:type="continuationSeparator" w:id="0">
    <w:p w14:paraId="7AA763F5" w14:textId="77777777" w:rsidR="00173D50" w:rsidRDefault="00173D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2E7A3DDC" w14:textId="77777777" w:rsidR="00572211" w:rsidRDefault="0057221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3F66B" w14:textId="77777777" w:rsidR="00572211" w:rsidRDefault="005722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033F6953" w14:textId="77777777" w:rsidR="00572211" w:rsidRDefault="0057221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4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B84DA6" w14:textId="77777777" w:rsidR="00572211" w:rsidRPr="000D3988" w:rsidRDefault="00572211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809A" w14:textId="77777777" w:rsidR="00572211" w:rsidRDefault="0057221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2B44FBC" w14:textId="77777777" w:rsidR="00572211" w:rsidRDefault="00572211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3437469C" w14:textId="77777777" w:rsidR="00572211" w:rsidRDefault="0057221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4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9CA716" w14:textId="77777777" w:rsidR="00572211" w:rsidRDefault="00572211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3AF69AA3" w14:textId="77777777" w:rsidR="00572211" w:rsidRDefault="0057221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1973310" w14:textId="77777777" w:rsidR="00572211" w:rsidRDefault="005722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C189" w14:textId="77777777" w:rsidR="00173D50" w:rsidRDefault="00173D50" w:rsidP="005E3840">
      <w:r>
        <w:separator/>
      </w:r>
    </w:p>
  </w:footnote>
  <w:footnote w:type="continuationSeparator" w:id="0">
    <w:p w14:paraId="05302B28" w14:textId="77777777" w:rsidR="00173D50" w:rsidRDefault="00173D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3DF6" w14:textId="77777777" w:rsidR="00572211" w:rsidRDefault="0057221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BB4C" w14:textId="77777777" w:rsidR="00572211" w:rsidRDefault="0057221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B6CE" w14:textId="77777777" w:rsidR="00572211" w:rsidRDefault="0057221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57027F"/>
    <w:multiLevelType w:val="hybridMultilevel"/>
    <w:tmpl w:val="7992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62E72"/>
    <w:multiLevelType w:val="hybridMultilevel"/>
    <w:tmpl w:val="046E3492"/>
    <w:lvl w:ilvl="0" w:tplc="AB0A4A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5FA5D30"/>
    <w:multiLevelType w:val="hybridMultilevel"/>
    <w:tmpl w:val="9E7464E8"/>
    <w:lvl w:ilvl="0" w:tplc="E64A39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20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111D2"/>
    <w:multiLevelType w:val="hybridMultilevel"/>
    <w:tmpl w:val="7594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DD348B"/>
    <w:multiLevelType w:val="hybridMultilevel"/>
    <w:tmpl w:val="6EAC3430"/>
    <w:lvl w:ilvl="0" w:tplc="6C00CED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9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25"/>
  </w:num>
  <w:num w:numId="5">
    <w:abstractNumId w:val="29"/>
  </w:num>
  <w:num w:numId="6">
    <w:abstractNumId w:val="7"/>
  </w:num>
  <w:num w:numId="7">
    <w:abstractNumId w:val="40"/>
  </w:num>
  <w:num w:numId="8">
    <w:abstractNumId w:val="21"/>
  </w:num>
  <w:num w:numId="9">
    <w:abstractNumId w:val="12"/>
  </w:num>
  <w:num w:numId="10">
    <w:abstractNumId w:val="28"/>
  </w:num>
  <w:num w:numId="1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38"/>
  </w:num>
  <w:num w:numId="14">
    <w:abstractNumId w:val="14"/>
  </w:num>
  <w:num w:numId="15">
    <w:abstractNumId w:val="32"/>
  </w:num>
  <w:num w:numId="16">
    <w:abstractNumId w:val="11"/>
  </w:num>
  <w:num w:numId="17">
    <w:abstractNumId w:val="17"/>
  </w:num>
  <w:num w:numId="18">
    <w:abstractNumId w:val="4"/>
  </w:num>
  <w:num w:numId="19">
    <w:abstractNumId w:val="39"/>
  </w:num>
  <w:num w:numId="20">
    <w:abstractNumId w:val="37"/>
  </w:num>
  <w:num w:numId="21">
    <w:abstractNumId w:val="16"/>
  </w:num>
  <w:num w:numId="22">
    <w:abstractNumId w:val="15"/>
  </w:num>
  <w:num w:numId="23">
    <w:abstractNumId w:val="3"/>
  </w:num>
  <w:num w:numId="24">
    <w:abstractNumId w:val="42"/>
  </w:num>
  <w:num w:numId="25">
    <w:abstractNumId w:val="20"/>
  </w:num>
  <w:num w:numId="26">
    <w:abstractNumId w:val="33"/>
  </w:num>
  <w:num w:numId="27">
    <w:abstractNumId w:val="9"/>
  </w:num>
  <w:num w:numId="28">
    <w:abstractNumId w:val="27"/>
  </w:num>
  <w:num w:numId="29">
    <w:abstractNumId w:val="19"/>
  </w:num>
  <w:num w:numId="30">
    <w:abstractNumId w:val="35"/>
  </w:num>
  <w:num w:numId="31">
    <w:abstractNumId w:val="44"/>
  </w:num>
  <w:num w:numId="32">
    <w:abstractNumId w:val="6"/>
  </w:num>
  <w:num w:numId="33">
    <w:abstractNumId w:val="26"/>
  </w:num>
  <w:num w:numId="34">
    <w:abstractNumId w:val="36"/>
  </w:num>
  <w:num w:numId="35">
    <w:abstractNumId w:val="43"/>
  </w:num>
  <w:num w:numId="36">
    <w:abstractNumId w:val="22"/>
  </w:num>
  <w:num w:numId="37">
    <w:abstractNumId w:val="2"/>
  </w:num>
  <w:num w:numId="38">
    <w:abstractNumId w:val="13"/>
  </w:num>
  <w:num w:numId="39">
    <w:abstractNumId w:val="24"/>
  </w:num>
  <w:num w:numId="40">
    <w:abstractNumId w:val="10"/>
  </w:num>
  <w:num w:numId="41">
    <w:abstractNumId w:val="5"/>
  </w:num>
  <w:num w:numId="42">
    <w:abstractNumId w:val="30"/>
  </w:num>
  <w:num w:numId="43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3015"/>
    <w:rsid w:val="00011206"/>
    <w:rsid w:val="00011EF8"/>
    <w:rsid w:val="000140A3"/>
    <w:rsid w:val="000201F8"/>
    <w:rsid w:val="00024672"/>
    <w:rsid w:val="00031E62"/>
    <w:rsid w:val="00036B4A"/>
    <w:rsid w:val="00043754"/>
    <w:rsid w:val="00054614"/>
    <w:rsid w:val="000622D1"/>
    <w:rsid w:val="000629BB"/>
    <w:rsid w:val="00070E0F"/>
    <w:rsid w:val="000745DA"/>
    <w:rsid w:val="000761FC"/>
    <w:rsid w:val="0008285E"/>
    <w:rsid w:val="00082E77"/>
    <w:rsid w:val="000839F7"/>
    <w:rsid w:val="00083EF6"/>
    <w:rsid w:val="00090289"/>
    <w:rsid w:val="0009295B"/>
    <w:rsid w:val="00096404"/>
    <w:rsid w:val="000A17DC"/>
    <w:rsid w:val="000A3D94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1D87"/>
    <w:rsid w:val="000E5549"/>
    <w:rsid w:val="000E76CB"/>
    <w:rsid w:val="000F1C71"/>
    <w:rsid w:val="000F7729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3D50"/>
    <w:rsid w:val="00175B38"/>
    <w:rsid w:val="001811F4"/>
    <w:rsid w:val="00182B1D"/>
    <w:rsid w:val="00183E48"/>
    <w:rsid w:val="0018455D"/>
    <w:rsid w:val="00186399"/>
    <w:rsid w:val="001867B5"/>
    <w:rsid w:val="00187B43"/>
    <w:rsid w:val="00193571"/>
    <w:rsid w:val="001B0732"/>
    <w:rsid w:val="001B7083"/>
    <w:rsid w:val="001C1CBB"/>
    <w:rsid w:val="001C4ABE"/>
    <w:rsid w:val="001C6417"/>
    <w:rsid w:val="001D34C1"/>
    <w:rsid w:val="001E3875"/>
    <w:rsid w:val="001F7024"/>
    <w:rsid w:val="00200CDE"/>
    <w:rsid w:val="002029FE"/>
    <w:rsid w:val="002040F6"/>
    <w:rsid w:val="00204910"/>
    <w:rsid w:val="00220DAF"/>
    <w:rsid w:val="0022634A"/>
    <w:rsid w:val="00236009"/>
    <w:rsid w:val="00243F80"/>
    <w:rsid w:val="00253E11"/>
    <w:rsid w:val="00263138"/>
    <w:rsid w:val="002677B9"/>
    <w:rsid w:val="002740F7"/>
    <w:rsid w:val="00276670"/>
    <w:rsid w:val="00282D88"/>
    <w:rsid w:val="00287B9D"/>
    <w:rsid w:val="00291C72"/>
    <w:rsid w:val="0029204B"/>
    <w:rsid w:val="00296AB1"/>
    <w:rsid w:val="002A115C"/>
    <w:rsid w:val="002A4F53"/>
    <w:rsid w:val="002B62D2"/>
    <w:rsid w:val="002C1B98"/>
    <w:rsid w:val="002C420F"/>
    <w:rsid w:val="002D1213"/>
    <w:rsid w:val="002D2F1B"/>
    <w:rsid w:val="002E0C1F"/>
    <w:rsid w:val="002E59BB"/>
    <w:rsid w:val="002E79E2"/>
    <w:rsid w:val="002F3236"/>
    <w:rsid w:val="00302A7B"/>
    <w:rsid w:val="00307D4A"/>
    <w:rsid w:val="00307E89"/>
    <w:rsid w:val="003270E2"/>
    <w:rsid w:val="0033082A"/>
    <w:rsid w:val="0033144D"/>
    <w:rsid w:val="00332ED1"/>
    <w:rsid w:val="00346E25"/>
    <w:rsid w:val="003538F3"/>
    <w:rsid w:val="003549CD"/>
    <w:rsid w:val="003625B1"/>
    <w:rsid w:val="00370011"/>
    <w:rsid w:val="00370B92"/>
    <w:rsid w:val="003771E6"/>
    <w:rsid w:val="00380BF9"/>
    <w:rsid w:val="00390DB9"/>
    <w:rsid w:val="003913D9"/>
    <w:rsid w:val="00395239"/>
    <w:rsid w:val="003A1DFA"/>
    <w:rsid w:val="003B55D4"/>
    <w:rsid w:val="003B7241"/>
    <w:rsid w:val="003C502E"/>
    <w:rsid w:val="003E0956"/>
    <w:rsid w:val="003E1C35"/>
    <w:rsid w:val="003E54A2"/>
    <w:rsid w:val="003E76D4"/>
    <w:rsid w:val="003F2246"/>
    <w:rsid w:val="003F3D4F"/>
    <w:rsid w:val="003F57B2"/>
    <w:rsid w:val="00410647"/>
    <w:rsid w:val="0041782C"/>
    <w:rsid w:val="00430102"/>
    <w:rsid w:val="00435C89"/>
    <w:rsid w:val="00442B02"/>
    <w:rsid w:val="00446CF8"/>
    <w:rsid w:val="00454986"/>
    <w:rsid w:val="004560B9"/>
    <w:rsid w:val="0046093D"/>
    <w:rsid w:val="00465264"/>
    <w:rsid w:val="00475B0D"/>
    <w:rsid w:val="004770A9"/>
    <w:rsid w:val="004A2798"/>
    <w:rsid w:val="004A3244"/>
    <w:rsid w:val="004A371B"/>
    <w:rsid w:val="004A5BCA"/>
    <w:rsid w:val="004A71F6"/>
    <w:rsid w:val="004B6308"/>
    <w:rsid w:val="004C4C4C"/>
    <w:rsid w:val="004D28C1"/>
    <w:rsid w:val="004D36AF"/>
    <w:rsid w:val="004D4A08"/>
    <w:rsid w:val="004D7FC8"/>
    <w:rsid w:val="004E66E8"/>
    <w:rsid w:val="004F2BBE"/>
    <w:rsid w:val="005146DD"/>
    <w:rsid w:val="00517C47"/>
    <w:rsid w:val="00521B01"/>
    <w:rsid w:val="00521EE7"/>
    <w:rsid w:val="005237B6"/>
    <w:rsid w:val="005248C2"/>
    <w:rsid w:val="005265DB"/>
    <w:rsid w:val="00527EFC"/>
    <w:rsid w:val="00537358"/>
    <w:rsid w:val="00551C8B"/>
    <w:rsid w:val="00554526"/>
    <w:rsid w:val="00556244"/>
    <w:rsid w:val="0055759E"/>
    <w:rsid w:val="00561171"/>
    <w:rsid w:val="0056180C"/>
    <w:rsid w:val="005651E1"/>
    <w:rsid w:val="00572211"/>
    <w:rsid w:val="005842EC"/>
    <w:rsid w:val="00584DA7"/>
    <w:rsid w:val="005A00E8"/>
    <w:rsid w:val="005A24DB"/>
    <w:rsid w:val="005A76B8"/>
    <w:rsid w:val="005B1564"/>
    <w:rsid w:val="005B2647"/>
    <w:rsid w:val="005B69D5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0C1B"/>
    <w:rsid w:val="0062503B"/>
    <w:rsid w:val="0062615B"/>
    <w:rsid w:val="006335DB"/>
    <w:rsid w:val="0064201A"/>
    <w:rsid w:val="006427A9"/>
    <w:rsid w:val="006539D4"/>
    <w:rsid w:val="0067490C"/>
    <w:rsid w:val="00675564"/>
    <w:rsid w:val="0067676B"/>
    <w:rsid w:val="006A1707"/>
    <w:rsid w:val="006A5E39"/>
    <w:rsid w:val="006A68A5"/>
    <w:rsid w:val="006C2EE1"/>
    <w:rsid w:val="006E12B6"/>
    <w:rsid w:val="006E707D"/>
    <w:rsid w:val="00702CA9"/>
    <w:rsid w:val="00712F7F"/>
    <w:rsid w:val="007174F7"/>
    <w:rsid w:val="007179AF"/>
    <w:rsid w:val="007355A9"/>
    <w:rsid w:val="007360EF"/>
    <w:rsid w:val="00746CA7"/>
    <w:rsid w:val="00762746"/>
    <w:rsid w:val="00765B5C"/>
    <w:rsid w:val="007737EB"/>
    <w:rsid w:val="007814D9"/>
    <w:rsid w:val="00797304"/>
    <w:rsid w:val="007A21B3"/>
    <w:rsid w:val="007B1E0B"/>
    <w:rsid w:val="007B7AA9"/>
    <w:rsid w:val="007C2497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34EB5"/>
    <w:rsid w:val="00842B21"/>
    <w:rsid w:val="00845AC7"/>
    <w:rsid w:val="00861C5B"/>
    <w:rsid w:val="00865A79"/>
    <w:rsid w:val="00866A1B"/>
    <w:rsid w:val="00867E01"/>
    <w:rsid w:val="00881E84"/>
    <w:rsid w:val="00882F7C"/>
    <w:rsid w:val="008842E5"/>
    <w:rsid w:val="00884B88"/>
    <w:rsid w:val="008A23FA"/>
    <w:rsid w:val="008A2EDF"/>
    <w:rsid w:val="008B3F7B"/>
    <w:rsid w:val="008B6308"/>
    <w:rsid w:val="008C7BA1"/>
    <w:rsid w:val="008D3C36"/>
    <w:rsid w:val="008D42E8"/>
    <w:rsid w:val="008D75A2"/>
    <w:rsid w:val="0090016B"/>
    <w:rsid w:val="00902DBC"/>
    <w:rsid w:val="00903668"/>
    <w:rsid w:val="009132ED"/>
    <w:rsid w:val="00921E85"/>
    <w:rsid w:val="009273AF"/>
    <w:rsid w:val="009318A6"/>
    <w:rsid w:val="009501D9"/>
    <w:rsid w:val="00951D57"/>
    <w:rsid w:val="00955562"/>
    <w:rsid w:val="009569E4"/>
    <w:rsid w:val="009600EE"/>
    <w:rsid w:val="00972B7E"/>
    <w:rsid w:val="00977809"/>
    <w:rsid w:val="00981F12"/>
    <w:rsid w:val="009834DC"/>
    <w:rsid w:val="00990E69"/>
    <w:rsid w:val="009917D4"/>
    <w:rsid w:val="009A0EE8"/>
    <w:rsid w:val="009A16C5"/>
    <w:rsid w:val="009B1CC3"/>
    <w:rsid w:val="009B73AA"/>
    <w:rsid w:val="009C4994"/>
    <w:rsid w:val="009D52CB"/>
    <w:rsid w:val="009E4373"/>
    <w:rsid w:val="009F007D"/>
    <w:rsid w:val="00A22B38"/>
    <w:rsid w:val="00A31010"/>
    <w:rsid w:val="00A31D50"/>
    <w:rsid w:val="00A326C9"/>
    <w:rsid w:val="00A41052"/>
    <w:rsid w:val="00A41647"/>
    <w:rsid w:val="00A437C8"/>
    <w:rsid w:val="00A471F4"/>
    <w:rsid w:val="00A53B3D"/>
    <w:rsid w:val="00A653FF"/>
    <w:rsid w:val="00A67E32"/>
    <w:rsid w:val="00A76078"/>
    <w:rsid w:val="00A76D87"/>
    <w:rsid w:val="00A84AB5"/>
    <w:rsid w:val="00A86056"/>
    <w:rsid w:val="00A86C9C"/>
    <w:rsid w:val="00A9061F"/>
    <w:rsid w:val="00AB03E0"/>
    <w:rsid w:val="00AB5719"/>
    <w:rsid w:val="00AB5FD8"/>
    <w:rsid w:val="00AC0A0B"/>
    <w:rsid w:val="00AC488D"/>
    <w:rsid w:val="00AC5A72"/>
    <w:rsid w:val="00AC5B22"/>
    <w:rsid w:val="00AD4C1D"/>
    <w:rsid w:val="00AD63B9"/>
    <w:rsid w:val="00AD769F"/>
    <w:rsid w:val="00AE4549"/>
    <w:rsid w:val="00AE4B8E"/>
    <w:rsid w:val="00AE78AB"/>
    <w:rsid w:val="00AE7A1A"/>
    <w:rsid w:val="00AF1934"/>
    <w:rsid w:val="00AF6522"/>
    <w:rsid w:val="00AF6BCA"/>
    <w:rsid w:val="00B14DDB"/>
    <w:rsid w:val="00B16CD0"/>
    <w:rsid w:val="00B17428"/>
    <w:rsid w:val="00B30EE8"/>
    <w:rsid w:val="00B343D2"/>
    <w:rsid w:val="00B42686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71F56"/>
    <w:rsid w:val="00B736EC"/>
    <w:rsid w:val="00B759FE"/>
    <w:rsid w:val="00B77B12"/>
    <w:rsid w:val="00B81482"/>
    <w:rsid w:val="00B8502B"/>
    <w:rsid w:val="00BA33EE"/>
    <w:rsid w:val="00BB59E0"/>
    <w:rsid w:val="00BC21B1"/>
    <w:rsid w:val="00BD235F"/>
    <w:rsid w:val="00BD4847"/>
    <w:rsid w:val="00BD64CB"/>
    <w:rsid w:val="00C00C49"/>
    <w:rsid w:val="00C04758"/>
    <w:rsid w:val="00C1458F"/>
    <w:rsid w:val="00C2127F"/>
    <w:rsid w:val="00C271F2"/>
    <w:rsid w:val="00C300B1"/>
    <w:rsid w:val="00C3380A"/>
    <w:rsid w:val="00C35DC7"/>
    <w:rsid w:val="00C443A0"/>
    <w:rsid w:val="00C44964"/>
    <w:rsid w:val="00C44B98"/>
    <w:rsid w:val="00C506A1"/>
    <w:rsid w:val="00C50D82"/>
    <w:rsid w:val="00C514BF"/>
    <w:rsid w:val="00C5411F"/>
    <w:rsid w:val="00C707D9"/>
    <w:rsid w:val="00C80A4A"/>
    <w:rsid w:val="00C94AB4"/>
    <w:rsid w:val="00CA0C53"/>
    <w:rsid w:val="00CA0E20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D041A1"/>
    <w:rsid w:val="00D11AA8"/>
    <w:rsid w:val="00D1672D"/>
    <w:rsid w:val="00D23919"/>
    <w:rsid w:val="00D23CA5"/>
    <w:rsid w:val="00D27D63"/>
    <w:rsid w:val="00D348C5"/>
    <w:rsid w:val="00D4094B"/>
    <w:rsid w:val="00D51402"/>
    <w:rsid w:val="00D520FE"/>
    <w:rsid w:val="00D574ED"/>
    <w:rsid w:val="00D61A49"/>
    <w:rsid w:val="00D62C75"/>
    <w:rsid w:val="00D70ED4"/>
    <w:rsid w:val="00D816AE"/>
    <w:rsid w:val="00DA07EA"/>
    <w:rsid w:val="00DA212F"/>
    <w:rsid w:val="00DA232A"/>
    <w:rsid w:val="00DB021B"/>
    <w:rsid w:val="00DC1EC7"/>
    <w:rsid w:val="00DD0F8F"/>
    <w:rsid w:val="00DD17B5"/>
    <w:rsid w:val="00DD3DB6"/>
    <w:rsid w:val="00DD46CB"/>
    <w:rsid w:val="00DD4879"/>
    <w:rsid w:val="00DE5CE9"/>
    <w:rsid w:val="00E052D3"/>
    <w:rsid w:val="00E11A3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4F4"/>
    <w:rsid w:val="00E73D6A"/>
    <w:rsid w:val="00E80A39"/>
    <w:rsid w:val="00E85EA5"/>
    <w:rsid w:val="00E906A6"/>
    <w:rsid w:val="00E93532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24C7"/>
    <w:rsid w:val="00EE78C7"/>
    <w:rsid w:val="00EF194E"/>
    <w:rsid w:val="00EF2291"/>
    <w:rsid w:val="00EF3ED2"/>
    <w:rsid w:val="00F062E1"/>
    <w:rsid w:val="00F2114C"/>
    <w:rsid w:val="00F465BB"/>
    <w:rsid w:val="00F53EFE"/>
    <w:rsid w:val="00F61EDB"/>
    <w:rsid w:val="00F64D04"/>
    <w:rsid w:val="00F71751"/>
    <w:rsid w:val="00F74ABC"/>
    <w:rsid w:val="00F74E72"/>
    <w:rsid w:val="00F83FAE"/>
    <w:rsid w:val="00F85D84"/>
    <w:rsid w:val="00F90077"/>
    <w:rsid w:val="00F9197E"/>
    <w:rsid w:val="00FA02C7"/>
    <w:rsid w:val="00FA58E9"/>
    <w:rsid w:val="00FA5D7D"/>
    <w:rsid w:val="00FB329C"/>
    <w:rsid w:val="00FB4975"/>
    <w:rsid w:val="00FC24EA"/>
    <w:rsid w:val="00FC4417"/>
    <w:rsid w:val="00FD1A1B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B379C"/>
  <w15:docId w15:val="{F125BFB3-5AFC-4181-B59B-2B4FDE9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fontstyle01">
    <w:name w:val="fontstyle01"/>
    <w:basedOn w:val="a3"/>
    <w:rsid w:val="00236009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3"/>
    <w:rsid w:val="00BD64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5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new.znanium.com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ublishers/books?ref=4a7c6b39-dcc2-11e3-9728-90b11c31de4c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www37.orbit.com" TargetMode="External"/><Relationship Id="rId28" Type="http://schemas.openxmlformats.org/officeDocument/2006/relationships/hyperlink" Target="http://www.polpred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www.sciencedirect.com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DA13-EDC9-4152-9D80-C32397DD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2022-05-12T15:01:00Z</dcterms:created>
  <dcterms:modified xsi:type="dcterms:W3CDTF">2022-05-12T15:01:00Z</dcterms:modified>
</cp:coreProperties>
</file>