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76D8A" w:rsidRPr="00477701" w14:paraId="5069C1B3" w14:textId="77777777" w:rsidTr="002323A2">
        <w:tc>
          <w:tcPr>
            <w:tcW w:w="9889" w:type="dxa"/>
            <w:gridSpan w:val="2"/>
          </w:tcPr>
          <w:p w14:paraId="22E1EDBA" w14:textId="77777777" w:rsidR="00176D8A" w:rsidRPr="00477701" w:rsidRDefault="00176D8A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76D8A" w:rsidRPr="00477701" w14:paraId="134308B3" w14:textId="77777777" w:rsidTr="002323A2">
        <w:tc>
          <w:tcPr>
            <w:tcW w:w="9889" w:type="dxa"/>
            <w:gridSpan w:val="2"/>
          </w:tcPr>
          <w:p w14:paraId="0438D4A9" w14:textId="77777777" w:rsidR="00176D8A" w:rsidRPr="00477701" w:rsidRDefault="00176D8A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76D8A" w:rsidRPr="00477701" w14:paraId="6DE5BA22" w14:textId="77777777" w:rsidTr="002323A2">
        <w:tc>
          <w:tcPr>
            <w:tcW w:w="9889" w:type="dxa"/>
            <w:gridSpan w:val="2"/>
          </w:tcPr>
          <w:p w14:paraId="0DB18270" w14:textId="77777777" w:rsidR="00176D8A" w:rsidRPr="00477701" w:rsidRDefault="00176D8A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76D8A" w:rsidRPr="00477701" w14:paraId="46978221" w14:textId="77777777" w:rsidTr="002323A2">
        <w:tc>
          <w:tcPr>
            <w:tcW w:w="9889" w:type="dxa"/>
            <w:gridSpan w:val="2"/>
          </w:tcPr>
          <w:p w14:paraId="21229414" w14:textId="77777777" w:rsidR="00176D8A" w:rsidRPr="00477701" w:rsidRDefault="00176D8A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176D8A" w:rsidRPr="00477701" w14:paraId="5CFBED6F" w14:textId="77777777" w:rsidTr="002323A2">
        <w:tc>
          <w:tcPr>
            <w:tcW w:w="9889" w:type="dxa"/>
            <w:gridSpan w:val="2"/>
          </w:tcPr>
          <w:p w14:paraId="3D68150A" w14:textId="77777777" w:rsidR="00176D8A" w:rsidRPr="00477701" w:rsidRDefault="00176D8A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76D8A" w:rsidRPr="00477701" w14:paraId="290291E7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7D09C22" w14:textId="77777777" w:rsidR="00176D8A" w:rsidRPr="00477701" w:rsidRDefault="00176D8A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76D8A" w:rsidRPr="00477701" w14:paraId="4050394E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2A424AE" w14:textId="77777777" w:rsidR="00176D8A" w:rsidRPr="00477701" w:rsidRDefault="00176D8A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201847" w14:textId="77777777" w:rsidR="00176D8A" w:rsidRPr="00477701" w:rsidRDefault="00176D8A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176D8A" w:rsidRPr="00477701" w14:paraId="2FC631B3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0B3332F" w14:textId="77777777" w:rsidR="00176D8A" w:rsidRPr="00477701" w:rsidRDefault="00176D8A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BF87B6" w14:textId="77777777" w:rsidR="00176D8A" w:rsidRPr="00477701" w:rsidRDefault="00176D8A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616D7F09" w14:textId="77777777" w:rsidR="00176D8A" w:rsidRPr="00477701" w:rsidRDefault="00176D8A" w:rsidP="00176D8A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0AF6266" w14:textId="77777777" w:rsidR="00176D8A" w:rsidRPr="00477701" w:rsidRDefault="00176D8A" w:rsidP="00176D8A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35EACA3" w14:textId="77777777" w:rsidR="00176D8A" w:rsidRPr="00477701" w:rsidRDefault="00176D8A" w:rsidP="00176D8A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211AAEE" w14:textId="77777777" w:rsidR="00176D8A" w:rsidRPr="00477701" w:rsidRDefault="00176D8A" w:rsidP="00176D8A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AD72B66" w14:textId="77777777" w:rsidR="00176D8A" w:rsidRPr="00477701" w:rsidRDefault="00176D8A" w:rsidP="00176D8A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BA8D814" w14:textId="77777777" w:rsidR="00176D8A" w:rsidRPr="00477701" w:rsidRDefault="00176D8A" w:rsidP="00176D8A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7763097" w14:textId="77777777" w:rsidR="00176D8A" w:rsidRPr="00477701" w:rsidRDefault="00176D8A" w:rsidP="00176D8A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C32C29B" w14:textId="77777777" w:rsidR="00176D8A" w:rsidRPr="00477701" w:rsidRDefault="00176D8A" w:rsidP="00176D8A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76D8A" w:rsidRPr="00477701" w14:paraId="4EC14499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2260A587" w14:textId="77777777" w:rsidR="00176D8A" w:rsidRPr="00477701" w:rsidRDefault="00176D8A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70BAF120" w14:textId="77777777" w:rsidR="00176D8A" w:rsidRPr="00477701" w:rsidRDefault="00176D8A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176D8A" w:rsidRPr="00477701" w14:paraId="062300B9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77171AE" w14:textId="77777777" w:rsidR="00176D8A" w:rsidRPr="00477701" w:rsidRDefault="00176D8A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 w:rsidRPr="00176D8A">
              <w:rPr>
                <w:rFonts w:eastAsia="Times New Roman"/>
                <w:b/>
                <w:bCs/>
                <w:sz w:val="24"/>
                <w:szCs w:val="24"/>
              </w:rPr>
              <w:t>Разработка противовирусных препаратов</w:t>
            </w:r>
          </w:p>
        </w:tc>
      </w:tr>
      <w:tr w:rsidR="00176D8A" w:rsidRPr="00477701" w14:paraId="227527E7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F6AE3" w14:textId="77777777" w:rsidR="00176D8A" w:rsidRPr="00477701" w:rsidRDefault="00176D8A" w:rsidP="002323A2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44A5A" w14:textId="77777777" w:rsidR="00176D8A" w:rsidRPr="00477701" w:rsidRDefault="00176D8A" w:rsidP="002323A2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76D8A" w:rsidRPr="00477701" w14:paraId="59EBD1A1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03888E28" w14:textId="77777777" w:rsidR="00176D8A" w:rsidRPr="00477701" w:rsidRDefault="00176D8A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C241B7" w14:textId="77777777" w:rsidR="00176D8A" w:rsidRPr="00477701" w:rsidRDefault="00176D8A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3F5FD143" w14:textId="77777777" w:rsidR="00176D8A" w:rsidRPr="00477701" w:rsidRDefault="00176D8A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176D8A" w:rsidRPr="00477701" w14:paraId="77E822B6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46D5E29B" w14:textId="77777777" w:rsidR="00176D8A" w:rsidRPr="00477701" w:rsidRDefault="00176D8A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6633B56" w14:textId="77777777" w:rsidR="00176D8A" w:rsidRPr="00477701" w:rsidRDefault="00176D8A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176D8A" w:rsidRPr="00477701" w14:paraId="45353689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1F88A378" w14:textId="77777777" w:rsidR="00176D8A" w:rsidRPr="00477701" w:rsidRDefault="00176D8A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F3F61A" w14:textId="77777777" w:rsidR="00176D8A" w:rsidRPr="00477701" w:rsidRDefault="00176D8A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176D8A" w:rsidRPr="00477701" w14:paraId="15B86A5C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579FF9C" w14:textId="77777777" w:rsidR="00176D8A" w:rsidRPr="00477701" w:rsidRDefault="00176D8A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44FD558" w14:textId="77777777" w:rsidR="00176D8A" w:rsidRPr="00477701" w:rsidRDefault="00176D8A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5ED519A5" w14:textId="77777777" w:rsidR="00176D8A" w:rsidRPr="00477701" w:rsidRDefault="00176D8A" w:rsidP="00176D8A">
      <w:pPr>
        <w:spacing w:line="271" w:lineRule="auto"/>
        <w:rPr>
          <w:rFonts w:eastAsia="Times New Roman"/>
          <w:sz w:val="24"/>
          <w:szCs w:val="24"/>
        </w:rPr>
      </w:pPr>
    </w:p>
    <w:p w14:paraId="3045C10F" w14:textId="77777777" w:rsidR="00176D8A" w:rsidRPr="00477701" w:rsidRDefault="00176D8A" w:rsidP="00176D8A">
      <w:pPr>
        <w:spacing w:line="271" w:lineRule="auto"/>
        <w:rPr>
          <w:rFonts w:eastAsia="Times New Roman"/>
          <w:sz w:val="24"/>
          <w:szCs w:val="24"/>
        </w:rPr>
      </w:pPr>
    </w:p>
    <w:p w14:paraId="7F0C286C" w14:textId="77777777" w:rsidR="00176D8A" w:rsidRPr="00477701" w:rsidRDefault="00176D8A" w:rsidP="00176D8A">
      <w:pPr>
        <w:spacing w:line="271" w:lineRule="auto"/>
        <w:rPr>
          <w:rFonts w:eastAsia="Times New Roman"/>
          <w:sz w:val="24"/>
          <w:szCs w:val="24"/>
        </w:rPr>
      </w:pPr>
    </w:p>
    <w:p w14:paraId="1077BE7C" w14:textId="77777777" w:rsidR="00176D8A" w:rsidRPr="00477701" w:rsidRDefault="00176D8A" w:rsidP="00176D8A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76D8A" w:rsidRPr="00477701" w14:paraId="30AF0568" w14:textId="77777777" w:rsidTr="002323A2">
        <w:trPr>
          <w:trHeight w:val="964"/>
        </w:trPr>
        <w:tc>
          <w:tcPr>
            <w:tcW w:w="9822" w:type="dxa"/>
            <w:gridSpan w:val="4"/>
          </w:tcPr>
          <w:p w14:paraId="5CD34947" w14:textId="0BE281B1" w:rsidR="00176D8A" w:rsidRPr="00477701" w:rsidRDefault="00176D8A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FF4229">
              <w:rPr>
                <w:sz w:val="24"/>
                <w:szCs w:val="24"/>
              </w:rPr>
              <w:t>№ 9 от 23.06.2021 г.</w:t>
            </w:r>
          </w:p>
        </w:tc>
      </w:tr>
      <w:tr w:rsidR="00176D8A" w:rsidRPr="00477701" w14:paraId="553A8606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456F2DBD" w14:textId="77777777" w:rsidR="00176D8A" w:rsidRPr="00477701" w:rsidRDefault="00176D8A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176D8A" w:rsidRPr="00477701" w14:paraId="5F37AFC7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41347044" w14:textId="77777777" w:rsidR="00176D8A" w:rsidRPr="00477701" w:rsidRDefault="00176D8A" w:rsidP="00176D8A">
            <w:pPr>
              <w:numPr>
                <w:ilvl w:val="0"/>
                <w:numId w:val="40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3C3C39D" w14:textId="77777777" w:rsidR="00176D8A" w:rsidRPr="00477701" w:rsidRDefault="00176D8A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340885" w14:textId="77777777" w:rsidR="00176D8A" w:rsidRPr="00477701" w:rsidRDefault="00176D8A" w:rsidP="002323A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176D8A" w:rsidRPr="00477701" w14:paraId="7C870281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765F60D9" w14:textId="77777777" w:rsidR="00176D8A" w:rsidRPr="00477701" w:rsidRDefault="00176D8A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41352D4" w14:textId="77777777" w:rsidR="00176D8A" w:rsidRPr="00477701" w:rsidRDefault="00176D8A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5D5B5E" w14:textId="77777777" w:rsidR="00176D8A" w:rsidRPr="00477701" w:rsidRDefault="00176D8A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76D8A" w:rsidRPr="00477701" w14:paraId="5D9277F1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781B80" w14:textId="77777777" w:rsidR="00176D8A" w:rsidRPr="00477701" w:rsidRDefault="00176D8A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4C3FB75" w14:textId="77777777" w:rsidR="00176D8A" w:rsidRPr="00477701" w:rsidRDefault="00176D8A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57103A7B" w14:textId="77777777" w:rsidR="00176D8A" w:rsidRPr="00477701" w:rsidRDefault="00176D8A" w:rsidP="00176D8A">
      <w:pPr>
        <w:rPr>
          <w:rFonts w:eastAsia="Times New Roman"/>
          <w:i/>
          <w:sz w:val="20"/>
          <w:szCs w:val="20"/>
        </w:rPr>
      </w:pPr>
    </w:p>
    <w:p w14:paraId="24A06A09" w14:textId="77777777" w:rsidR="00176D8A" w:rsidRPr="00477701" w:rsidRDefault="00176D8A" w:rsidP="00176D8A">
      <w:pPr>
        <w:jc w:val="center"/>
        <w:rPr>
          <w:rFonts w:eastAsia="Times New Roman"/>
          <w:sz w:val="24"/>
          <w:szCs w:val="24"/>
        </w:rPr>
      </w:pPr>
    </w:p>
    <w:p w14:paraId="39109D95" w14:textId="77777777" w:rsidR="00176D8A" w:rsidRPr="00477701" w:rsidRDefault="00176D8A" w:rsidP="00176D8A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4D7A2D74" w14:textId="77777777" w:rsidR="007F3D0E" w:rsidRDefault="00702540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>
        <w:rPr>
          <w:b/>
          <w:bCs/>
          <w:spacing w:val="-10"/>
        </w:rPr>
        <w:lastRenderedPageBreak/>
        <w:t xml:space="preserve">МЕСТО УЧЕБНОЙ ДИСЦИПЛИНЫ </w:t>
      </w:r>
      <w:r w:rsidR="007F3D0E" w:rsidRPr="00B63599">
        <w:rPr>
          <w:b/>
          <w:bCs/>
          <w:spacing w:val="-10"/>
        </w:rPr>
        <w:t>В СТРУКТУРЕ ОПОП ВО</w:t>
      </w:r>
    </w:p>
    <w:p w14:paraId="632E8A30" w14:textId="77777777" w:rsidR="0033144D" w:rsidRPr="0033144D" w:rsidRDefault="0033144D" w:rsidP="0033144D">
      <w:pPr>
        <w:tabs>
          <w:tab w:val="left" w:pos="993"/>
        </w:tabs>
        <w:jc w:val="both"/>
        <w:rPr>
          <w:b/>
          <w:bCs/>
          <w:spacing w:val="-10"/>
        </w:rPr>
      </w:pPr>
    </w:p>
    <w:p w14:paraId="0B78457B" w14:textId="77777777" w:rsidR="007F3D0E" w:rsidRPr="001B0732" w:rsidRDefault="007F3D0E" w:rsidP="001B0732">
      <w:pPr>
        <w:jc w:val="both"/>
        <w:rPr>
          <w:b/>
          <w:i/>
        </w:rPr>
      </w:pPr>
      <w:r w:rsidRPr="00B63599">
        <w:rPr>
          <w:sz w:val="24"/>
          <w:szCs w:val="24"/>
        </w:rPr>
        <w:t xml:space="preserve">Дисциплина </w:t>
      </w:r>
      <w:r w:rsidR="00834EB5" w:rsidRPr="00834EB5">
        <w:rPr>
          <w:b/>
          <w:sz w:val="24"/>
          <w:szCs w:val="24"/>
        </w:rPr>
        <w:t>Косметические лекарственные средства</w:t>
      </w:r>
    </w:p>
    <w:p w14:paraId="200E44B2" w14:textId="77777777" w:rsidR="007F3D0E" w:rsidRPr="001B0732" w:rsidRDefault="007F3D0E" w:rsidP="001B0732">
      <w:pPr>
        <w:jc w:val="both"/>
        <w:rPr>
          <w:i/>
          <w:sz w:val="24"/>
          <w:szCs w:val="24"/>
        </w:rPr>
      </w:pPr>
      <w:r w:rsidRPr="00B63599">
        <w:rPr>
          <w:sz w:val="24"/>
          <w:szCs w:val="24"/>
        </w:rPr>
        <w:t>включена</w:t>
      </w:r>
      <w:r w:rsidRPr="00B63599">
        <w:rPr>
          <w:i/>
          <w:sz w:val="24"/>
          <w:szCs w:val="24"/>
        </w:rPr>
        <w:t xml:space="preserve"> </w:t>
      </w:r>
      <w:r w:rsidR="0033144D">
        <w:rPr>
          <w:sz w:val="24"/>
          <w:szCs w:val="24"/>
        </w:rPr>
        <w:t xml:space="preserve">в </w:t>
      </w:r>
      <w:r w:rsidR="0067676B">
        <w:rPr>
          <w:b/>
          <w:sz w:val="24"/>
          <w:szCs w:val="24"/>
        </w:rPr>
        <w:t>Б</w:t>
      </w:r>
      <w:proofErr w:type="gramStart"/>
      <w:r w:rsidR="0067676B">
        <w:rPr>
          <w:b/>
          <w:sz w:val="24"/>
          <w:szCs w:val="24"/>
        </w:rPr>
        <w:t>1.</w:t>
      </w:r>
      <w:r w:rsidR="00834EB5">
        <w:rPr>
          <w:b/>
          <w:sz w:val="24"/>
          <w:szCs w:val="24"/>
        </w:rPr>
        <w:t>В</w:t>
      </w:r>
      <w:r w:rsidR="0067676B">
        <w:rPr>
          <w:b/>
          <w:sz w:val="24"/>
          <w:szCs w:val="24"/>
        </w:rPr>
        <w:t>.</w:t>
      </w:r>
      <w:r w:rsidR="00834EB5">
        <w:rPr>
          <w:b/>
          <w:sz w:val="24"/>
          <w:szCs w:val="24"/>
        </w:rPr>
        <w:t>ДЭ</w:t>
      </w:r>
      <w:proofErr w:type="gramEnd"/>
      <w:r w:rsidR="00834EB5">
        <w:rPr>
          <w:b/>
          <w:sz w:val="24"/>
          <w:szCs w:val="24"/>
        </w:rPr>
        <w:t xml:space="preserve">.5.2 </w:t>
      </w:r>
      <w:r w:rsidR="00E906A6" w:rsidRPr="00E906A6">
        <w:rPr>
          <w:b/>
          <w:sz w:val="24"/>
          <w:szCs w:val="24"/>
        </w:rPr>
        <w:t xml:space="preserve"> </w:t>
      </w:r>
      <w:r w:rsidRPr="00E906A6">
        <w:rPr>
          <w:sz w:val="24"/>
          <w:szCs w:val="24"/>
        </w:rPr>
        <w:t>Блока</w:t>
      </w:r>
      <w:r w:rsidRPr="00E906A6">
        <w:rPr>
          <w:i/>
          <w:sz w:val="24"/>
          <w:szCs w:val="24"/>
        </w:rPr>
        <w:t xml:space="preserve"> </w:t>
      </w:r>
      <w:r w:rsidRPr="00E906A6">
        <w:rPr>
          <w:sz w:val="24"/>
          <w:szCs w:val="24"/>
          <w:lang w:val="en-US"/>
        </w:rPr>
        <w:t>I</w:t>
      </w:r>
      <w:r w:rsidRPr="00E906A6">
        <w:rPr>
          <w:i/>
          <w:sz w:val="24"/>
          <w:szCs w:val="24"/>
        </w:rPr>
        <w:t xml:space="preserve">:  </w:t>
      </w:r>
      <w:r w:rsidRPr="00E906A6">
        <w:rPr>
          <w:sz w:val="24"/>
          <w:szCs w:val="24"/>
        </w:rPr>
        <w:t xml:space="preserve">в </w:t>
      </w:r>
      <w:r w:rsidR="00834EB5">
        <w:rPr>
          <w:sz w:val="24"/>
          <w:szCs w:val="24"/>
        </w:rPr>
        <w:t>часть, формируемую</w:t>
      </w:r>
      <w:r w:rsidR="00834EB5" w:rsidRPr="00834EB5">
        <w:rPr>
          <w:sz w:val="24"/>
          <w:szCs w:val="24"/>
        </w:rPr>
        <w:t xml:space="preserve"> участниками образовательных отношений</w:t>
      </w:r>
      <w:r w:rsidR="00834EB5">
        <w:rPr>
          <w:i/>
          <w:sz w:val="24"/>
          <w:szCs w:val="24"/>
        </w:rPr>
        <w:t xml:space="preserve"> (элективные дисциплины)</w:t>
      </w:r>
    </w:p>
    <w:p w14:paraId="5E6E1F4D" w14:textId="77777777" w:rsidR="001B0732" w:rsidRDefault="001B0732" w:rsidP="001B0732">
      <w:pPr>
        <w:jc w:val="both"/>
        <w:rPr>
          <w:i/>
        </w:rPr>
      </w:pPr>
    </w:p>
    <w:p w14:paraId="41B3C77B" w14:textId="77777777" w:rsidR="007F3D0E" w:rsidRPr="00B63599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 xml:space="preserve">КОМПЕТЕНЦИИ ОБУЧАЮЩЕГОСЯ, ФОРМИРУЕМЫЕ В РЕЗУЛЬТАТЕ </w:t>
      </w:r>
      <w:proofErr w:type="gramStart"/>
      <w:r w:rsidRPr="00B63599">
        <w:rPr>
          <w:b/>
        </w:rPr>
        <w:t>ОСВОЕНИЯ  ДИСЦИПЛИНЫ</w:t>
      </w:r>
      <w:proofErr w:type="gramEnd"/>
    </w:p>
    <w:p w14:paraId="28F892DA" w14:textId="77777777" w:rsidR="007F3D0E" w:rsidRPr="00B63599" w:rsidRDefault="007F3D0E" w:rsidP="007F3D0E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</w:rPr>
        <w:t xml:space="preserve">      </w:t>
      </w: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7F3D0E" w:rsidRPr="00B63599" w14:paraId="014D8D18" w14:textId="77777777" w:rsidTr="00282D88">
        <w:tc>
          <w:tcPr>
            <w:tcW w:w="1276" w:type="dxa"/>
            <w:shd w:val="clear" w:color="auto" w:fill="auto"/>
          </w:tcPr>
          <w:p w14:paraId="63266E83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546A9611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180BFB65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 xml:space="preserve">в соответствии с ФГОС </w:t>
            </w:r>
            <w:proofErr w:type="gramStart"/>
            <w:r w:rsidRPr="00B63599">
              <w:rPr>
                <w:rFonts w:eastAsia="Calibri"/>
                <w:i/>
                <w:lang w:eastAsia="en-US"/>
              </w:rPr>
              <w:t>ВО  и</w:t>
            </w:r>
            <w:proofErr w:type="gramEnd"/>
            <w:r w:rsidRPr="00B63599">
              <w:rPr>
                <w:rFonts w:eastAsia="Calibri"/>
                <w:i/>
                <w:lang w:eastAsia="en-US"/>
              </w:rPr>
              <w:t xml:space="preserve"> ОПОП ВО)</w:t>
            </w:r>
          </w:p>
        </w:tc>
        <w:tc>
          <w:tcPr>
            <w:tcW w:w="4820" w:type="dxa"/>
          </w:tcPr>
          <w:p w14:paraId="1EB816C7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174E95E7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3CD98EF1" w14:textId="77777777" w:rsidR="007F3D0E" w:rsidRPr="00AE454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</w:t>
            </w:r>
            <w:proofErr w:type="gramStart"/>
            <w:r w:rsidRPr="00AE4549">
              <w:rPr>
                <w:b/>
              </w:rPr>
              <w:t>оценочные  средства</w:t>
            </w:r>
            <w:proofErr w:type="gramEnd"/>
            <w:r w:rsidRPr="00AE4549">
              <w:rPr>
                <w:b/>
              </w:rPr>
              <w:t>)</w:t>
            </w:r>
          </w:p>
        </w:tc>
      </w:tr>
      <w:tr w:rsidR="007F3D0E" w:rsidRPr="00B63599" w14:paraId="0A3DD7FA" w14:textId="77777777" w:rsidTr="00282D88">
        <w:tc>
          <w:tcPr>
            <w:tcW w:w="1276" w:type="dxa"/>
            <w:shd w:val="clear" w:color="auto" w:fill="auto"/>
          </w:tcPr>
          <w:p w14:paraId="172A8785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59DBCD4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1F61E93F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834EB5" w:rsidRPr="00B63599" w14:paraId="3CDC83F9" w14:textId="77777777" w:rsidTr="00834EB5">
        <w:trPr>
          <w:trHeight w:val="253"/>
        </w:trPr>
        <w:tc>
          <w:tcPr>
            <w:tcW w:w="1276" w:type="dxa"/>
            <w:shd w:val="clear" w:color="auto" w:fill="auto"/>
          </w:tcPr>
          <w:p w14:paraId="01934D3E" w14:textId="77777777" w:rsidR="00834EB5" w:rsidRPr="00B63599" w:rsidRDefault="00834EB5" w:rsidP="00834EB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t>ПК-5</w:t>
            </w:r>
          </w:p>
        </w:tc>
        <w:tc>
          <w:tcPr>
            <w:tcW w:w="3402" w:type="dxa"/>
            <w:shd w:val="clear" w:color="auto" w:fill="auto"/>
          </w:tcPr>
          <w:p w14:paraId="0B06F894" w14:textId="77777777" w:rsidR="00834EB5" w:rsidRPr="00834EB5" w:rsidRDefault="00834EB5" w:rsidP="00834EB5">
            <w:r>
              <w:t>Способен организовывать заготовку лекарственного растительного сырья с учетом рационального использования ресурсов лекарственных растений</w:t>
            </w:r>
          </w:p>
        </w:tc>
        <w:tc>
          <w:tcPr>
            <w:tcW w:w="4820" w:type="dxa"/>
            <w:vMerge w:val="restart"/>
            <w:vAlign w:val="center"/>
          </w:tcPr>
          <w:p w14:paraId="257AE9F6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776E3714" w14:textId="77777777" w:rsidR="00834EB5" w:rsidRPr="00AE4549" w:rsidRDefault="00834EB5" w:rsidP="00282D88">
            <w:pPr>
              <w:rPr>
                <w:b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</w:p>
          <w:p w14:paraId="5A43DF01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78CF1EC6" w14:textId="77777777" w:rsidR="00834EB5" w:rsidRPr="00AE4549" w:rsidRDefault="00BB4DAE" w:rsidP="00282D88">
            <w:pPr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</w:rPr>
              <w:t>зачет</w:t>
            </w:r>
          </w:p>
        </w:tc>
      </w:tr>
      <w:tr w:rsidR="00834EB5" w:rsidRPr="00B63599" w14:paraId="3652A9DD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72BFAC9D" w14:textId="77777777" w:rsidR="00834EB5" w:rsidRPr="00834EB5" w:rsidRDefault="00834EB5" w:rsidP="00834EB5">
            <w:pPr>
              <w:jc w:val="center"/>
            </w:pPr>
            <w:r>
              <w:t xml:space="preserve">ПК-14 </w:t>
            </w:r>
          </w:p>
        </w:tc>
        <w:tc>
          <w:tcPr>
            <w:tcW w:w="3402" w:type="dxa"/>
            <w:shd w:val="clear" w:color="auto" w:fill="auto"/>
          </w:tcPr>
          <w:p w14:paraId="3E4DF5FA" w14:textId="77777777" w:rsidR="00834EB5" w:rsidRDefault="00834EB5" w:rsidP="0067676B">
            <w:pPr>
              <w:jc w:val="both"/>
            </w:pPr>
            <w:r>
              <w:t>Способен принимать участие в исследованиях по проектированию состава лекарственного препарат</w:t>
            </w:r>
          </w:p>
        </w:tc>
        <w:tc>
          <w:tcPr>
            <w:tcW w:w="4820" w:type="dxa"/>
            <w:vMerge/>
          </w:tcPr>
          <w:p w14:paraId="4FE243DF" w14:textId="77777777" w:rsidR="00834EB5" w:rsidRPr="00AE4549" w:rsidRDefault="00834EB5" w:rsidP="00282D88">
            <w:pPr>
              <w:rPr>
                <w:b/>
              </w:rPr>
            </w:pPr>
          </w:p>
        </w:tc>
      </w:tr>
      <w:tr w:rsidR="00834EB5" w:rsidRPr="00B63599" w14:paraId="663793AD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1C4B53B0" w14:textId="77777777" w:rsidR="00834EB5" w:rsidRPr="00834EB5" w:rsidRDefault="00834EB5" w:rsidP="00834EB5">
            <w:pPr>
              <w:jc w:val="center"/>
            </w:pPr>
            <w:r>
              <w:t>ПК-16</w:t>
            </w:r>
          </w:p>
        </w:tc>
        <w:tc>
          <w:tcPr>
            <w:tcW w:w="3402" w:type="dxa"/>
            <w:shd w:val="clear" w:color="auto" w:fill="auto"/>
          </w:tcPr>
          <w:p w14:paraId="10D63698" w14:textId="77777777" w:rsidR="00834EB5" w:rsidRDefault="00834EB5" w:rsidP="0067676B">
            <w:pPr>
              <w:jc w:val="both"/>
            </w:pPr>
            <w:r>
              <w:t>Способен принимать участие в проведении исследования по оптимизации состава и технологии лекарственных препаратов, в том числе с учетом различных возрастных групп пациентов</w:t>
            </w:r>
          </w:p>
        </w:tc>
        <w:tc>
          <w:tcPr>
            <w:tcW w:w="4820" w:type="dxa"/>
            <w:vMerge/>
          </w:tcPr>
          <w:p w14:paraId="04F92CC7" w14:textId="77777777" w:rsidR="00834EB5" w:rsidRPr="00AE4549" w:rsidRDefault="00834EB5" w:rsidP="00282D88">
            <w:pPr>
              <w:rPr>
                <w:b/>
              </w:rPr>
            </w:pPr>
          </w:p>
        </w:tc>
      </w:tr>
      <w:tr w:rsidR="00834EB5" w:rsidRPr="00B63599" w14:paraId="2C2494B9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7D293553" w14:textId="77777777" w:rsidR="00834EB5" w:rsidRPr="00834EB5" w:rsidRDefault="00834EB5" w:rsidP="00282D88">
            <w:pPr>
              <w:jc w:val="center"/>
            </w:pPr>
            <w:r w:rsidRPr="00834EB5">
              <w:t>ПК-20</w:t>
            </w:r>
          </w:p>
        </w:tc>
        <w:tc>
          <w:tcPr>
            <w:tcW w:w="3402" w:type="dxa"/>
            <w:shd w:val="clear" w:color="auto" w:fill="auto"/>
          </w:tcPr>
          <w:p w14:paraId="30EFBD6B" w14:textId="77777777" w:rsidR="00834EB5" w:rsidRDefault="00834EB5" w:rsidP="0067676B">
            <w:pPr>
              <w:jc w:val="both"/>
            </w:pPr>
            <w:r>
              <w:t>Способен принимать участие в разработке и исследованиях биологических лекарственных средств</w:t>
            </w:r>
          </w:p>
        </w:tc>
        <w:tc>
          <w:tcPr>
            <w:tcW w:w="4820" w:type="dxa"/>
            <w:vMerge/>
          </w:tcPr>
          <w:p w14:paraId="78428CE8" w14:textId="77777777" w:rsidR="00834EB5" w:rsidRPr="00AE4549" w:rsidRDefault="00834EB5" w:rsidP="00282D88">
            <w:pPr>
              <w:rPr>
                <w:b/>
              </w:rPr>
            </w:pPr>
          </w:p>
        </w:tc>
      </w:tr>
    </w:tbl>
    <w:p w14:paraId="126A3B2D" w14:textId="77777777" w:rsidR="007F3D0E" w:rsidRPr="00B63599" w:rsidRDefault="007F3D0E" w:rsidP="007F3D0E">
      <w:pPr>
        <w:jc w:val="both"/>
        <w:rPr>
          <w:b/>
          <w:bCs/>
          <w:sz w:val="24"/>
          <w:szCs w:val="24"/>
        </w:rPr>
      </w:pPr>
    </w:p>
    <w:p w14:paraId="106CE925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3.</w:t>
      </w:r>
      <w:r w:rsidRPr="00B63599">
        <w:rPr>
          <w:b/>
          <w:bCs/>
          <w:sz w:val="24"/>
          <w:szCs w:val="24"/>
        </w:rPr>
        <w:tab/>
        <w:t xml:space="preserve">СТРУКТУРА УЧЕБНОЙ ДИСЦИПЛИНЫ </w:t>
      </w:r>
    </w:p>
    <w:p w14:paraId="3D38E1F8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702540">
        <w:rPr>
          <w:bCs/>
          <w:sz w:val="24"/>
          <w:szCs w:val="24"/>
        </w:rPr>
        <w:t xml:space="preserve"> </w:t>
      </w:r>
      <w:r w:rsidR="00EF194E">
        <w:rPr>
          <w:bCs/>
          <w:sz w:val="24"/>
          <w:szCs w:val="24"/>
        </w:rPr>
        <w:t>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4A41C368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55759E"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0C8BCD2F" w14:textId="77777777" w:rsidTr="00CF1EB3">
        <w:trPr>
          <w:jc w:val="center"/>
        </w:trPr>
        <w:tc>
          <w:tcPr>
            <w:tcW w:w="5005" w:type="dxa"/>
            <w:gridSpan w:val="2"/>
            <w:vMerge w:val="restart"/>
          </w:tcPr>
          <w:p w14:paraId="57F23E3A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034A21EC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63599">
              <w:rPr>
                <w:b/>
                <w:bCs/>
                <w:sz w:val="22"/>
                <w:szCs w:val="22"/>
              </w:rPr>
              <w:t>Структура  и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объем дисциплины</w:t>
            </w:r>
          </w:p>
        </w:tc>
        <w:tc>
          <w:tcPr>
            <w:tcW w:w="3777" w:type="dxa"/>
            <w:gridSpan w:val="4"/>
          </w:tcPr>
          <w:p w14:paraId="4E040EF5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12" w:type="dxa"/>
            <w:vMerge w:val="restart"/>
          </w:tcPr>
          <w:p w14:paraId="0CBEBE00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63BDB131" w14:textId="77777777" w:rsidTr="00CF1EB3">
        <w:trPr>
          <w:jc w:val="center"/>
        </w:trPr>
        <w:tc>
          <w:tcPr>
            <w:tcW w:w="5005" w:type="dxa"/>
            <w:gridSpan w:val="2"/>
            <w:vMerge/>
          </w:tcPr>
          <w:p w14:paraId="6A4B4CF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14:paraId="65D508E8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CF1EB3">
              <w:rPr>
                <w:b/>
                <w:bCs/>
              </w:rPr>
              <w:t>9</w:t>
            </w:r>
            <w:r w:rsidR="00F9197E">
              <w:rPr>
                <w:b/>
                <w:bCs/>
              </w:rPr>
              <w:t xml:space="preserve">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44" w:type="dxa"/>
            <w:vAlign w:val="center"/>
          </w:tcPr>
          <w:p w14:paraId="38C39050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44" w:type="dxa"/>
            <w:vAlign w:val="center"/>
          </w:tcPr>
          <w:p w14:paraId="41841358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44" w:type="dxa"/>
            <w:vAlign w:val="center"/>
          </w:tcPr>
          <w:p w14:paraId="02E6FF59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12" w:type="dxa"/>
            <w:vMerge/>
          </w:tcPr>
          <w:p w14:paraId="72DEADC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6602092D" w14:textId="77777777" w:rsidTr="00CF1EB3">
        <w:trPr>
          <w:jc w:val="center"/>
        </w:trPr>
        <w:tc>
          <w:tcPr>
            <w:tcW w:w="5005" w:type="dxa"/>
            <w:gridSpan w:val="2"/>
          </w:tcPr>
          <w:p w14:paraId="7F4385FB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45" w:type="dxa"/>
          </w:tcPr>
          <w:p w14:paraId="5C77DE93" w14:textId="77777777" w:rsidR="007F3D0E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44" w:type="dxa"/>
          </w:tcPr>
          <w:p w14:paraId="7DA298EC" w14:textId="77777777" w:rsidR="007F3D0E" w:rsidRPr="00A437C8" w:rsidRDefault="007F3D0E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1D188AC" w14:textId="77777777" w:rsidR="007F3D0E" w:rsidRPr="00A437C8" w:rsidRDefault="007F3D0E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E7520E6" w14:textId="77777777" w:rsidR="007F3D0E" w:rsidRPr="00A437C8" w:rsidRDefault="007F3D0E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2E7BFF68" w14:textId="77777777" w:rsidR="007F3D0E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F3D0E" w:rsidRPr="00B63599" w14:paraId="37448082" w14:textId="77777777" w:rsidTr="00CF1EB3">
        <w:trPr>
          <w:jc w:val="center"/>
        </w:trPr>
        <w:tc>
          <w:tcPr>
            <w:tcW w:w="5005" w:type="dxa"/>
            <w:gridSpan w:val="2"/>
          </w:tcPr>
          <w:p w14:paraId="7726FFBA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45" w:type="dxa"/>
          </w:tcPr>
          <w:p w14:paraId="2E2D707E" w14:textId="77777777" w:rsidR="007F3D0E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44" w:type="dxa"/>
          </w:tcPr>
          <w:p w14:paraId="2041573C" w14:textId="77777777" w:rsidR="007F3D0E" w:rsidRPr="00A437C8" w:rsidRDefault="007F3D0E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5BC5AE3" w14:textId="77777777" w:rsidR="007F3D0E" w:rsidRPr="00A437C8" w:rsidRDefault="007F3D0E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5F771E3" w14:textId="77777777" w:rsidR="007F3D0E" w:rsidRPr="00A437C8" w:rsidRDefault="007F3D0E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20D8C684" w14:textId="77777777" w:rsidR="007F3D0E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</w:tr>
      <w:tr w:rsidR="00CF1EB3" w:rsidRPr="00B63599" w14:paraId="22F79190" w14:textId="77777777" w:rsidTr="00CF1EB3">
        <w:trPr>
          <w:jc w:val="center"/>
        </w:trPr>
        <w:tc>
          <w:tcPr>
            <w:tcW w:w="5005" w:type="dxa"/>
            <w:gridSpan w:val="2"/>
          </w:tcPr>
          <w:p w14:paraId="5A02CACD" w14:textId="77777777" w:rsidR="00CF1EB3" w:rsidRPr="00B63599" w:rsidRDefault="00CF1EB3" w:rsidP="00CF1EB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</w:t>
            </w:r>
            <w:proofErr w:type="gramStart"/>
            <w:r w:rsidRPr="00B63599">
              <w:rPr>
                <w:b/>
                <w:bCs/>
                <w:sz w:val="20"/>
                <w:szCs w:val="20"/>
              </w:rPr>
              <w:t>иная  контактная</w:t>
            </w:r>
            <w:proofErr w:type="gramEnd"/>
            <w:r w:rsidRPr="00B63599">
              <w:rPr>
                <w:b/>
                <w:bCs/>
                <w:sz w:val="20"/>
                <w:szCs w:val="20"/>
              </w:rPr>
              <w:t xml:space="preserve">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45" w:type="dxa"/>
          </w:tcPr>
          <w:p w14:paraId="382AF091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34</w:t>
            </w:r>
          </w:p>
        </w:tc>
        <w:tc>
          <w:tcPr>
            <w:tcW w:w="944" w:type="dxa"/>
          </w:tcPr>
          <w:p w14:paraId="625BB933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44" w:type="dxa"/>
          </w:tcPr>
          <w:p w14:paraId="73DCC126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44" w:type="dxa"/>
          </w:tcPr>
          <w:p w14:paraId="76EAD705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12" w:type="dxa"/>
          </w:tcPr>
          <w:p w14:paraId="2A47E3B6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34</w:t>
            </w:r>
          </w:p>
        </w:tc>
      </w:tr>
      <w:tr w:rsidR="00CF1EB3" w:rsidRPr="00B63599" w14:paraId="22783245" w14:textId="77777777" w:rsidTr="00CF1EB3">
        <w:trPr>
          <w:jc w:val="center"/>
        </w:trPr>
        <w:tc>
          <w:tcPr>
            <w:tcW w:w="2466" w:type="dxa"/>
            <w:vMerge w:val="restart"/>
          </w:tcPr>
          <w:p w14:paraId="0E980FFE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39" w:type="dxa"/>
          </w:tcPr>
          <w:p w14:paraId="7AAA2C1B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45" w:type="dxa"/>
          </w:tcPr>
          <w:p w14:paraId="6D6B07C9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944" w:type="dxa"/>
          </w:tcPr>
          <w:p w14:paraId="3E168D26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231D0A3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C1DAAEC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2932F1EF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</w:tr>
      <w:tr w:rsidR="00CF1EB3" w:rsidRPr="00B63599" w14:paraId="6F9DAF51" w14:textId="77777777" w:rsidTr="00CF1EB3">
        <w:trPr>
          <w:jc w:val="center"/>
        </w:trPr>
        <w:tc>
          <w:tcPr>
            <w:tcW w:w="2466" w:type="dxa"/>
            <w:vMerge/>
          </w:tcPr>
          <w:p w14:paraId="782D4FBD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7D58FB38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45" w:type="dxa"/>
          </w:tcPr>
          <w:p w14:paraId="59AA9365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944" w:type="dxa"/>
          </w:tcPr>
          <w:p w14:paraId="7FE573DC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09ACDE3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DD946D1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437EB976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</w:tr>
      <w:tr w:rsidR="00CF1EB3" w:rsidRPr="00B63599" w14:paraId="47B9F262" w14:textId="77777777" w:rsidTr="00CF1EB3">
        <w:trPr>
          <w:jc w:val="center"/>
        </w:trPr>
        <w:tc>
          <w:tcPr>
            <w:tcW w:w="2466" w:type="dxa"/>
            <w:vMerge/>
          </w:tcPr>
          <w:p w14:paraId="0F5BB342" w14:textId="77777777" w:rsidR="00CF1EB3" w:rsidRPr="00B63599" w:rsidRDefault="00CF1EB3" w:rsidP="00CF1EB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4BF8B621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45" w:type="dxa"/>
          </w:tcPr>
          <w:p w14:paraId="1F6FF0F3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47B4F67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9A1F3F1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5183001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4BF66CD5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1EB3" w:rsidRPr="00B63599" w14:paraId="57AB0CAC" w14:textId="77777777" w:rsidTr="00CF1EB3">
        <w:trPr>
          <w:jc w:val="center"/>
        </w:trPr>
        <w:tc>
          <w:tcPr>
            <w:tcW w:w="2466" w:type="dxa"/>
            <w:vMerge/>
          </w:tcPr>
          <w:p w14:paraId="43946C9F" w14:textId="77777777" w:rsidR="00CF1EB3" w:rsidRPr="00B63599" w:rsidRDefault="00CF1EB3" w:rsidP="00CF1EB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3017F37E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45" w:type="dxa"/>
          </w:tcPr>
          <w:p w14:paraId="21E4F98C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846425A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A6C765F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E060821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2872D03A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1EB3" w:rsidRPr="00B63599" w14:paraId="6C69BB5F" w14:textId="77777777" w:rsidTr="00CF1EB3">
        <w:trPr>
          <w:jc w:val="center"/>
        </w:trPr>
        <w:tc>
          <w:tcPr>
            <w:tcW w:w="2466" w:type="dxa"/>
            <w:vMerge/>
          </w:tcPr>
          <w:p w14:paraId="581206E3" w14:textId="77777777" w:rsidR="00CF1EB3" w:rsidRPr="00B63599" w:rsidRDefault="00CF1EB3" w:rsidP="00CF1EB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469F1B97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45" w:type="dxa"/>
          </w:tcPr>
          <w:p w14:paraId="60F243A0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9192DD0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5FF527C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F0C5BA8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6824F221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1EB3" w:rsidRPr="00B63599" w14:paraId="6E40801B" w14:textId="77777777" w:rsidTr="00CF1EB3">
        <w:trPr>
          <w:jc w:val="center"/>
        </w:trPr>
        <w:tc>
          <w:tcPr>
            <w:tcW w:w="5005" w:type="dxa"/>
            <w:gridSpan w:val="2"/>
          </w:tcPr>
          <w:p w14:paraId="2F460E1E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45" w:type="dxa"/>
          </w:tcPr>
          <w:p w14:paraId="2D98703D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38</w:t>
            </w:r>
          </w:p>
        </w:tc>
        <w:tc>
          <w:tcPr>
            <w:tcW w:w="944" w:type="dxa"/>
          </w:tcPr>
          <w:p w14:paraId="4C1697BF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9C84E16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4685159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21059561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38</w:t>
            </w:r>
          </w:p>
        </w:tc>
      </w:tr>
      <w:tr w:rsidR="00CF1EB3" w:rsidRPr="00B63599" w14:paraId="4D971D53" w14:textId="77777777" w:rsidTr="00CF1EB3">
        <w:trPr>
          <w:jc w:val="center"/>
        </w:trPr>
        <w:tc>
          <w:tcPr>
            <w:tcW w:w="5005" w:type="dxa"/>
            <w:gridSpan w:val="2"/>
          </w:tcPr>
          <w:p w14:paraId="3B7F6BCB" w14:textId="77777777" w:rsidR="00CF1EB3" w:rsidRPr="00B63599" w:rsidRDefault="00CF1EB3" w:rsidP="00CF1EB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lastRenderedPageBreak/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45" w:type="dxa"/>
          </w:tcPr>
          <w:p w14:paraId="22571873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251B51E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39E025D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FCD61AF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75295462" w14:textId="77777777" w:rsidR="00CF1EB3" w:rsidRPr="00A437C8" w:rsidRDefault="00CF1EB3" w:rsidP="004D028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1EB3" w:rsidRPr="00B63599" w14:paraId="54FC1849" w14:textId="77777777" w:rsidTr="00CF1EB3">
        <w:trPr>
          <w:jc w:val="center"/>
        </w:trPr>
        <w:tc>
          <w:tcPr>
            <w:tcW w:w="9794" w:type="dxa"/>
            <w:gridSpan w:val="7"/>
          </w:tcPr>
          <w:p w14:paraId="394CDE62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A437C8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CF1EB3" w:rsidRPr="00B63599" w14:paraId="746C335E" w14:textId="77777777" w:rsidTr="00CF1EB3">
        <w:trPr>
          <w:jc w:val="center"/>
        </w:trPr>
        <w:tc>
          <w:tcPr>
            <w:tcW w:w="2466" w:type="dxa"/>
          </w:tcPr>
          <w:p w14:paraId="663C9BAF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3E2D6962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45" w:type="dxa"/>
          </w:tcPr>
          <w:p w14:paraId="6F30A226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7C98BEF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A0A1AAD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0AE4A4D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39650B38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F1EB3" w:rsidRPr="00B63599" w14:paraId="0B983560" w14:textId="77777777" w:rsidTr="00CF1EB3">
        <w:trPr>
          <w:jc w:val="center"/>
        </w:trPr>
        <w:tc>
          <w:tcPr>
            <w:tcW w:w="2466" w:type="dxa"/>
          </w:tcPr>
          <w:p w14:paraId="75FB8226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39" w:type="dxa"/>
          </w:tcPr>
          <w:p w14:paraId="4CBCE650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B63599">
              <w:rPr>
                <w:bCs/>
                <w:sz w:val="22"/>
                <w:szCs w:val="22"/>
              </w:rPr>
              <w:t>Зачет  с</w:t>
            </w:r>
            <w:proofErr w:type="gramEnd"/>
            <w:r w:rsidRPr="00B63599">
              <w:rPr>
                <w:bCs/>
                <w:sz w:val="22"/>
                <w:szCs w:val="22"/>
              </w:rPr>
              <w:t xml:space="preserve"> оценкой</w:t>
            </w:r>
          </w:p>
        </w:tc>
        <w:tc>
          <w:tcPr>
            <w:tcW w:w="945" w:type="dxa"/>
          </w:tcPr>
          <w:p w14:paraId="05DC644E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300C49F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F84021E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6522A92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1937C549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F1EB3" w:rsidRPr="00B63599" w14:paraId="73939527" w14:textId="77777777" w:rsidTr="00CF1EB3">
        <w:trPr>
          <w:jc w:val="center"/>
        </w:trPr>
        <w:tc>
          <w:tcPr>
            <w:tcW w:w="2466" w:type="dxa"/>
          </w:tcPr>
          <w:p w14:paraId="69444BA9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39" w:type="dxa"/>
          </w:tcPr>
          <w:p w14:paraId="7C177D8A" w14:textId="77777777" w:rsidR="00CF1EB3" w:rsidRPr="00B63599" w:rsidRDefault="00CF1EB3" w:rsidP="00CF1EB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45" w:type="dxa"/>
          </w:tcPr>
          <w:p w14:paraId="2C380D99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D6E60CC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E84777C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AE88FD0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16E1E825" w14:textId="77777777" w:rsidR="00CF1EB3" w:rsidRPr="00A437C8" w:rsidRDefault="00CF1EB3" w:rsidP="00CF1EB3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7FCDDE78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17DC919D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3CAFCCB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 </w:t>
      </w:r>
    </w:p>
    <w:p w14:paraId="1D50B989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Содержание разделов учебно</w:t>
      </w:r>
      <w:r w:rsidR="00702540">
        <w:rPr>
          <w:bCs/>
          <w:sz w:val="24"/>
          <w:szCs w:val="24"/>
        </w:rPr>
        <w:t xml:space="preserve">й дисциплины </w:t>
      </w:r>
      <w:r w:rsidR="00D54BC3">
        <w:rPr>
          <w:bCs/>
          <w:sz w:val="24"/>
          <w:szCs w:val="24"/>
        </w:rPr>
        <w:t>для очной</w:t>
      </w:r>
      <w:r w:rsidRPr="00B63599">
        <w:rPr>
          <w:bCs/>
          <w:sz w:val="24"/>
          <w:szCs w:val="24"/>
        </w:rPr>
        <w:t xml:space="preserve"> форм</w:t>
      </w:r>
      <w:r w:rsidR="00D54BC3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3CEA82AE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289"/>
        <w:gridCol w:w="709"/>
        <w:gridCol w:w="851"/>
      </w:tblGrid>
      <w:tr w:rsidR="007F3D0E" w:rsidRPr="00B63599" w14:paraId="1CD23FE8" w14:textId="77777777" w:rsidTr="00E35DDE">
        <w:tc>
          <w:tcPr>
            <w:tcW w:w="1134" w:type="dxa"/>
          </w:tcPr>
          <w:p w14:paraId="0BA412BF" w14:textId="77777777" w:rsidR="007F3D0E" w:rsidRPr="00B63599" w:rsidRDefault="007F3D0E" w:rsidP="00282D88">
            <w:pPr>
              <w:rPr>
                <w:b/>
              </w:rPr>
            </w:pPr>
          </w:p>
        </w:tc>
        <w:tc>
          <w:tcPr>
            <w:tcW w:w="12786" w:type="dxa"/>
            <w:gridSpan w:val="6"/>
            <w:vAlign w:val="center"/>
          </w:tcPr>
          <w:p w14:paraId="306FF27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51B4B6B6" w14:textId="77777777" w:rsidR="007F3D0E" w:rsidRPr="00B63599" w:rsidRDefault="007F3D0E" w:rsidP="00282D88">
            <w:pPr>
              <w:ind w:left="113" w:right="113"/>
              <w:rPr>
                <w:b/>
              </w:rPr>
            </w:pPr>
          </w:p>
        </w:tc>
      </w:tr>
      <w:tr w:rsidR="007F3D0E" w:rsidRPr="00B63599" w14:paraId="2126CA41" w14:textId="77777777" w:rsidTr="00E35DDE">
        <w:tc>
          <w:tcPr>
            <w:tcW w:w="1134" w:type="dxa"/>
            <w:vMerge w:val="restart"/>
          </w:tcPr>
          <w:p w14:paraId="48EA6E50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6496D46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095EFEA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1C5C5650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1D680864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3B16A930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6F656D80" w14:textId="77777777" w:rsidR="007F3D0E" w:rsidRPr="00B63599" w:rsidRDefault="007F3D0E" w:rsidP="00282D88">
            <w:pPr>
              <w:ind w:right="113" w:hanging="15"/>
            </w:pPr>
            <w:r w:rsidRPr="00B63599">
              <w:t xml:space="preserve">  </w:t>
            </w:r>
          </w:p>
        </w:tc>
      </w:tr>
      <w:tr w:rsidR="007F3D0E" w:rsidRPr="00B63599" w14:paraId="4833E461" w14:textId="77777777" w:rsidTr="00E35DDE">
        <w:trPr>
          <w:cantSplit/>
          <w:trHeight w:val="1626"/>
        </w:trPr>
        <w:tc>
          <w:tcPr>
            <w:tcW w:w="1134" w:type="dxa"/>
            <w:vMerge/>
          </w:tcPr>
          <w:p w14:paraId="6829D1BD" w14:textId="77777777" w:rsidR="007F3D0E" w:rsidRPr="00B63599" w:rsidRDefault="007F3D0E" w:rsidP="00282D88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27602D5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2FB8D2E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607FAF6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1D78C0D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3C8A90F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AE8D2B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0E86EA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2FEAC58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5CA8AE5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4E35722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736962F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2D066FE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6B00BAF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611E78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7EC16A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472E2B75" w14:textId="77777777" w:rsidR="007F3D0E" w:rsidRPr="00B63599" w:rsidRDefault="007F3D0E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51460E14" w14:textId="77777777" w:rsidR="007F3D0E" w:rsidRPr="00B63599" w:rsidRDefault="007F3D0E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079708A9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22D4D446" w14:textId="77777777" w:rsidTr="00E35DDE">
        <w:trPr>
          <w:trHeight w:val="269"/>
        </w:trPr>
        <w:tc>
          <w:tcPr>
            <w:tcW w:w="14771" w:type="dxa"/>
            <w:gridSpan w:val="8"/>
          </w:tcPr>
          <w:p w14:paraId="09CD44CB" w14:textId="77777777" w:rsidR="007F3D0E" w:rsidRPr="00B63599" w:rsidRDefault="007F3D0E" w:rsidP="00282D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 w:rsidR="00B731C8">
              <w:rPr>
                <w:b/>
                <w:sz w:val="24"/>
                <w:szCs w:val="24"/>
              </w:rPr>
              <w:t xml:space="preserve"> 9</w:t>
            </w:r>
          </w:p>
        </w:tc>
      </w:tr>
      <w:tr w:rsidR="00675564" w:rsidRPr="00B63599" w14:paraId="32AB7E2A" w14:textId="77777777" w:rsidTr="00E35DDE">
        <w:trPr>
          <w:trHeight w:val="237"/>
        </w:trPr>
        <w:tc>
          <w:tcPr>
            <w:tcW w:w="1134" w:type="dxa"/>
            <w:vMerge w:val="restart"/>
          </w:tcPr>
          <w:p w14:paraId="59E04191" w14:textId="77777777" w:rsidR="00675564" w:rsidRPr="00332ED1" w:rsidRDefault="00CF1EB3" w:rsidP="00675564">
            <w:r>
              <w:t>ПК-5, ПК-14, ПК-16, ПК-20</w:t>
            </w:r>
          </w:p>
        </w:tc>
        <w:tc>
          <w:tcPr>
            <w:tcW w:w="3544" w:type="dxa"/>
          </w:tcPr>
          <w:p w14:paraId="0B40441A" w14:textId="77777777" w:rsidR="00675564" w:rsidRPr="00B63599" w:rsidRDefault="00B731C8" w:rsidP="00675564">
            <w:pPr>
              <w:rPr>
                <w:i/>
                <w:highlight w:val="yellow"/>
              </w:rPr>
            </w:pPr>
            <w:r w:rsidRPr="00B731C8">
              <w:rPr>
                <w:i/>
              </w:rPr>
              <w:t>История развития учения о вирусах и введение в вирусологию</w:t>
            </w:r>
          </w:p>
        </w:tc>
        <w:tc>
          <w:tcPr>
            <w:tcW w:w="708" w:type="dxa"/>
          </w:tcPr>
          <w:p w14:paraId="3B81468E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697C7666" w14:textId="77777777" w:rsidR="00675564" w:rsidRPr="00B63599" w:rsidRDefault="00B731C8" w:rsidP="00675564">
            <w:pPr>
              <w:rPr>
                <w:i/>
                <w:highlight w:val="yellow"/>
              </w:rPr>
            </w:pPr>
            <w:r w:rsidRPr="00B731C8">
              <w:rPr>
                <w:i/>
              </w:rPr>
              <w:t>Место вирусов в живой природе. Облигатный паразитизм, две формы существования вирусов (вирусная частица и комплекс "вирус-клетка"). Гипотезы о происхождении вирусов.</w:t>
            </w:r>
          </w:p>
        </w:tc>
        <w:tc>
          <w:tcPr>
            <w:tcW w:w="708" w:type="dxa"/>
          </w:tcPr>
          <w:p w14:paraId="66D70576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61F97AF9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3AEF8D01" w14:textId="77777777" w:rsidR="00675564" w:rsidRPr="00B63599" w:rsidRDefault="00675564" w:rsidP="00675564"/>
        </w:tc>
        <w:tc>
          <w:tcPr>
            <w:tcW w:w="851" w:type="dxa"/>
            <w:vMerge w:val="restart"/>
          </w:tcPr>
          <w:p w14:paraId="13014472" w14:textId="77777777" w:rsidR="00675564" w:rsidRPr="00332ED1" w:rsidRDefault="00675564" w:rsidP="00675564">
            <w:r>
              <w:t>68</w:t>
            </w:r>
          </w:p>
        </w:tc>
      </w:tr>
      <w:tr w:rsidR="00675564" w:rsidRPr="00B63599" w14:paraId="628FC48B" w14:textId="77777777" w:rsidTr="00E35DDE">
        <w:trPr>
          <w:trHeight w:val="237"/>
        </w:trPr>
        <w:tc>
          <w:tcPr>
            <w:tcW w:w="1134" w:type="dxa"/>
            <w:vMerge/>
          </w:tcPr>
          <w:p w14:paraId="7813E64C" w14:textId="77777777" w:rsidR="00675564" w:rsidRDefault="00675564" w:rsidP="00675564"/>
        </w:tc>
        <w:tc>
          <w:tcPr>
            <w:tcW w:w="3544" w:type="dxa"/>
          </w:tcPr>
          <w:p w14:paraId="2E76F808" w14:textId="77777777" w:rsidR="00675564" w:rsidRPr="00B63599" w:rsidRDefault="00B731C8" w:rsidP="00675564">
            <w:pPr>
              <w:rPr>
                <w:i/>
                <w:highlight w:val="yellow"/>
              </w:rPr>
            </w:pPr>
            <w:r w:rsidRPr="00B731C8">
              <w:rPr>
                <w:i/>
              </w:rPr>
              <w:t>Основные вирусологические термины. Общие принципы структурной организации вирусов</w:t>
            </w:r>
          </w:p>
        </w:tc>
        <w:tc>
          <w:tcPr>
            <w:tcW w:w="708" w:type="dxa"/>
          </w:tcPr>
          <w:p w14:paraId="25161FA7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5CC90DDA" w14:textId="77777777" w:rsidR="00675564" w:rsidRPr="00B63599" w:rsidRDefault="00B731C8" w:rsidP="00675564">
            <w:pPr>
              <w:rPr>
                <w:i/>
                <w:highlight w:val="yellow"/>
              </w:rPr>
            </w:pPr>
            <w:r w:rsidRPr="00B731C8">
              <w:rPr>
                <w:i/>
              </w:rPr>
              <w:t>Общие принципы структурной организации вирусов. Вирион и его компоненты.</w:t>
            </w:r>
          </w:p>
        </w:tc>
        <w:tc>
          <w:tcPr>
            <w:tcW w:w="708" w:type="dxa"/>
          </w:tcPr>
          <w:p w14:paraId="28254946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3978DD8B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6CD7F28A" w14:textId="77777777" w:rsidR="00675564" w:rsidRPr="00B63599" w:rsidRDefault="00675564" w:rsidP="00675564"/>
        </w:tc>
        <w:tc>
          <w:tcPr>
            <w:tcW w:w="851" w:type="dxa"/>
            <w:vMerge/>
          </w:tcPr>
          <w:p w14:paraId="33807831" w14:textId="77777777" w:rsidR="00675564" w:rsidRDefault="00675564" w:rsidP="00675564"/>
        </w:tc>
      </w:tr>
      <w:tr w:rsidR="00675564" w:rsidRPr="00B63599" w14:paraId="10B6D981" w14:textId="77777777" w:rsidTr="00E35DDE">
        <w:tc>
          <w:tcPr>
            <w:tcW w:w="1134" w:type="dxa"/>
            <w:vMerge/>
          </w:tcPr>
          <w:p w14:paraId="4073F30B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3B3FD213" w14:textId="77777777" w:rsidR="00675564" w:rsidRPr="00B63599" w:rsidRDefault="00B731C8" w:rsidP="00D54BC3">
            <w:pPr>
              <w:pStyle w:val="Default"/>
              <w:rPr>
                <w:i/>
              </w:rPr>
            </w:pPr>
            <w:r w:rsidRPr="00B731C8">
              <w:rPr>
                <w:i/>
              </w:rPr>
              <w:t xml:space="preserve">Основы биологической безопасности и </w:t>
            </w:r>
            <w:proofErr w:type="spellStart"/>
            <w:r w:rsidRPr="00B731C8">
              <w:rPr>
                <w:i/>
              </w:rPr>
              <w:t>биоохраны</w:t>
            </w:r>
            <w:proofErr w:type="spellEnd"/>
            <w:r w:rsidRPr="00B731C8">
              <w:rPr>
                <w:i/>
              </w:rPr>
              <w:t>.</w:t>
            </w:r>
          </w:p>
        </w:tc>
        <w:tc>
          <w:tcPr>
            <w:tcW w:w="708" w:type="dxa"/>
          </w:tcPr>
          <w:p w14:paraId="1A6AFE05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159FB480" w14:textId="77777777" w:rsidR="00675564" w:rsidRPr="00B63599" w:rsidRDefault="00B731C8" w:rsidP="00675564">
            <w:pPr>
              <w:rPr>
                <w:i/>
              </w:rPr>
            </w:pPr>
            <w:r w:rsidRPr="00B731C8">
              <w:rPr>
                <w:i/>
              </w:rPr>
              <w:t>Инженерные системы биозащиты персонала и окружающей среды. Методы инактивации инфекционных агентов, основные дезинфектанты. Средства индивидуально</w:t>
            </w:r>
            <w:r>
              <w:rPr>
                <w:i/>
              </w:rPr>
              <w:t xml:space="preserve">й защиты персонала. Кабинеты </w:t>
            </w:r>
            <w:r w:rsidRPr="00B731C8">
              <w:rPr>
                <w:i/>
              </w:rPr>
              <w:t>биобезопасности.</w:t>
            </w:r>
          </w:p>
        </w:tc>
        <w:tc>
          <w:tcPr>
            <w:tcW w:w="708" w:type="dxa"/>
          </w:tcPr>
          <w:p w14:paraId="2ADC4C32" w14:textId="77777777" w:rsidR="00675564" w:rsidRPr="00332ED1" w:rsidRDefault="00A9061F" w:rsidP="00675564">
            <w:r>
              <w:t>2</w:t>
            </w:r>
          </w:p>
        </w:tc>
        <w:tc>
          <w:tcPr>
            <w:tcW w:w="3289" w:type="dxa"/>
          </w:tcPr>
          <w:p w14:paraId="6063EEC2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74CB6516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9F1EA50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6384131B" w14:textId="77777777" w:rsidTr="00E35DDE">
        <w:tc>
          <w:tcPr>
            <w:tcW w:w="1134" w:type="dxa"/>
            <w:vMerge/>
          </w:tcPr>
          <w:p w14:paraId="51C2E68E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3D13B45F" w14:textId="77777777" w:rsidR="00675564" w:rsidRPr="00B63599" w:rsidRDefault="00B731C8" w:rsidP="00D54BC3">
            <w:pPr>
              <w:pStyle w:val="Default"/>
              <w:rPr>
                <w:i/>
              </w:rPr>
            </w:pPr>
            <w:r w:rsidRPr="00B731C8">
              <w:rPr>
                <w:i/>
              </w:rPr>
              <w:t>Задачи биоэтики в применении к вирусологии.</w:t>
            </w:r>
          </w:p>
        </w:tc>
        <w:tc>
          <w:tcPr>
            <w:tcW w:w="708" w:type="dxa"/>
          </w:tcPr>
          <w:p w14:paraId="37FB71BC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44470F3D" w14:textId="77777777" w:rsidR="00675564" w:rsidRPr="00B63599" w:rsidRDefault="00B731C8" w:rsidP="00675564">
            <w:pPr>
              <w:rPr>
                <w:i/>
              </w:rPr>
            </w:pPr>
            <w:r w:rsidRPr="00B731C8">
              <w:rPr>
                <w:i/>
              </w:rPr>
              <w:t>Основные понятия об этике в исследованиях патогенов; конвенция о запрещении биооружия, ее история и развитие, этические обязательства исследователя. Примеры этической клятвы</w:t>
            </w:r>
          </w:p>
        </w:tc>
        <w:tc>
          <w:tcPr>
            <w:tcW w:w="708" w:type="dxa"/>
          </w:tcPr>
          <w:p w14:paraId="75207E1C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7A92E809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70DCA8D0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C452407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394B1B28" w14:textId="77777777" w:rsidTr="00E35DDE">
        <w:tc>
          <w:tcPr>
            <w:tcW w:w="1134" w:type="dxa"/>
            <w:vMerge/>
          </w:tcPr>
          <w:p w14:paraId="5CDDE898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4830FDBD" w14:textId="77777777" w:rsidR="00675564" w:rsidRPr="00B63599" w:rsidRDefault="00B731C8" w:rsidP="00D54BC3">
            <w:pPr>
              <w:pStyle w:val="Default"/>
              <w:rPr>
                <w:i/>
              </w:rPr>
            </w:pPr>
            <w:r w:rsidRPr="00B731C8">
              <w:rPr>
                <w:i/>
              </w:rPr>
              <w:t>РНК-содержащие вирусы ДНК-геномные вирусы</w:t>
            </w:r>
          </w:p>
        </w:tc>
        <w:tc>
          <w:tcPr>
            <w:tcW w:w="708" w:type="dxa"/>
          </w:tcPr>
          <w:p w14:paraId="1A83126E" w14:textId="77777777" w:rsidR="00675564" w:rsidRPr="00332ED1" w:rsidRDefault="00CF1EB3" w:rsidP="00675564">
            <w:r>
              <w:t>2</w:t>
            </w:r>
          </w:p>
        </w:tc>
        <w:tc>
          <w:tcPr>
            <w:tcW w:w="3828" w:type="dxa"/>
          </w:tcPr>
          <w:p w14:paraId="3166C67A" w14:textId="77777777" w:rsidR="00675564" w:rsidRPr="00B63599" w:rsidRDefault="00B731C8" w:rsidP="00675564">
            <w:pPr>
              <w:rPr>
                <w:i/>
              </w:rPr>
            </w:pPr>
            <w:r w:rsidRPr="00B731C8">
              <w:rPr>
                <w:i/>
              </w:rPr>
              <w:t>РНК-содержащие вирусы ДНК-геномные вирусы</w:t>
            </w:r>
          </w:p>
        </w:tc>
        <w:tc>
          <w:tcPr>
            <w:tcW w:w="708" w:type="dxa"/>
          </w:tcPr>
          <w:p w14:paraId="4ED8F8DB" w14:textId="77777777" w:rsidR="00675564" w:rsidRPr="00332ED1" w:rsidRDefault="00CF1EB3" w:rsidP="00675564">
            <w:r>
              <w:t>2</w:t>
            </w:r>
          </w:p>
        </w:tc>
        <w:tc>
          <w:tcPr>
            <w:tcW w:w="3289" w:type="dxa"/>
          </w:tcPr>
          <w:p w14:paraId="74CFCEC9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633CDE11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120257E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7CC23A90" w14:textId="77777777" w:rsidTr="00E35DDE">
        <w:tc>
          <w:tcPr>
            <w:tcW w:w="1134" w:type="dxa"/>
            <w:vMerge/>
          </w:tcPr>
          <w:p w14:paraId="115D92D8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4DD71C9E" w14:textId="77777777" w:rsidR="00675564" w:rsidRPr="00B63599" w:rsidRDefault="00B731C8" w:rsidP="00D54BC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Диагностика вирусных </w:t>
            </w:r>
            <w:r w:rsidRPr="00B731C8">
              <w:rPr>
                <w:i/>
              </w:rPr>
              <w:t>инфекций</w:t>
            </w:r>
          </w:p>
        </w:tc>
        <w:tc>
          <w:tcPr>
            <w:tcW w:w="708" w:type="dxa"/>
          </w:tcPr>
          <w:p w14:paraId="5071C36C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3762E0E6" w14:textId="77777777" w:rsidR="00675564" w:rsidRPr="00B63599" w:rsidRDefault="00B731C8" w:rsidP="00D54BC3">
            <w:pPr>
              <w:pStyle w:val="Default"/>
              <w:rPr>
                <w:i/>
              </w:rPr>
            </w:pPr>
            <w:r w:rsidRPr="00B731C8">
              <w:rPr>
                <w:i/>
              </w:rPr>
              <w:t>Вирусы для использования в диагностике и лечении инфекций. Бактериофаги, лечение бактериальных инфекций.</w:t>
            </w:r>
          </w:p>
        </w:tc>
        <w:tc>
          <w:tcPr>
            <w:tcW w:w="708" w:type="dxa"/>
          </w:tcPr>
          <w:p w14:paraId="675AA926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1C180F97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621AE633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CFE2445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B731C8" w:rsidRPr="00B63599" w14:paraId="700057B8" w14:textId="77777777" w:rsidTr="00E35DDE">
        <w:tc>
          <w:tcPr>
            <w:tcW w:w="1134" w:type="dxa"/>
            <w:vMerge/>
          </w:tcPr>
          <w:p w14:paraId="424D9BCD" w14:textId="77777777" w:rsidR="00B731C8" w:rsidRPr="00B63599" w:rsidRDefault="00B731C8" w:rsidP="00B731C8">
            <w:pPr>
              <w:rPr>
                <w:i/>
              </w:rPr>
            </w:pPr>
          </w:p>
        </w:tc>
        <w:tc>
          <w:tcPr>
            <w:tcW w:w="3544" w:type="dxa"/>
          </w:tcPr>
          <w:p w14:paraId="365EDA1F" w14:textId="77777777" w:rsidR="00B731C8" w:rsidRPr="00B63599" w:rsidRDefault="00B731C8" w:rsidP="00B731C8">
            <w:pPr>
              <w:pStyle w:val="Default"/>
              <w:rPr>
                <w:i/>
              </w:rPr>
            </w:pPr>
            <w:r w:rsidRPr="00B731C8">
              <w:rPr>
                <w:i/>
              </w:rPr>
              <w:t>Вирусы теплокровных в качестве эукариотических векторов. ДНК-вакцины и способы их предполагаемого применения. РНК-содержащие вирусы как потенциальные векторы для экспрессии генов и создания вакцин. Их преимущества и недостатки по сравнению с ДНК-вирусами.</w:t>
            </w:r>
          </w:p>
        </w:tc>
        <w:tc>
          <w:tcPr>
            <w:tcW w:w="708" w:type="dxa"/>
          </w:tcPr>
          <w:p w14:paraId="6FE29826" w14:textId="77777777" w:rsidR="00B731C8" w:rsidRPr="00332ED1" w:rsidRDefault="00B731C8" w:rsidP="00B731C8">
            <w:r>
              <w:t>2</w:t>
            </w:r>
          </w:p>
        </w:tc>
        <w:tc>
          <w:tcPr>
            <w:tcW w:w="3828" w:type="dxa"/>
          </w:tcPr>
          <w:p w14:paraId="62F3CF2E" w14:textId="77777777" w:rsidR="00B731C8" w:rsidRPr="00B63599" w:rsidRDefault="00B731C8" w:rsidP="00B731C8">
            <w:pPr>
              <w:pStyle w:val="Default"/>
              <w:rPr>
                <w:i/>
              </w:rPr>
            </w:pPr>
            <w:r w:rsidRPr="00B731C8">
              <w:rPr>
                <w:i/>
              </w:rPr>
              <w:t>Вирусы теплокровных в качестве эукариотических векторов. ДНК-вакцины и способы их предполагаемого применения. РНК-содержащие вирусы как потенциальные векторы для экспрессии генов и создания вакцин. Их преимущества и недостатки по сравнению с ДНК-вирусами.</w:t>
            </w:r>
          </w:p>
        </w:tc>
        <w:tc>
          <w:tcPr>
            <w:tcW w:w="708" w:type="dxa"/>
          </w:tcPr>
          <w:p w14:paraId="3E600EC6" w14:textId="77777777" w:rsidR="00B731C8" w:rsidRPr="00332ED1" w:rsidRDefault="00B731C8" w:rsidP="00B731C8">
            <w:r>
              <w:t>2</w:t>
            </w:r>
          </w:p>
        </w:tc>
        <w:tc>
          <w:tcPr>
            <w:tcW w:w="3289" w:type="dxa"/>
          </w:tcPr>
          <w:p w14:paraId="06238D76" w14:textId="77777777" w:rsidR="00B731C8" w:rsidRPr="00B63599" w:rsidRDefault="00B731C8" w:rsidP="00B731C8">
            <w:pPr>
              <w:rPr>
                <w:i/>
              </w:rPr>
            </w:pPr>
          </w:p>
        </w:tc>
        <w:tc>
          <w:tcPr>
            <w:tcW w:w="709" w:type="dxa"/>
          </w:tcPr>
          <w:p w14:paraId="1CF69EF1" w14:textId="77777777" w:rsidR="00B731C8" w:rsidRPr="00B63599" w:rsidRDefault="00B731C8" w:rsidP="00B731C8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C3C4A6F" w14:textId="77777777" w:rsidR="00B731C8" w:rsidRPr="00B63599" w:rsidRDefault="00B731C8" w:rsidP="00B731C8">
            <w:pPr>
              <w:rPr>
                <w:i/>
              </w:rPr>
            </w:pPr>
          </w:p>
        </w:tc>
      </w:tr>
      <w:tr w:rsidR="00B731C8" w:rsidRPr="00B63599" w14:paraId="0FB24E0B" w14:textId="77777777" w:rsidTr="00E35DDE">
        <w:tc>
          <w:tcPr>
            <w:tcW w:w="1134" w:type="dxa"/>
            <w:vMerge/>
          </w:tcPr>
          <w:p w14:paraId="58320E0D" w14:textId="77777777" w:rsidR="00B731C8" w:rsidRPr="00B63599" w:rsidRDefault="00B731C8" w:rsidP="00B731C8">
            <w:pPr>
              <w:rPr>
                <w:i/>
              </w:rPr>
            </w:pPr>
          </w:p>
        </w:tc>
        <w:tc>
          <w:tcPr>
            <w:tcW w:w="3544" w:type="dxa"/>
          </w:tcPr>
          <w:p w14:paraId="1351EB42" w14:textId="77777777" w:rsidR="00B731C8" w:rsidRPr="00B63599" w:rsidRDefault="00B731C8" w:rsidP="00B731C8">
            <w:pPr>
              <w:tabs>
                <w:tab w:val="left" w:pos="2392"/>
              </w:tabs>
              <w:rPr>
                <w:i/>
              </w:rPr>
            </w:pPr>
            <w:r w:rsidRPr="00B731C8">
              <w:rPr>
                <w:i/>
              </w:rPr>
              <w:t xml:space="preserve">Использование вирусов для лечения онкозаболеваний человека и </w:t>
            </w:r>
            <w:proofErr w:type="spellStart"/>
            <w:proofErr w:type="gramStart"/>
            <w:r w:rsidRPr="00B731C8">
              <w:rPr>
                <w:i/>
              </w:rPr>
              <w:t>животных.История</w:t>
            </w:r>
            <w:proofErr w:type="spellEnd"/>
            <w:proofErr w:type="gramEnd"/>
            <w:r w:rsidRPr="00B731C8">
              <w:rPr>
                <w:i/>
              </w:rPr>
              <w:t xml:space="preserve"> вопроса. Аденовирусы как </w:t>
            </w:r>
            <w:proofErr w:type="spellStart"/>
            <w:r w:rsidRPr="00B731C8">
              <w:rPr>
                <w:i/>
              </w:rPr>
              <w:t>онколитические</w:t>
            </w:r>
            <w:proofErr w:type="spellEnd"/>
            <w:r w:rsidRPr="00B731C8">
              <w:rPr>
                <w:i/>
              </w:rPr>
              <w:t xml:space="preserve"> препараты. Энтеровирусы в качестве </w:t>
            </w:r>
            <w:proofErr w:type="spellStart"/>
            <w:r w:rsidRPr="00B731C8">
              <w:rPr>
                <w:i/>
              </w:rPr>
              <w:t>онколитиков</w:t>
            </w:r>
            <w:proofErr w:type="spellEnd"/>
            <w:r w:rsidRPr="00B731C8">
              <w:rPr>
                <w:i/>
              </w:rPr>
              <w:t xml:space="preserve">. Разработки </w:t>
            </w:r>
            <w:proofErr w:type="spellStart"/>
            <w:r w:rsidRPr="00B731C8">
              <w:rPr>
                <w:i/>
              </w:rPr>
              <w:t>онколитиков</w:t>
            </w:r>
            <w:proofErr w:type="spellEnd"/>
            <w:r w:rsidRPr="00B731C8">
              <w:rPr>
                <w:i/>
              </w:rPr>
              <w:t xml:space="preserve"> на основе ДНК-вирусов. Принципы аттестации и использования </w:t>
            </w:r>
            <w:proofErr w:type="spellStart"/>
            <w:r w:rsidRPr="00B731C8">
              <w:rPr>
                <w:i/>
              </w:rPr>
              <w:t>онколитических</w:t>
            </w:r>
            <w:proofErr w:type="spellEnd"/>
            <w:r w:rsidRPr="00B731C8">
              <w:rPr>
                <w:i/>
              </w:rPr>
              <w:t xml:space="preserve"> препаратов.</w:t>
            </w:r>
          </w:p>
        </w:tc>
        <w:tc>
          <w:tcPr>
            <w:tcW w:w="708" w:type="dxa"/>
          </w:tcPr>
          <w:p w14:paraId="48BAF0FB" w14:textId="77777777" w:rsidR="00B731C8" w:rsidRPr="00332ED1" w:rsidRDefault="00B731C8" w:rsidP="00B731C8">
            <w:r>
              <w:t>3</w:t>
            </w:r>
          </w:p>
        </w:tc>
        <w:tc>
          <w:tcPr>
            <w:tcW w:w="3828" w:type="dxa"/>
          </w:tcPr>
          <w:p w14:paraId="46BBBB41" w14:textId="77777777" w:rsidR="00B731C8" w:rsidRPr="00B63599" w:rsidRDefault="00B731C8" w:rsidP="00B731C8">
            <w:pPr>
              <w:tabs>
                <w:tab w:val="left" w:pos="2392"/>
              </w:tabs>
              <w:rPr>
                <w:i/>
              </w:rPr>
            </w:pPr>
            <w:r w:rsidRPr="00B731C8">
              <w:rPr>
                <w:i/>
              </w:rPr>
              <w:t xml:space="preserve">Использование вирусов для лечения онкозаболеваний человека и </w:t>
            </w:r>
            <w:proofErr w:type="spellStart"/>
            <w:proofErr w:type="gramStart"/>
            <w:r w:rsidRPr="00B731C8">
              <w:rPr>
                <w:i/>
              </w:rPr>
              <w:t>животных.История</w:t>
            </w:r>
            <w:proofErr w:type="spellEnd"/>
            <w:proofErr w:type="gramEnd"/>
            <w:r w:rsidRPr="00B731C8">
              <w:rPr>
                <w:i/>
              </w:rPr>
              <w:t xml:space="preserve"> вопроса. Аденовирусы как </w:t>
            </w:r>
            <w:proofErr w:type="spellStart"/>
            <w:r w:rsidRPr="00B731C8">
              <w:rPr>
                <w:i/>
              </w:rPr>
              <w:t>онколитические</w:t>
            </w:r>
            <w:proofErr w:type="spellEnd"/>
            <w:r w:rsidRPr="00B731C8">
              <w:rPr>
                <w:i/>
              </w:rPr>
              <w:t xml:space="preserve"> препараты. Энтеровирусы в качестве </w:t>
            </w:r>
            <w:proofErr w:type="spellStart"/>
            <w:r w:rsidRPr="00B731C8">
              <w:rPr>
                <w:i/>
              </w:rPr>
              <w:t>онколитиков</w:t>
            </w:r>
            <w:proofErr w:type="spellEnd"/>
            <w:r w:rsidRPr="00B731C8">
              <w:rPr>
                <w:i/>
              </w:rPr>
              <w:t xml:space="preserve">. Разработки </w:t>
            </w:r>
            <w:proofErr w:type="spellStart"/>
            <w:r w:rsidRPr="00B731C8">
              <w:rPr>
                <w:i/>
              </w:rPr>
              <w:t>онколитиков</w:t>
            </w:r>
            <w:proofErr w:type="spellEnd"/>
            <w:r w:rsidRPr="00B731C8">
              <w:rPr>
                <w:i/>
              </w:rPr>
              <w:t xml:space="preserve"> на основе ДНК-вирусов. Принципы аттестации и использования </w:t>
            </w:r>
            <w:proofErr w:type="spellStart"/>
            <w:r w:rsidRPr="00B731C8">
              <w:rPr>
                <w:i/>
              </w:rPr>
              <w:t>онколитических</w:t>
            </w:r>
            <w:proofErr w:type="spellEnd"/>
            <w:r w:rsidRPr="00B731C8">
              <w:rPr>
                <w:i/>
              </w:rPr>
              <w:t xml:space="preserve"> препаратов.</w:t>
            </w:r>
          </w:p>
        </w:tc>
        <w:tc>
          <w:tcPr>
            <w:tcW w:w="708" w:type="dxa"/>
          </w:tcPr>
          <w:p w14:paraId="2B0B7FEF" w14:textId="77777777" w:rsidR="00B731C8" w:rsidRPr="00332ED1" w:rsidRDefault="00B731C8" w:rsidP="00B731C8">
            <w:r>
              <w:t>3</w:t>
            </w:r>
          </w:p>
        </w:tc>
        <w:tc>
          <w:tcPr>
            <w:tcW w:w="3289" w:type="dxa"/>
          </w:tcPr>
          <w:p w14:paraId="7337CD10" w14:textId="77777777" w:rsidR="00B731C8" w:rsidRPr="00B63599" w:rsidRDefault="00B731C8" w:rsidP="00B731C8">
            <w:pPr>
              <w:rPr>
                <w:i/>
              </w:rPr>
            </w:pPr>
          </w:p>
        </w:tc>
        <w:tc>
          <w:tcPr>
            <w:tcW w:w="709" w:type="dxa"/>
          </w:tcPr>
          <w:p w14:paraId="3EC2C577" w14:textId="77777777" w:rsidR="00B731C8" w:rsidRPr="00B63599" w:rsidRDefault="00B731C8" w:rsidP="00B731C8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11E3A60" w14:textId="77777777" w:rsidR="00B731C8" w:rsidRPr="00B63599" w:rsidRDefault="00B731C8" w:rsidP="00B731C8">
            <w:pPr>
              <w:rPr>
                <w:i/>
              </w:rPr>
            </w:pPr>
          </w:p>
        </w:tc>
      </w:tr>
      <w:tr w:rsidR="00B731C8" w:rsidRPr="00B63599" w14:paraId="6AF39968" w14:textId="77777777" w:rsidTr="00E35DDE">
        <w:trPr>
          <w:trHeight w:val="285"/>
        </w:trPr>
        <w:tc>
          <w:tcPr>
            <w:tcW w:w="4678" w:type="dxa"/>
            <w:gridSpan w:val="2"/>
          </w:tcPr>
          <w:p w14:paraId="4668B551" w14:textId="77777777" w:rsidR="00B731C8" w:rsidRPr="007F5B38" w:rsidRDefault="00B731C8" w:rsidP="00B731C8">
            <w:r w:rsidRPr="00B63599">
              <w:t>Всего:</w:t>
            </w:r>
          </w:p>
        </w:tc>
        <w:tc>
          <w:tcPr>
            <w:tcW w:w="708" w:type="dxa"/>
          </w:tcPr>
          <w:p w14:paraId="3A00BC8B" w14:textId="77777777" w:rsidR="00B731C8" w:rsidRPr="00332ED1" w:rsidRDefault="00B731C8" w:rsidP="00B731C8">
            <w:r>
              <w:t>17</w:t>
            </w:r>
          </w:p>
        </w:tc>
        <w:tc>
          <w:tcPr>
            <w:tcW w:w="3828" w:type="dxa"/>
          </w:tcPr>
          <w:p w14:paraId="494DEB59" w14:textId="77777777" w:rsidR="00B731C8" w:rsidRPr="00B63599" w:rsidRDefault="00B731C8" w:rsidP="00B731C8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4D4AA0C7" w14:textId="77777777" w:rsidR="00B731C8" w:rsidRPr="00332ED1" w:rsidRDefault="00B731C8" w:rsidP="00B731C8">
            <w:r>
              <w:t>17</w:t>
            </w:r>
          </w:p>
        </w:tc>
        <w:tc>
          <w:tcPr>
            <w:tcW w:w="3289" w:type="dxa"/>
          </w:tcPr>
          <w:p w14:paraId="4306DE44" w14:textId="77777777" w:rsidR="00B731C8" w:rsidRPr="00B63599" w:rsidRDefault="00B731C8" w:rsidP="00B731C8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7989A6B9" w14:textId="77777777" w:rsidR="00B731C8" w:rsidRPr="00B63599" w:rsidRDefault="00B731C8" w:rsidP="00B731C8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30CE071C" w14:textId="77777777" w:rsidR="00B731C8" w:rsidRPr="00B63599" w:rsidRDefault="00B731C8" w:rsidP="00B731C8">
            <w:pPr>
              <w:rPr>
                <w:i/>
              </w:rPr>
            </w:pPr>
          </w:p>
        </w:tc>
      </w:tr>
      <w:tr w:rsidR="00B731C8" w:rsidRPr="00B63599" w14:paraId="17787F27" w14:textId="77777777" w:rsidTr="00E35DDE">
        <w:trPr>
          <w:trHeight w:val="237"/>
        </w:trPr>
        <w:tc>
          <w:tcPr>
            <w:tcW w:w="4678" w:type="dxa"/>
            <w:gridSpan w:val="2"/>
          </w:tcPr>
          <w:p w14:paraId="1E511BA0" w14:textId="77777777" w:rsidR="00B731C8" w:rsidRPr="00B63599" w:rsidRDefault="00B731C8" w:rsidP="00B731C8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289D91E2" w14:textId="77777777" w:rsidR="00B731C8" w:rsidRPr="00332ED1" w:rsidRDefault="00B731C8" w:rsidP="00B731C8">
            <w:r>
              <w:t>17</w:t>
            </w:r>
          </w:p>
        </w:tc>
        <w:tc>
          <w:tcPr>
            <w:tcW w:w="3828" w:type="dxa"/>
          </w:tcPr>
          <w:p w14:paraId="3FF24CE4" w14:textId="77777777" w:rsidR="00B731C8" w:rsidRPr="00B63599" w:rsidRDefault="00B731C8" w:rsidP="00B731C8"/>
        </w:tc>
        <w:tc>
          <w:tcPr>
            <w:tcW w:w="708" w:type="dxa"/>
          </w:tcPr>
          <w:p w14:paraId="4D7C8CBC" w14:textId="77777777" w:rsidR="00B731C8" w:rsidRPr="00332ED1" w:rsidRDefault="00B731C8" w:rsidP="00B731C8">
            <w:r>
              <w:t>17</w:t>
            </w:r>
          </w:p>
        </w:tc>
        <w:tc>
          <w:tcPr>
            <w:tcW w:w="3289" w:type="dxa"/>
          </w:tcPr>
          <w:p w14:paraId="3E2FF432" w14:textId="77777777" w:rsidR="00B731C8" w:rsidRPr="00B63599" w:rsidRDefault="00B731C8" w:rsidP="00B731C8"/>
        </w:tc>
        <w:tc>
          <w:tcPr>
            <w:tcW w:w="709" w:type="dxa"/>
          </w:tcPr>
          <w:p w14:paraId="50B7EB38" w14:textId="77777777" w:rsidR="00B731C8" w:rsidRPr="00B63599" w:rsidRDefault="00B731C8" w:rsidP="00B731C8"/>
        </w:tc>
        <w:tc>
          <w:tcPr>
            <w:tcW w:w="851" w:type="dxa"/>
          </w:tcPr>
          <w:p w14:paraId="3AC7A101" w14:textId="77777777" w:rsidR="00B731C8" w:rsidRPr="00332ED1" w:rsidRDefault="00B731C8" w:rsidP="00B731C8">
            <w:r>
              <w:t>34</w:t>
            </w:r>
          </w:p>
        </w:tc>
      </w:tr>
    </w:tbl>
    <w:p w14:paraId="04B2C234" w14:textId="77777777" w:rsidR="00EF194E" w:rsidRDefault="00EF194E" w:rsidP="007F3D0E">
      <w:pPr>
        <w:ind w:firstLine="709"/>
        <w:rPr>
          <w:b/>
        </w:rPr>
      </w:pPr>
    </w:p>
    <w:p w14:paraId="58D0FFDC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64F472E3" w14:textId="77777777" w:rsidR="00A31D50" w:rsidRDefault="00A31D50" w:rsidP="007F3D0E">
      <w:pPr>
        <w:rPr>
          <w:b/>
          <w:bCs/>
          <w:sz w:val="24"/>
          <w:szCs w:val="24"/>
        </w:rPr>
      </w:pPr>
    </w:p>
    <w:p w14:paraId="10E851BF" w14:textId="77777777" w:rsidR="007F3D0E" w:rsidRDefault="007F3D0E" w:rsidP="0055759E">
      <w:pPr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2ED91B6E" w14:textId="77777777" w:rsidTr="007F5B38">
        <w:tc>
          <w:tcPr>
            <w:tcW w:w="560" w:type="dxa"/>
            <w:vAlign w:val="center"/>
          </w:tcPr>
          <w:p w14:paraId="3B94D9B7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58710657" w14:textId="77777777" w:rsidR="007F5B38" w:rsidRPr="00B63599" w:rsidRDefault="007F5B38" w:rsidP="0070254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030D0EAD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26F8B8DF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370311E3" w14:textId="77777777" w:rsidTr="007F5B38">
        <w:tc>
          <w:tcPr>
            <w:tcW w:w="560" w:type="dxa"/>
            <w:vAlign w:val="center"/>
          </w:tcPr>
          <w:p w14:paraId="59FE2253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0577C26B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5E6A2470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2904C4EA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105F6B2C" w14:textId="77777777" w:rsidTr="00CF1EB3">
        <w:tc>
          <w:tcPr>
            <w:tcW w:w="14843" w:type="dxa"/>
            <w:gridSpan w:val="4"/>
          </w:tcPr>
          <w:p w14:paraId="0BD1F2E1" w14:textId="77777777" w:rsidR="007F5B38" w:rsidRDefault="007F5B38" w:rsidP="007F5B38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r w:rsidR="00B731C8">
              <w:rPr>
                <w:b/>
                <w:bCs/>
              </w:rPr>
              <w:t>9</w:t>
            </w:r>
            <w:r w:rsidRPr="00B63599">
              <w:rPr>
                <w:b/>
                <w:bCs/>
              </w:rPr>
              <w:t>/</w:t>
            </w:r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B731C8" w14:paraId="47A1B061" w14:textId="77777777" w:rsidTr="007F5B38">
        <w:tc>
          <w:tcPr>
            <w:tcW w:w="560" w:type="dxa"/>
          </w:tcPr>
          <w:p w14:paraId="379F2AC3" w14:textId="77777777" w:rsidR="00B731C8" w:rsidRPr="007F5B38" w:rsidRDefault="00B731C8" w:rsidP="00B731C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0384205" w14:textId="77777777" w:rsidR="00B731C8" w:rsidRPr="00B63599" w:rsidRDefault="00B731C8" w:rsidP="00B731C8">
            <w:pPr>
              <w:rPr>
                <w:i/>
                <w:highlight w:val="yellow"/>
              </w:rPr>
            </w:pPr>
            <w:r w:rsidRPr="00B731C8">
              <w:rPr>
                <w:i/>
              </w:rPr>
              <w:t>Место вирусов в живой природе. Облигатный паразитизм, две формы существования вирусов (вирусная частица и комплекс "вирус-клетка"). Гипотезы о происхождении вирусов.</w:t>
            </w:r>
          </w:p>
        </w:tc>
        <w:tc>
          <w:tcPr>
            <w:tcW w:w="6602" w:type="dxa"/>
          </w:tcPr>
          <w:p w14:paraId="3949A916" w14:textId="77777777" w:rsidR="00B731C8" w:rsidRPr="00B63599" w:rsidRDefault="00B731C8" w:rsidP="00B731C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9E880CA" w14:textId="77777777" w:rsidR="00B731C8" w:rsidRDefault="00B731C8" w:rsidP="00B731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731C8" w14:paraId="5424F238" w14:textId="77777777" w:rsidTr="007F5B38">
        <w:tc>
          <w:tcPr>
            <w:tcW w:w="560" w:type="dxa"/>
          </w:tcPr>
          <w:p w14:paraId="20F861C4" w14:textId="77777777" w:rsidR="00B731C8" w:rsidRPr="007F5B38" w:rsidRDefault="00B731C8" w:rsidP="00B731C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3CB5E96" w14:textId="77777777" w:rsidR="00B731C8" w:rsidRPr="00B63599" w:rsidRDefault="00B731C8" w:rsidP="00B731C8">
            <w:pPr>
              <w:rPr>
                <w:i/>
                <w:highlight w:val="yellow"/>
              </w:rPr>
            </w:pPr>
            <w:r w:rsidRPr="00B731C8">
              <w:rPr>
                <w:i/>
              </w:rPr>
              <w:t>Общие принципы структурной организации вирусов. Вирион и его компоненты.</w:t>
            </w:r>
          </w:p>
        </w:tc>
        <w:tc>
          <w:tcPr>
            <w:tcW w:w="6602" w:type="dxa"/>
          </w:tcPr>
          <w:p w14:paraId="5BF89E25" w14:textId="77777777" w:rsidR="00B731C8" w:rsidRPr="00B63599" w:rsidRDefault="00B731C8" w:rsidP="00B731C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BD7E2CE" w14:textId="77777777" w:rsidR="00B731C8" w:rsidRDefault="00B731C8" w:rsidP="00B731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731C8" w14:paraId="7CEC2129" w14:textId="77777777" w:rsidTr="007F5B38">
        <w:tc>
          <w:tcPr>
            <w:tcW w:w="560" w:type="dxa"/>
          </w:tcPr>
          <w:p w14:paraId="286D3213" w14:textId="77777777" w:rsidR="00B731C8" w:rsidRPr="007F5B38" w:rsidRDefault="00B731C8" w:rsidP="00B731C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026D3AE" w14:textId="77777777" w:rsidR="00B731C8" w:rsidRPr="00B63599" w:rsidRDefault="00B731C8" w:rsidP="00B731C8">
            <w:pPr>
              <w:rPr>
                <w:i/>
              </w:rPr>
            </w:pPr>
            <w:r w:rsidRPr="00B731C8">
              <w:rPr>
                <w:i/>
              </w:rPr>
              <w:t>Инженерные системы биозащиты персонала и окружающей среды. Методы инактивации инфекционных агентов, основные дезинфектанты. Средства индивидуально</w:t>
            </w:r>
            <w:r>
              <w:rPr>
                <w:i/>
              </w:rPr>
              <w:t xml:space="preserve">й защиты персонала. Кабинеты </w:t>
            </w:r>
            <w:r w:rsidRPr="00B731C8">
              <w:rPr>
                <w:i/>
              </w:rPr>
              <w:t>биобезопасности.</w:t>
            </w:r>
          </w:p>
        </w:tc>
        <w:tc>
          <w:tcPr>
            <w:tcW w:w="6602" w:type="dxa"/>
          </w:tcPr>
          <w:p w14:paraId="6C936657" w14:textId="77777777" w:rsidR="00B731C8" w:rsidRPr="00B63599" w:rsidRDefault="00B731C8" w:rsidP="00B731C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DCA1748" w14:textId="77777777" w:rsidR="00B731C8" w:rsidRDefault="00B731C8" w:rsidP="00B731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731C8" w14:paraId="63809FFC" w14:textId="77777777" w:rsidTr="007F5B38">
        <w:tc>
          <w:tcPr>
            <w:tcW w:w="560" w:type="dxa"/>
          </w:tcPr>
          <w:p w14:paraId="09C1136A" w14:textId="77777777" w:rsidR="00B731C8" w:rsidRPr="007F5B38" w:rsidRDefault="00B731C8" w:rsidP="00B731C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F12842D" w14:textId="77777777" w:rsidR="00B731C8" w:rsidRPr="00B63599" w:rsidRDefault="00B731C8" w:rsidP="00B731C8">
            <w:pPr>
              <w:rPr>
                <w:i/>
              </w:rPr>
            </w:pPr>
            <w:r w:rsidRPr="00B731C8">
              <w:rPr>
                <w:i/>
              </w:rPr>
              <w:t>Основные понятия об этике в исследованиях патогенов; конвенция о запрещении биооружия, ее история и развитие, этические обязательства исследователя. Примеры этической клятвы</w:t>
            </w:r>
          </w:p>
        </w:tc>
        <w:tc>
          <w:tcPr>
            <w:tcW w:w="6602" w:type="dxa"/>
          </w:tcPr>
          <w:p w14:paraId="146594CE" w14:textId="77777777" w:rsidR="00B731C8" w:rsidRPr="00B63599" w:rsidRDefault="00B731C8" w:rsidP="00B731C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80A703D" w14:textId="77777777" w:rsidR="00B731C8" w:rsidRDefault="00B731C8" w:rsidP="00B731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731C8" w14:paraId="5C922B80" w14:textId="77777777" w:rsidTr="007F5B38">
        <w:tc>
          <w:tcPr>
            <w:tcW w:w="560" w:type="dxa"/>
          </w:tcPr>
          <w:p w14:paraId="58867FDB" w14:textId="77777777" w:rsidR="00B731C8" w:rsidRPr="007F5B38" w:rsidRDefault="00B731C8" w:rsidP="00B731C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AE3D152" w14:textId="77777777" w:rsidR="00B731C8" w:rsidRPr="00B63599" w:rsidRDefault="00B731C8" w:rsidP="00B731C8">
            <w:pPr>
              <w:rPr>
                <w:i/>
              </w:rPr>
            </w:pPr>
            <w:r w:rsidRPr="00B731C8">
              <w:rPr>
                <w:i/>
              </w:rPr>
              <w:t>РНК-содержащие вирусы ДНК-геномные вирусы</w:t>
            </w:r>
          </w:p>
        </w:tc>
        <w:tc>
          <w:tcPr>
            <w:tcW w:w="6602" w:type="dxa"/>
          </w:tcPr>
          <w:p w14:paraId="50E20BAF" w14:textId="77777777" w:rsidR="00B731C8" w:rsidRPr="00B63599" w:rsidRDefault="00B731C8" w:rsidP="00B731C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AE70AB3" w14:textId="77777777" w:rsidR="00B731C8" w:rsidRDefault="00B731C8" w:rsidP="00B731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731C8" w14:paraId="6D590E94" w14:textId="77777777" w:rsidTr="007F5B38">
        <w:tc>
          <w:tcPr>
            <w:tcW w:w="560" w:type="dxa"/>
          </w:tcPr>
          <w:p w14:paraId="6E9BA95C" w14:textId="77777777" w:rsidR="00B731C8" w:rsidRPr="007F5B38" w:rsidRDefault="00B731C8" w:rsidP="00B731C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4BD22C9" w14:textId="77777777" w:rsidR="00B731C8" w:rsidRPr="00B63599" w:rsidRDefault="00B731C8" w:rsidP="00B731C8">
            <w:pPr>
              <w:pStyle w:val="Default"/>
              <w:rPr>
                <w:i/>
              </w:rPr>
            </w:pPr>
            <w:r w:rsidRPr="00B731C8">
              <w:rPr>
                <w:i/>
              </w:rPr>
              <w:t>Вирусы для использования в диагностике и лечении инфекций. Бактериофаги, лечение бактериальных инфекций.</w:t>
            </w:r>
          </w:p>
        </w:tc>
        <w:tc>
          <w:tcPr>
            <w:tcW w:w="6602" w:type="dxa"/>
          </w:tcPr>
          <w:p w14:paraId="46EC564E" w14:textId="77777777" w:rsidR="00B731C8" w:rsidRPr="00B63599" w:rsidRDefault="00B731C8" w:rsidP="00B731C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3B7CDA4" w14:textId="77777777" w:rsidR="00B731C8" w:rsidRDefault="00B731C8" w:rsidP="00B731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731C8" w14:paraId="49A3177D" w14:textId="77777777" w:rsidTr="007F5B38">
        <w:tc>
          <w:tcPr>
            <w:tcW w:w="560" w:type="dxa"/>
          </w:tcPr>
          <w:p w14:paraId="0C91234D" w14:textId="77777777" w:rsidR="00B731C8" w:rsidRPr="007F5B38" w:rsidRDefault="00B731C8" w:rsidP="00B731C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7040B3A" w14:textId="77777777" w:rsidR="00B731C8" w:rsidRPr="00B63599" w:rsidRDefault="00B731C8" w:rsidP="00B731C8">
            <w:pPr>
              <w:pStyle w:val="Default"/>
              <w:rPr>
                <w:i/>
              </w:rPr>
            </w:pPr>
            <w:r w:rsidRPr="00B731C8">
              <w:rPr>
                <w:i/>
              </w:rPr>
              <w:t>Вирусы теплокровных в качестве эукариотических векторов. ДНК-вакцины и способы их предполагаемого применения. РНК-содержащие вирусы как потенциальные векторы для экспрессии генов и создания вакцин. Их преимущества и недостатки по сравнению с ДНК-вирусами.</w:t>
            </w:r>
          </w:p>
        </w:tc>
        <w:tc>
          <w:tcPr>
            <w:tcW w:w="6602" w:type="dxa"/>
          </w:tcPr>
          <w:p w14:paraId="312F8A23" w14:textId="77777777" w:rsidR="00B731C8" w:rsidRPr="00B63599" w:rsidRDefault="00B731C8" w:rsidP="00B731C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7D320EF" w14:textId="77777777" w:rsidR="00B731C8" w:rsidRDefault="00B731C8" w:rsidP="00B731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731C8" w14:paraId="35146B4A" w14:textId="77777777" w:rsidTr="007F5B38">
        <w:tc>
          <w:tcPr>
            <w:tcW w:w="560" w:type="dxa"/>
          </w:tcPr>
          <w:p w14:paraId="10C8E5C3" w14:textId="77777777" w:rsidR="00B731C8" w:rsidRPr="007F5B38" w:rsidRDefault="00B731C8" w:rsidP="00B731C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6232B08" w14:textId="77777777" w:rsidR="00B731C8" w:rsidRPr="00B63599" w:rsidRDefault="00B731C8" w:rsidP="00B731C8">
            <w:pPr>
              <w:tabs>
                <w:tab w:val="left" w:pos="2392"/>
              </w:tabs>
              <w:rPr>
                <w:i/>
              </w:rPr>
            </w:pPr>
            <w:r w:rsidRPr="00B731C8">
              <w:rPr>
                <w:i/>
              </w:rPr>
              <w:t xml:space="preserve">Использование вирусов для лечения онкозаболеваний человека и </w:t>
            </w:r>
            <w:proofErr w:type="spellStart"/>
            <w:proofErr w:type="gramStart"/>
            <w:r w:rsidRPr="00B731C8">
              <w:rPr>
                <w:i/>
              </w:rPr>
              <w:t>животных.История</w:t>
            </w:r>
            <w:proofErr w:type="spellEnd"/>
            <w:proofErr w:type="gramEnd"/>
            <w:r w:rsidRPr="00B731C8">
              <w:rPr>
                <w:i/>
              </w:rPr>
              <w:t xml:space="preserve"> вопроса. Аденовирусы как </w:t>
            </w:r>
            <w:proofErr w:type="spellStart"/>
            <w:r w:rsidRPr="00B731C8">
              <w:rPr>
                <w:i/>
              </w:rPr>
              <w:t>онколитические</w:t>
            </w:r>
            <w:proofErr w:type="spellEnd"/>
            <w:r w:rsidRPr="00B731C8">
              <w:rPr>
                <w:i/>
              </w:rPr>
              <w:t xml:space="preserve"> препараты. Энтеровирусы в качестве </w:t>
            </w:r>
            <w:proofErr w:type="spellStart"/>
            <w:r w:rsidRPr="00B731C8">
              <w:rPr>
                <w:i/>
              </w:rPr>
              <w:t>онколитиков</w:t>
            </w:r>
            <w:proofErr w:type="spellEnd"/>
            <w:r w:rsidRPr="00B731C8">
              <w:rPr>
                <w:i/>
              </w:rPr>
              <w:t xml:space="preserve">. Разработки </w:t>
            </w:r>
            <w:proofErr w:type="spellStart"/>
            <w:r w:rsidRPr="00B731C8">
              <w:rPr>
                <w:i/>
              </w:rPr>
              <w:t>онколитиков</w:t>
            </w:r>
            <w:proofErr w:type="spellEnd"/>
            <w:r w:rsidRPr="00B731C8">
              <w:rPr>
                <w:i/>
              </w:rPr>
              <w:t xml:space="preserve"> на основе ДНК-вирусов. Принципы аттестации и использования </w:t>
            </w:r>
            <w:proofErr w:type="spellStart"/>
            <w:r w:rsidRPr="00B731C8">
              <w:rPr>
                <w:i/>
              </w:rPr>
              <w:t>онколитических</w:t>
            </w:r>
            <w:proofErr w:type="spellEnd"/>
            <w:r w:rsidRPr="00B731C8">
              <w:rPr>
                <w:i/>
              </w:rPr>
              <w:t xml:space="preserve"> препаратов.</w:t>
            </w:r>
          </w:p>
        </w:tc>
        <w:tc>
          <w:tcPr>
            <w:tcW w:w="6602" w:type="dxa"/>
          </w:tcPr>
          <w:p w14:paraId="0E36866F" w14:textId="77777777" w:rsidR="00B731C8" w:rsidRPr="00B63599" w:rsidRDefault="00B731C8" w:rsidP="00B731C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CD01076" w14:textId="77777777" w:rsidR="00B731C8" w:rsidRDefault="00B731C8" w:rsidP="00B731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731C8" w14:paraId="43B43B42" w14:textId="77777777" w:rsidTr="007F5B38">
        <w:tc>
          <w:tcPr>
            <w:tcW w:w="560" w:type="dxa"/>
          </w:tcPr>
          <w:p w14:paraId="6B64C95A" w14:textId="77777777" w:rsidR="00B731C8" w:rsidRPr="007F5B38" w:rsidRDefault="00B731C8" w:rsidP="00B731C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48D68E0" w14:textId="77777777" w:rsidR="00B731C8" w:rsidRPr="00B63599" w:rsidRDefault="00B731C8" w:rsidP="00B731C8">
            <w:pPr>
              <w:rPr>
                <w:i/>
              </w:rPr>
            </w:pPr>
          </w:p>
        </w:tc>
        <w:tc>
          <w:tcPr>
            <w:tcW w:w="6602" w:type="dxa"/>
          </w:tcPr>
          <w:p w14:paraId="0FFD1180" w14:textId="77777777" w:rsidR="00B731C8" w:rsidRPr="00B63599" w:rsidRDefault="00B731C8" w:rsidP="00B731C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A9510D8" w14:textId="77777777" w:rsidR="00B731C8" w:rsidRDefault="00B731C8" w:rsidP="00B731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731C8" w14:paraId="28A30DAC" w14:textId="77777777" w:rsidTr="007F5B38">
        <w:tc>
          <w:tcPr>
            <w:tcW w:w="560" w:type="dxa"/>
          </w:tcPr>
          <w:p w14:paraId="74523880" w14:textId="77777777" w:rsidR="00B731C8" w:rsidRPr="007F5B38" w:rsidRDefault="00B731C8" w:rsidP="00B731C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14E8B6D" w14:textId="77777777" w:rsidR="00B731C8" w:rsidRPr="00B63599" w:rsidRDefault="00B731C8" w:rsidP="00B731C8">
            <w:pPr>
              <w:rPr>
                <w:i/>
              </w:rPr>
            </w:pPr>
          </w:p>
        </w:tc>
        <w:tc>
          <w:tcPr>
            <w:tcW w:w="6602" w:type="dxa"/>
          </w:tcPr>
          <w:p w14:paraId="0D479111" w14:textId="77777777" w:rsidR="00B731C8" w:rsidRPr="00B63599" w:rsidRDefault="00B731C8" w:rsidP="00B731C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D95030F" w14:textId="77777777" w:rsidR="00B731C8" w:rsidRDefault="00B731C8" w:rsidP="00B731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731C8" w14:paraId="705C3F5D" w14:textId="77777777" w:rsidTr="00CF1EB3">
        <w:tc>
          <w:tcPr>
            <w:tcW w:w="13220" w:type="dxa"/>
            <w:gridSpan w:val="3"/>
            <w:vAlign w:val="center"/>
          </w:tcPr>
          <w:p w14:paraId="1250544E" w14:textId="77777777" w:rsidR="00B731C8" w:rsidRPr="00B63599" w:rsidRDefault="00B731C8" w:rsidP="00B731C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2EBEFF7E" w14:textId="77777777" w:rsidR="00B731C8" w:rsidRDefault="00B731C8" w:rsidP="00B731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B731C8" w14:paraId="2A00F7FC" w14:textId="77777777" w:rsidTr="00CF1EB3">
        <w:tc>
          <w:tcPr>
            <w:tcW w:w="13220" w:type="dxa"/>
            <w:gridSpan w:val="3"/>
            <w:vAlign w:val="center"/>
          </w:tcPr>
          <w:p w14:paraId="1DF7D4A3" w14:textId="77777777" w:rsidR="00B731C8" w:rsidRPr="00B63599" w:rsidRDefault="00B731C8" w:rsidP="00B731C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47A542D0" w14:textId="77777777" w:rsidR="00B731C8" w:rsidRDefault="00B731C8" w:rsidP="00B731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</w:tbl>
    <w:p w14:paraId="023650E6" w14:textId="77777777" w:rsidR="007F5B38" w:rsidRDefault="007F5B38" w:rsidP="007F3D0E">
      <w:pPr>
        <w:rPr>
          <w:b/>
          <w:bCs/>
          <w:sz w:val="24"/>
          <w:szCs w:val="24"/>
        </w:rPr>
      </w:pPr>
    </w:p>
    <w:p w14:paraId="78CA2C91" w14:textId="77777777" w:rsidR="007F5B38" w:rsidRDefault="007F5B38" w:rsidP="007F3D0E">
      <w:pPr>
        <w:rPr>
          <w:b/>
          <w:bCs/>
          <w:sz w:val="24"/>
          <w:szCs w:val="24"/>
        </w:rPr>
      </w:pPr>
    </w:p>
    <w:p w14:paraId="7F1CAC89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0A141044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3EC0A3FF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7F603650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 (Указывается не более 3-х </w:t>
      </w:r>
      <w:proofErr w:type="gramStart"/>
      <w:r w:rsidRPr="00B63599">
        <w:rPr>
          <w:i/>
        </w:rPr>
        <w:t>примерных  типовых</w:t>
      </w:r>
      <w:proofErr w:type="gramEnd"/>
      <w:r w:rsidRPr="00B63599">
        <w:rPr>
          <w:i/>
        </w:rPr>
        <w:t xml:space="preserve"> заданий  по каждому  из видов контроля, </w:t>
      </w:r>
    </w:p>
    <w:p w14:paraId="2910A29C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перечисленному в столбце 3 Таблицы </w:t>
      </w:r>
      <w:proofErr w:type="gramStart"/>
      <w:r w:rsidRPr="00B63599">
        <w:rPr>
          <w:i/>
        </w:rPr>
        <w:t>1</w:t>
      </w:r>
      <w:r w:rsidRPr="00B63599">
        <w:rPr>
          <w:b/>
          <w:i/>
        </w:rPr>
        <w:t xml:space="preserve"> </w:t>
      </w:r>
      <w:r w:rsidRPr="00B63599">
        <w:rPr>
          <w:i/>
        </w:rPr>
        <w:t>)</w:t>
      </w:r>
      <w:proofErr w:type="gramEnd"/>
      <w:r w:rsidRPr="00B63599">
        <w:rPr>
          <w:i/>
        </w:rPr>
        <w:t xml:space="preserve"> </w:t>
      </w:r>
    </w:p>
    <w:p w14:paraId="7E3B04C6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3933126C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775681B0" w14:textId="77777777" w:rsidR="003B55D4" w:rsidRDefault="003B55D4" w:rsidP="00056C35">
      <w:pPr>
        <w:pStyle w:val="Default"/>
        <w:numPr>
          <w:ilvl w:val="0"/>
          <w:numId w:val="39"/>
        </w:numPr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4CBA2F94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>1. Вирусы были открыты</w:t>
      </w:r>
    </w:p>
    <w:p w14:paraId="1DC0174F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 xml:space="preserve">а) Ф. </w:t>
      </w:r>
      <w:proofErr w:type="spellStart"/>
      <w:r w:rsidRPr="00DD6889">
        <w:rPr>
          <w:rFonts w:eastAsia="Times New Roman"/>
          <w:sz w:val="24"/>
          <w:szCs w:val="24"/>
        </w:rPr>
        <w:t>Д’Эреллем</w:t>
      </w:r>
      <w:proofErr w:type="spellEnd"/>
      <w:r w:rsidRPr="00DD6889">
        <w:rPr>
          <w:rFonts w:eastAsia="Times New Roman"/>
          <w:sz w:val="24"/>
          <w:szCs w:val="24"/>
        </w:rPr>
        <w:t xml:space="preserve"> в) Д.И. Ивановским</w:t>
      </w:r>
    </w:p>
    <w:p w14:paraId="6D4B03AB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>б) Э.Э. Дженнером г) Л. Пастером</w:t>
      </w:r>
    </w:p>
    <w:p w14:paraId="71D8AC62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</w:p>
    <w:p w14:paraId="205A0FC8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>2. Бактериофаги открыли</w:t>
      </w:r>
    </w:p>
    <w:p w14:paraId="3A1C3FF4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 xml:space="preserve">а) Ф. </w:t>
      </w:r>
      <w:proofErr w:type="spellStart"/>
      <w:r w:rsidRPr="00DD6889">
        <w:rPr>
          <w:rFonts w:eastAsia="Times New Roman"/>
          <w:sz w:val="24"/>
          <w:szCs w:val="24"/>
        </w:rPr>
        <w:t>Лёффлер</w:t>
      </w:r>
      <w:proofErr w:type="spellEnd"/>
      <w:r w:rsidRPr="00DD6889">
        <w:rPr>
          <w:rFonts w:eastAsia="Times New Roman"/>
          <w:sz w:val="24"/>
          <w:szCs w:val="24"/>
        </w:rPr>
        <w:t xml:space="preserve"> и П. </w:t>
      </w:r>
      <w:proofErr w:type="spellStart"/>
      <w:r w:rsidRPr="00DD6889">
        <w:rPr>
          <w:rFonts w:eastAsia="Times New Roman"/>
          <w:sz w:val="24"/>
          <w:szCs w:val="24"/>
        </w:rPr>
        <w:t>Фрош</w:t>
      </w:r>
      <w:proofErr w:type="spellEnd"/>
      <w:r w:rsidRPr="00DD6889">
        <w:rPr>
          <w:rFonts w:eastAsia="Times New Roman"/>
          <w:sz w:val="24"/>
          <w:szCs w:val="24"/>
        </w:rPr>
        <w:t xml:space="preserve"> в) И.-С. Бах и Ф. Мендельсон</w:t>
      </w:r>
    </w:p>
    <w:p w14:paraId="68CE3460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 xml:space="preserve">б) Ф. </w:t>
      </w:r>
      <w:proofErr w:type="spellStart"/>
      <w:r w:rsidRPr="00DD6889">
        <w:rPr>
          <w:rFonts w:eastAsia="Times New Roman"/>
          <w:sz w:val="24"/>
          <w:szCs w:val="24"/>
        </w:rPr>
        <w:t>Туорт</w:t>
      </w:r>
      <w:proofErr w:type="spellEnd"/>
      <w:r w:rsidRPr="00DD6889">
        <w:rPr>
          <w:rFonts w:eastAsia="Times New Roman"/>
          <w:sz w:val="24"/>
          <w:szCs w:val="24"/>
        </w:rPr>
        <w:t xml:space="preserve"> и Ф. </w:t>
      </w:r>
      <w:proofErr w:type="spellStart"/>
      <w:r w:rsidRPr="00DD6889">
        <w:rPr>
          <w:rFonts w:eastAsia="Times New Roman"/>
          <w:sz w:val="24"/>
          <w:szCs w:val="24"/>
        </w:rPr>
        <w:t>Д’Эрелль</w:t>
      </w:r>
      <w:proofErr w:type="spellEnd"/>
      <w:r w:rsidRPr="00DD6889">
        <w:rPr>
          <w:rFonts w:eastAsia="Times New Roman"/>
          <w:sz w:val="24"/>
          <w:szCs w:val="24"/>
        </w:rPr>
        <w:t xml:space="preserve"> г) Н.-Т. Соссюр и Ж. Б. </w:t>
      </w:r>
      <w:proofErr w:type="spellStart"/>
      <w:r w:rsidRPr="00DD6889">
        <w:rPr>
          <w:rFonts w:eastAsia="Times New Roman"/>
          <w:sz w:val="24"/>
          <w:szCs w:val="24"/>
        </w:rPr>
        <w:t>Буссенго</w:t>
      </w:r>
      <w:proofErr w:type="spellEnd"/>
    </w:p>
    <w:p w14:paraId="49BC44AE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</w:p>
    <w:p w14:paraId="56A3A013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>3. Вирусы считают живыми существами, так как они</w:t>
      </w:r>
    </w:p>
    <w:p w14:paraId="5E40E313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>а) образованы белками и нуклеиновыми в) имеют упорядоченную структуру и симметрию</w:t>
      </w:r>
    </w:p>
    <w:p w14:paraId="7A543880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>кислотами</w:t>
      </w:r>
    </w:p>
    <w:p w14:paraId="0C087639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>б) способны взаимодействовать с клеточными г) имеют геном, способны к самокопированию,</w:t>
      </w:r>
    </w:p>
    <w:p w14:paraId="3BAC1597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 xml:space="preserve"> мембранами и проникать в клетки обладают наследственностью и изменчивостью</w:t>
      </w:r>
    </w:p>
    <w:p w14:paraId="53C51420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</w:p>
    <w:p w14:paraId="4AA1FA66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>4. Покоящаяся форма вируса вне клетки хозяина это</w:t>
      </w:r>
    </w:p>
    <w:p w14:paraId="430FEEAD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 xml:space="preserve">а) </w:t>
      </w:r>
      <w:proofErr w:type="spellStart"/>
      <w:r w:rsidRPr="00DD6889">
        <w:rPr>
          <w:rFonts w:eastAsia="Times New Roman"/>
          <w:sz w:val="24"/>
          <w:szCs w:val="24"/>
        </w:rPr>
        <w:t>вироид</w:t>
      </w:r>
      <w:proofErr w:type="spellEnd"/>
      <w:r w:rsidRPr="00DD6889">
        <w:rPr>
          <w:rFonts w:eastAsia="Times New Roman"/>
          <w:sz w:val="24"/>
          <w:szCs w:val="24"/>
        </w:rPr>
        <w:t xml:space="preserve"> в) </w:t>
      </w:r>
      <w:proofErr w:type="spellStart"/>
      <w:r w:rsidRPr="00DD6889">
        <w:rPr>
          <w:rFonts w:eastAsia="Times New Roman"/>
          <w:sz w:val="24"/>
          <w:szCs w:val="24"/>
        </w:rPr>
        <w:t>капсид</w:t>
      </w:r>
      <w:proofErr w:type="spellEnd"/>
    </w:p>
    <w:p w14:paraId="55443199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>б) прион г) вирион</w:t>
      </w:r>
    </w:p>
    <w:p w14:paraId="342F90C0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</w:p>
    <w:p w14:paraId="1FD0EB3F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>5. Вирус мозаичной болезни табака имеет симметрию</w:t>
      </w:r>
    </w:p>
    <w:p w14:paraId="2CDD8D08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>а) спиральную в) сложную</w:t>
      </w:r>
    </w:p>
    <w:p w14:paraId="4A7827C6" w14:textId="77777777" w:rsidR="00DD6889" w:rsidRPr="00DD6889" w:rsidRDefault="00DD6889" w:rsidP="00DD6889">
      <w:pPr>
        <w:rPr>
          <w:rFonts w:eastAsia="Times New Roman"/>
          <w:sz w:val="24"/>
          <w:szCs w:val="24"/>
        </w:rPr>
      </w:pPr>
      <w:r w:rsidRPr="00DD6889">
        <w:rPr>
          <w:rFonts w:eastAsia="Times New Roman"/>
          <w:sz w:val="24"/>
          <w:szCs w:val="24"/>
        </w:rPr>
        <w:t>б) икосаэдрическую г) кубическую</w:t>
      </w:r>
    </w:p>
    <w:p w14:paraId="7E9AB5C9" w14:textId="77777777" w:rsidR="003E5C44" w:rsidRPr="00B520ED" w:rsidRDefault="003E5C44" w:rsidP="003E5C44">
      <w:pPr>
        <w:autoSpaceDE w:val="0"/>
        <w:autoSpaceDN w:val="0"/>
        <w:adjustRightInd w:val="0"/>
        <w:spacing w:after="10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…и </w:t>
      </w:r>
      <w:proofErr w:type="gramStart"/>
      <w:r>
        <w:rPr>
          <w:rFonts w:eastAsiaTheme="minorHAnsi"/>
          <w:color w:val="000000"/>
          <w:lang w:eastAsia="en-US"/>
        </w:rPr>
        <w:t>т.д.</w:t>
      </w:r>
      <w:proofErr w:type="gramEnd"/>
    </w:p>
    <w:p w14:paraId="103CDE94" w14:textId="77777777" w:rsidR="00A27223" w:rsidRPr="00056C35" w:rsidRDefault="00A27223" w:rsidP="00056C35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bCs/>
          <w:i/>
          <w:sz w:val="24"/>
          <w:szCs w:val="24"/>
        </w:rPr>
      </w:pPr>
      <w:r w:rsidRPr="00056C35">
        <w:rPr>
          <w:bCs/>
          <w:i/>
          <w:sz w:val="24"/>
          <w:szCs w:val="24"/>
        </w:rPr>
        <w:t>Темы рефератов</w:t>
      </w:r>
    </w:p>
    <w:p w14:paraId="0A337F4D" w14:textId="77777777" w:rsidR="00DD6889" w:rsidRPr="00DD6889" w:rsidRDefault="00DD6889" w:rsidP="00DD6889">
      <w:pPr>
        <w:pStyle w:val="Default"/>
        <w:spacing w:line="276" w:lineRule="auto"/>
        <w:rPr>
          <w:bCs/>
          <w:sz w:val="22"/>
          <w:szCs w:val="22"/>
        </w:rPr>
      </w:pPr>
      <w:r w:rsidRPr="00DD6889">
        <w:rPr>
          <w:bCs/>
          <w:sz w:val="22"/>
          <w:szCs w:val="22"/>
        </w:rPr>
        <w:t>1.</w:t>
      </w:r>
      <w:r w:rsidRPr="00DD6889">
        <w:rPr>
          <w:bCs/>
          <w:sz w:val="22"/>
          <w:szCs w:val="22"/>
        </w:rPr>
        <w:tab/>
        <w:t>Значение вирусов для решения общебиологических проблем;</w:t>
      </w:r>
    </w:p>
    <w:p w14:paraId="74A774E7" w14:textId="77777777" w:rsidR="00DD6889" w:rsidRPr="00DD6889" w:rsidRDefault="00DD6889" w:rsidP="00DD6889">
      <w:pPr>
        <w:pStyle w:val="Default"/>
        <w:spacing w:line="276" w:lineRule="auto"/>
        <w:rPr>
          <w:bCs/>
          <w:sz w:val="22"/>
          <w:szCs w:val="22"/>
        </w:rPr>
      </w:pPr>
      <w:r w:rsidRPr="00DD6889">
        <w:rPr>
          <w:bCs/>
          <w:sz w:val="22"/>
          <w:szCs w:val="22"/>
        </w:rPr>
        <w:t>2.</w:t>
      </w:r>
      <w:r w:rsidRPr="00DD6889">
        <w:rPr>
          <w:bCs/>
          <w:sz w:val="22"/>
          <w:szCs w:val="22"/>
        </w:rPr>
        <w:tab/>
        <w:t>Роль вирусов в инфекционной патологии животных;</w:t>
      </w:r>
    </w:p>
    <w:p w14:paraId="573CAA24" w14:textId="77777777" w:rsidR="00DD6889" w:rsidRPr="00DD6889" w:rsidRDefault="00DD6889" w:rsidP="00DD6889">
      <w:pPr>
        <w:pStyle w:val="Default"/>
        <w:spacing w:line="276" w:lineRule="auto"/>
        <w:rPr>
          <w:bCs/>
          <w:sz w:val="22"/>
          <w:szCs w:val="22"/>
        </w:rPr>
      </w:pPr>
      <w:r w:rsidRPr="00DD6889">
        <w:rPr>
          <w:bCs/>
          <w:sz w:val="22"/>
          <w:szCs w:val="22"/>
        </w:rPr>
        <w:t>3.</w:t>
      </w:r>
      <w:r w:rsidRPr="00DD6889">
        <w:rPr>
          <w:bCs/>
          <w:sz w:val="22"/>
          <w:szCs w:val="22"/>
        </w:rPr>
        <w:tab/>
        <w:t>Вирусы и генетический обмен в биосфере;</w:t>
      </w:r>
    </w:p>
    <w:p w14:paraId="4D581A64" w14:textId="77777777" w:rsidR="00DD6889" w:rsidRPr="00DD6889" w:rsidRDefault="00DD6889" w:rsidP="00DD6889">
      <w:pPr>
        <w:pStyle w:val="Default"/>
        <w:spacing w:line="276" w:lineRule="auto"/>
        <w:rPr>
          <w:bCs/>
          <w:sz w:val="22"/>
          <w:szCs w:val="22"/>
        </w:rPr>
      </w:pPr>
      <w:r w:rsidRPr="00DD6889">
        <w:rPr>
          <w:bCs/>
          <w:sz w:val="22"/>
          <w:szCs w:val="22"/>
        </w:rPr>
        <w:t>4.</w:t>
      </w:r>
      <w:r w:rsidRPr="00DD6889">
        <w:rPr>
          <w:bCs/>
          <w:sz w:val="22"/>
          <w:szCs w:val="22"/>
        </w:rPr>
        <w:tab/>
        <w:t xml:space="preserve">Роль вирусов в эволюции жизни на земле; </w:t>
      </w:r>
    </w:p>
    <w:p w14:paraId="47F95D12" w14:textId="77777777" w:rsidR="00DD6889" w:rsidRPr="00DD6889" w:rsidRDefault="00DD6889" w:rsidP="00DD6889">
      <w:pPr>
        <w:pStyle w:val="Default"/>
        <w:spacing w:line="276" w:lineRule="auto"/>
        <w:rPr>
          <w:bCs/>
          <w:sz w:val="22"/>
          <w:szCs w:val="22"/>
        </w:rPr>
      </w:pPr>
      <w:r w:rsidRPr="00DD6889">
        <w:rPr>
          <w:bCs/>
          <w:sz w:val="22"/>
          <w:szCs w:val="22"/>
        </w:rPr>
        <w:t>5.</w:t>
      </w:r>
      <w:r w:rsidRPr="00DD6889">
        <w:rPr>
          <w:bCs/>
          <w:sz w:val="22"/>
          <w:szCs w:val="22"/>
        </w:rPr>
        <w:tab/>
        <w:t>Вирусы как инфекционные агенты;</w:t>
      </w:r>
    </w:p>
    <w:p w14:paraId="44746736" w14:textId="77777777" w:rsidR="00DD6889" w:rsidRPr="00DD6889" w:rsidRDefault="00DD6889" w:rsidP="00DD6889">
      <w:pPr>
        <w:pStyle w:val="Default"/>
        <w:spacing w:line="276" w:lineRule="auto"/>
        <w:rPr>
          <w:bCs/>
          <w:sz w:val="22"/>
          <w:szCs w:val="22"/>
        </w:rPr>
      </w:pPr>
      <w:r w:rsidRPr="00DD6889">
        <w:rPr>
          <w:bCs/>
          <w:sz w:val="22"/>
          <w:szCs w:val="22"/>
        </w:rPr>
        <w:t>6.</w:t>
      </w:r>
      <w:r w:rsidRPr="00DD6889">
        <w:rPr>
          <w:bCs/>
          <w:sz w:val="22"/>
          <w:szCs w:val="22"/>
        </w:rPr>
        <w:tab/>
        <w:t>Принципиальные отличия вирусов от других инфекционных агентов;</w:t>
      </w:r>
    </w:p>
    <w:p w14:paraId="40A85D21" w14:textId="77777777" w:rsidR="00DD6889" w:rsidRPr="00DD6889" w:rsidRDefault="00DD6889" w:rsidP="00DD6889">
      <w:pPr>
        <w:pStyle w:val="Default"/>
        <w:spacing w:line="276" w:lineRule="auto"/>
        <w:rPr>
          <w:bCs/>
          <w:sz w:val="22"/>
          <w:szCs w:val="22"/>
        </w:rPr>
      </w:pPr>
      <w:r w:rsidRPr="00DD6889">
        <w:rPr>
          <w:bCs/>
          <w:sz w:val="22"/>
          <w:szCs w:val="22"/>
        </w:rPr>
        <w:t>7.</w:t>
      </w:r>
      <w:r w:rsidRPr="00DD6889">
        <w:rPr>
          <w:bCs/>
          <w:sz w:val="22"/>
          <w:szCs w:val="22"/>
        </w:rPr>
        <w:tab/>
        <w:t>Вирусологические методы исследования</w:t>
      </w:r>
    </w:p>
    <w:p w14:paraId="1609A504" w14:textId="77777777" w:rsidR="00DD6889" w:rsidRPr="00DD6889" w:rsidRDefault="00DD6889" w:rsidP="00DD6889">
      <w:pPr>
        <w:pStyle w:val="Default"/>
        <w:spacing w:line="276" w:lineRule="auto"/>
        <w:rPr>
          <w:bCs/>
          <w:sz w:val="22"/>
          <w:szCs w:val="22"/>
        </w:rPr>
      </w:pPr>
      <w:r w:rsidRPr="00DD6889">
        <w:rPr>
          <w:bCs/>
          <w:sz w:val="22"/>
          <w:szCs w:val="22"/>
        </w:rPr>
        <w:t>8.</w:t>
      </w:r>
      <w:r w:rsidRPr="00DD6889">
        <w:rPr>
          <w:bCs/>
          <w:sz w:val="22"/>
          <w:szCs w:val="22"/>
        </w:rPr>
        <w:tab/>
        <w:t>Лабораторная диагностика вирусных инфекций.</w:t>
      </w:r>
    </w:p>
    <w:p w14:paraId="0B0C3EC2" w14:textId="77777777" w:rsidR="00DD6889" w:rsidRPr="00DD6889" w:rsidRDefault="00DD6889" w:rsidP="00DD6889">
      <w:pPr>
        <w:pStyle w:val="Default"/>
        <w:spacing w:line="276" w:lineRule="auto"/>
        <w:rPr>
          <w:bCs/>
          <w:sz w:val="22"/>
          <w:szCs w:val="22"/>
        </w:rPr>
      </w:pPr>
      <w:r w:rsidRPr="00DD6889">
        <w:rPr>
          <w:bCs/>
          <w:sz w:val="22"/>
          <w:szCs w:val="22"/>
        </w:rPr>
        <w:t>9.</w:t>
      </w:r>
      <w:r w:rsidRPr="00DD6889">
        <w:rPr>
          <w:bCs/>
          <w:sz w:val="22"/>
          <w:szCs w:val="22"/>
        </w:rPr>
        <w:tab/>
        <w:t>Вирусная популяция, вирусный штамм, вирусный клон;</w:t>
      </w:r>
    </w:p>
    <w:p w14:paraId="6FD043B5" w14:textId="77777777" w:rsidR="007F3D0E" w:rsidRDefault="00DD6889" w:rsidP="00DD6889">
      <w:pPr>
        <w:pStyle w:val="Default"/>
        <w:spacing w:line="276" w:lineRule="auto"/>
        <w:rPr>
          <w:bCs/>
          <w:sz w:val="22"/>
          <w:szCs w:val="22"/>
        </w:rPr>
      </w:pPr>
      <w:r w:rsidRPr="00DD6889">
        <w:rPr>
          <w:bCs/>
          <w:sz w:val="22"/>
          <w:szCs w:val="22"/>
        </w:rPr>
        <w:t>10.</w:t>
      </w:r>
      <w:r w:rsidRPr="00DD6889">
        <w:rPr>
          <w:bCs/>
          <w:sz w:val="22"/>
          <w:szCs w:val="22"/>
        </w:rPr>
        <w:tab/>
        <w:t>Мутации у вирусов и их механизмы;</w:t>
      </w:r>
    </w:p>
    <w:p w14:paraId="23C26F8A" w14:textId="77777777" w:rsidR="00056C35" w:rsidRPr="00B520ED" w:rsidRDefault="00056C35" w:rsidP="00056C35">
      <w:pPr>
        <w:autoSpaceDE w:val="0"/>
        <w:autoSpaceDN w:val="0"/>
        <w:adjustRightInd w:val="0"/>
        <w:spacing w:after="10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…и </w:t>
      </w:r>
      <w:proofErr w:type="gramStart"/>
      <w:r>
        <w:rPr>
          <w:rFonts w:eastAsiaTheme="minorHAnsi"/>
          <w:color w:val="000000"/>
          <w:lang w:eastAsia="en-US"/>
        </w:rPr>
        <w:t>т.д.</w:t>
      </w:r>
      <w:proofErr w:type="gramEnd"/>
    </w:p>
    <w:p w14:paraId="753DD37A" w14:textId="77777777" w:rsidR="00056C35" w:rsidRPr="003B55D4" w:rsidRDefault="00056C35" w:rsidP="007F3D0E">
      <w:pPr>
        <w:pStyle w:val="Default"/>
        <w:spacing w:line="276" w:lineRule="auto"/>
        <w:rPr>
          <w:bCs/>
          <w:sz w:val="22"/>
          <w:szCs w:val="22"/>
        </w:rPr>
      </w:pPr>
    </w:p>
    <w:p w14:paraId="5FE6E10F" w14:textId="77777777" w:rsidR="007F3D0E" w:rsidRPr="00B63599" w:rsidRDefault="007F3D0E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 xml:space="preserve">6.2. Типовые контрольные задания и иные </w:t>
      </w:r>
      <w:proofErr w:type="gramStart"/>
      <w:r w:rsidRPr="00B63599">
        <w:rPr>
          <w:bCs/>
          <w:sz w:val="22"/>
          <w:szCs w:val="22"/>
        </w:rPr>
        <w:t>материалы  для</w:t>
      </w:r>
      <w:proofErr w:type="gramEnd"/>
      <w:r w:rsidRPr="00B63599">
        <w:rPr>
          <w:bCs/>
          <w:sz w:val="22"/>
          <w:szCs w:val="22"/>
        </w:rPr>
        <w:t xml:space="preserve"> проведения промежуточной аттестации:</w:t>
      </w:r>
    </w:p>
    <w:p w14:paraId="3754F276" w14:textId="77777777" w:rsidR="00B520ED" w:rsidRPr="00B520ED" w:rsidRDefault="007F3D0E" w:rsidP="00056C35">
      <w:pPr>
        <w:pStyle w:val="Default"/>
        <w:numPr>
          <w:ilvl w:val="0"/>
          <w:numId w:val="39"/>
        </w:numPr>
      </w:pPr>
      <w:r w:rsidRPr="00B63599">
        <w:rPr>
          <w:bCs/>
          <w:i/>
        </w:rPr>
        <w:t xml:space="preserve">Вопросы </w:t>
      </w:r>
      <w:r w:rsidR="00551835">
        <w:rPr>
          <w:bCs/>
          <w:i/>
        </w:rPr>
        <w:t>к зачету</w:t>
      </w:r>
      <w:r w:rsidR="00B520ED" w:rsidRPr="00B520ED">
        <w:t xml:space="preserve"> </w:t>
      </w:r>
    </w:p>
    <w:p w14:paraId="50E675ED" w14:textId="77777777" w:rsidR="00DD6889" w:rsidRPr="00DD6889" w:rsidRDefault="00DD6889" w:rsidP="00DD6889">
      <w:pPr>
        <w:autoSpaceDE w:val="0"/>
        <w:autoSpaceDN w:val="0"/>
        <w:adjustRightInd w:val="0"/>
        <w:spacing w:after="101"/>
        <w:rPr>
          <w:rFonts w:eastAsiaTheme="minorHAnsi"/>
          <w:color w:val="000000"/>
          <w:lang w:eastAsia="en-US"/>
        </w:rPr>
      </w:pPr>
      <w:r w:rsidRPr="00DD6889">
        <w:rPr>
          <w:rFonts w:eastAsiaTheme="minorHAnsi"/>
          <w:color w:val="000000"/>
          <w:lang w:eastAsia="en-US"/>
        </w:rPr>
        <w:t>1.</w:t>
      </w:r>
      <w:r w:rsidRPr="00DD6889">
        <w:rPr>
          <w:rFonts w:eastAsiaTheme="minorHAnsi"/>
          <w:color w:val="000000"/>
          <w:lang w:eastAsia="en-US"/>
        </w:rPr>
        <w:tab/>
        <w:t xml:space="preserve">Как работают вакцины? Почему вакцинацией можно защититься от бешенства? </w:t>
      </w:r>
    </w:p>
    <w:p w14:paraId="3446F5DE" w14:textId="77777777" w:rsidR="00DD6889" w:rsidRPr="00DD6889" w:rsidRDefault="00DD6889" w:rsidP="00DD6889">
      <w:pPr>
        <w:autoSpaceDE w:val="0"/>
        <w:autoSpaceDN w:val="0"/>
        <w:adjustRightInd w:val="0"/>
        <w:spacing w:after="101"/>
        <w:rPr>
          <w:rFonts w:eastAsiaTheme="minorHAnsi"/>
          <w:color w:val="000000"/>
          <w:lang w:eastAsia="en-US"/>
        </w:rPr>
      </w:pPr>
      <w:r w:rsidRPr="00DD6889">
        <w:rPr>
          <w:rFonts w:eastAsiaTheme="minorHAnsi"/>
          <w:color w:val="000000"/>
          <w:lang w:eastAsia="en-US"/>
        </w:rPr>
        <w:lastRenderedPageBreak/>
        <w:t>2.</w:t>
      </w:r>
      <w:r w:rsidRPr="00DD6889">
        <w:rPr>
          <w:rFonts w:eastAsiaTheme="minorHAnsi"/>
          <w:color w:val="000000"/>
          <w:lang w:eastAsia="en-US"/>
        </w:rPr>
        <w:tab/>
        <w:t>Почему больные гепатитами желтеют?</w:t>
      </w:r>
    </w:p>
    <w:p w14:paraId="2153074A" w14:textId="77777777" w:rsidR="00DD6889" w:rsidRPr="00DD6889" w:rsidRDefault="00DD6889" w:rsidP="00DD6889">
      <w:pPr>
        <w:autoSpaceDE w:val="0"/>
        <w:autoSpaceDN w:val="0"/>
        <w:adjustRightInd w:val="0"/>
        <w:spacing w:after="101"/>
        <w:rPr>
          <w:rFonts w:eastAsiaTheme="minorHAnsi"/>
          <w:color w:val="000000"/>
          <w:lang w:eastAsia="en-US"/>
        </w:rPr>
      </w:pPr>
      <w:r w:rsidRPr="00DD6889">
        <w:rPr>
          <w:rFonts w:eastAsiaTheme="minorHAnsi"/>
          <w:color w:val="000000"/>
          <w:lang w:eastAsia="en-US"/>
        </w:rPr>
        <w:t>3.</w:t>
      </w:r>
      <w:r w:rsidRPr="00DD6889">
        <w:rPr>
          <w:rFonts w:eastAsiaTheme="minorHAnsi"/>
          <w:color w:val="000000"/>
          <w:lang w:eastAsia="en-US"/>
        </w:rPr>
        <w:tab/>
        <w:t xml:space="preserve">Какие вирусные инфекции опасны для плода при беременности? Заражение какими вирусами опасно для беременных? </w:t>
      </w:r>
    </w:p>
    <w:p w14:paraId="094B59DC" w14:textId="77777777" w:rsidR="00DD6889" w:rsidRPr="00DD6889" w:rsidRDefault="00DD6889" w:rsidP="00DD6889">
      <w:pPr>
        <w:autoSpaceDE w:val="0"/>
        <w:autoSpaceDN w:val="0"/>
        <w:adjustRightInd w:val="0"/>
        <w:spacing w:after="101"/>
        <w:rPr>
          <w:rFonts w:eastAsiaTheme="minorHAnsi"/>
          <w:color w:val="000000"/>
          <w:lang w:eastAsia="en-US"/>
        </w:rPr>
      </w:pPr>
      <w:r w:rsidRPr="00DD6889">
        <w:rPr>
          <w:rFonts w:eastAsiaTheme="minorHAnsi"/>
          <w:color w:val="000000"/>
          <w:lang w:eastAsia="en-US"/>
        </w:rPr>
        <w:t>4.</w:t>
      </w:r>
      <w:r w:rsidRPr="00DD6889">
        <w:rPr>
          <w:rFonts w:eastAsiaTheme="minorHAnsi"/>
          <w:color w:val="000000"/>
          <w:lang w:eastAsia="en-US"/>
        </w:rPr>
        <w:tab/>
        <w:t xml:space="preserve">Каковы основные принципы классификации вирусов? </w:t>
      </w:r>
    </w:p>
    <w:p w14:paraId="2AC2F456" w14:textId="77777777" w:rsidR="00DD6889" w:rsidRPr="00DD6889" w:rsidRDefault="00DD6889" w:rsidP="00DD6889">
      <w:pPr>
        <w:autoSpaceDE w:val="0"/>
        <w:autoSpaceDN w:val="0"/>
        <w:adjustRightInd w:val="0"/>
        <w:spacing w:after="101"/>
        <w:rPr>
          <w:rFonts w:eastAsiaTheme="minorHAnsi"/>
          <w:color w:val="000000"/>
          <w:lang w:eastAsia="en-US"/>
        </w:rPr>
      </w:pPr>
      <w:r w:rsidRPr="00DD6889">
        <w:rPr>
          <w:rFonts w:eastAsiaTheme="minorHAnsi"/>
          <w:color w:val="000000"/>
          <w:lang w:eastAsia="en-US"/>
        </w:rPr>
        <w:t>5.</w:t>
      </w:r>
      <w:r w:rsidRPr="00DD6889">
        <w:rPr>
          <w:rFonts w:eastAsiaTheme="minorHAnsi"/>
          <w:color w:val="000000"/>
          <w:lang w:eastAsia="en-US"/>
        </w:rPr>
        <w:tab/>
        <w:t xml:space="preserve">Каковы основные принципы разработки противовирусных химических препаратов? </w:t>
      </w:r>
    </w:p>
    <w:p w14:paraId="14244F8D" w14:textId="77777777" w:rsidR="00DD6889" w:rsidRPr="00DD6889" w:rsidRDefault="00DD6889" w:rsidP="00DD6889">
      <w:pPr>
        <w:autoSpaceDE w:val="0"/>
        <w:autoSpaceDN w:val="0"/>
        <w:adjustRightInd w:val="0"/>
        <w:spacing w:after="101"/>
        <w:rPr>
          <w:rFonts w:eastAsiaTheme="minorHAnsi"/>
          <w:color w:val="000000"/>
          <w:lang w:eastAsia="en-US"/>
        </w:rPr>
      </w:pPr>
      <w:r w:rsidRPr="00DD6889">
        <w:rPr>
          <w:rFonts w:eastAsiaTheme="minorHAnsi"/>
          <w:color w:val="000000"/>
          <w:lang w:eastAsia="en-US"/>
        </w:rPr>
        <w:t>6.</w:t>
      </w:r>
      <w:r w:rsidRPr="00DD6889">
        <w:rPr>
          <w:rFonts w:eastAsiaTheme="minorHAnsi"/>
          <w:color w:val="000000"/>
          <w:lang w:eastAsia="en-US"/>
        </w:rPr>
        <w:tab/>
        <w:t>Почему пока нецелесообразно проводить точную этиологическую диагностику респираторных инфекций?</w:t>
      </w:r>
    </w:p>
    <w:p w14:paraId="500C9290" w14:textId="77777777" w:rsidR="00DD6889" w:rsidRPr="00DD6889" w:rsidRDefault="00DD6889" w:rsidP="00DD6889">
      <w:pPr>
        <w:autoSpaceDE w:val="0"/>
        <w:autoSpaceDN w:val="0"/>
        <w:adjustRightInd w:val="0"/>
        <w:spacing w:after="101"/>
        <w:rPr>
          <w:rFonts w:eastAsiaTheme="minorHAnsi"/>
          <w:color w:val="000000"/>
          <w:lang w:eastAsia="en-US"/>
        </w:rPr>
      </w:pPr>
      <w:r w:rsidRPr="00DD6889">
        <w:rPr>
          <w:rFonts w:eastAsiaTheme="minorHAnsi"/>
          <w:color w:val="000000"/>
          <w:lang w:eastAsia="en-US"/>
        </w:rPr>
        <w:t>7.</w:t>
      </w:r>
      <w:r w:rsidRPr="00DD6889">
        <w:rPr>
          <w:rFonts w:eastAsiaTheme="minorHAnsi"/>
          <w:color w:val="000000"/>
          <w:lang w:eastAsia="en-US"/>
        </w:rPr>
        <w:tab/>
        <w:t>Каковы основные теории происхождения вирусов и почему их несколько?</w:t>
      </w:r>
    </w:p>
    <w:p w14:paraId="0D5F7CF3" w14:textId="77777777" w:rsidR="00DD6889" w:rsidRPr="00DD6889" w:rsidRDefault="00DD6889" w:rsidP="00DD6889">
      <w:pPr>
        <w:autoSpaceDE w:val="0"/>
        <w:autoSpaceDN w:val="0"/>
        <w:adjustRightInd w:val="0"/>
        <w:spacing w:after="101"/>
        <w:rPr>
          <w:rFonts w:eastAsiaTheme="minorHAnsi"/>
          <w:color w:val="000000"/>
          <w:lang w:eastAsia="en-US"/>
        </w:rPr>
      </w:pPr>
      <w:r w:rsidRPr="00DD6889">
        <w:rPr>
          <w:rFonts w:eastAsiaTheme="minorHAnsi"/>
          <w:color w:val="000000"/>
          <w:lang w:eastAsia="en-US"/>
        </w:rPr>
        <w:t>8.</w:t>
      </w:r>
      <w:r w:rsidRPr="00DD6889">
        <w:rPr>
          <w:rFonts w:eastAsiaTheme="minorHAnsi"/>
          <w:color w:val="000000"/>
          <w:lang w:eastAsia="en-US"/>
        </w:rPr>
        <w:tab/>
        <w:t xml:space="preserve">Каков минимальный набор генов в вирусном геноме? </w:t>
      </w:r>
    </w:p>
    <w:p w14:paraId="23493991" w14:textId="77777777" w:rsidR="00DD6889" w:rsidRPr="00DD6889" w:rsidRDefault="00DD6889" w:rsidP="00DD6889">
      <w:pPr>
        <w:autoSpaceDE w:val="0"/>
        <w:autoSpaceDN w:val="0"/>
        <w:adjustRightInd w:val="0"/>
        <w:spacing w:after="101"/>
        <w:rPr>
          <w:rFonts w:eastAsiaTheme="minorHAnsi"/>
          <w:color w:val="000000"/>
          <w:lang w:eastAsia="en-US"/>
        </w:rPr>
      </w:pPr>
      <w:r w:rsidRPr="00DD6889">
        <w:rPr>
          <w:rFonts w:eastAsiaTheme="minorHAnsi"/>
          <w:color w:val="000000"/>
          <w:lang w:eastAsia="en-US"/>
        </w:rPr>
        <w:t>9.</w:t>
      </w:r>
      <w:r w:rsidRPr="00DD6889">
        <w:rPr>
          <w:rFonts w:eastAsiaTheme="minorHAnsi"/>
          <w:color w:val="000000"/>
          <w:lang w:eastAsia="en-US"/>
        </w:rPr>
        <w:tab/>
        <w:t xml:space="preserve">Зачем нужны гликозилирование и фосфорилирование вирусных белков? </w:t>
      </w:r>
    </w:p>
    <w:p w14:paraId="4B32277F" w14:textId="77777777" w:rsidR="00056C35" w:rsidRPr="00DD6889" w:rsidRDefault="00DD6889" w:rsidP="00DD6889">
      <w:pPr>
        <w:autoSpaceDE w:val="0"/>
        <w:autoSpaceDN w:val="0"/>
        <w:adjustRightInd w:val="0"/>
        <w:spacing w:after="101"/>
        <w:rPr>
          <w:rFonts w:eastAsiaTheme="minorHAnsi"/>
          <w:color w:val="000000"/>
          <w:lang w:eastAsia="en-US"/>
        </w:rPr>
      </w:pPr>
      <w:r w:rsidRPr="00DD6889">
        <w:rPr>
          <w:rFonts w:eastAsiaTheme="minorHAnsi"/>
          <w:color w:val="000000"/>
          <w:lang w:eastAsia="en-US"/>
        </w:rPr>
        <w:t>10.</w:t>
      </w:r>
      <w:r w:rsidRPr="00DD6889">
        <w:rPr>
          <w:rFonts w:eastAsiaTheme="minorHAnsi"/>
          <w:color w:val="000000"/>
          <w:lang w:eastAsia="en-US"/>
        </w:rPr>
        <w:tab/>
        <w:t>Какие РНК-вирусы реплицируются в цитоплазме и какие – в клеточном ядре?</w:t>
      </w:r>
    </w:p>
    <w:p w14:paraId="5E221956" w14:textId="77777777" w:rsidR="003E5C44" w:rsidRPr="00B520ED" w:rsidRDefault="003E5C44" w:rsidP="00B520ED">
      <w:pPr>
        <w:autoSpaceDE w:val="0"/>
        <w:autoSpaceDN w:val="0"/>
        <w:adjustRightInd w:val="0"/>
        <w:spacing w:after="10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…и </w:t>
      </w:r>
      <w:proofErr w:type="gramStart"/>
      <w:r>
        <w:rPr>
          <w:rFonts w:eastAsiaTheme="minorHAnsi"/>
          <w:color w:val="000000"/>
          <w:lang w:eastAsia="en-US"/>
        </w:rPr>
        <w:t>т.д.</w:t>
      </w:r>
      <w:proofErr w:type="gramEnd"/>
    </w:p>
    <w:p w14:paraId="5D32EF27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060D8F20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</w:t>
      </w:r>
      <w:r w:rsidR="00702540">
        <w:rPr>
          <w:rFonts w:eastAsiaTheme="minorHAnsi"/>
          <w:b/>
          <w:noProof/>
          <w:spacing w:val="-18"/>
          <w:sz w:val="24"/>
          <w:szCs w:val="24"/>
          <w:lang w:eastAsia="en-US"/>
        </w:rPr>
        <w:t xml:space="preserve">УЧЕНИЯ ПРИ ИЗУЧЕНИИ ДИСЦИПЛИНЫ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, СООТНЕСЕННЫЕ С УРОВНЕМ СФОРМИРОВАННОСТИ ЗАЯВЛЕННЫХ КОМПЕТЕНЦИЙ И ШКАЛА ОЦЕНИВАНИЯ КОМПЕТЕНТНОСТИ ОБУЧАЮЩЕГОСЯ</w:t>
      </w:r>
    </w:p>
    <w:p w14:paraId="51387DF0" w14:textId="77777777" w:rsidR="007F3D0E" w:rsidRDefault="007F3D0E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 </w:t>
      </w:r>
      <w:r w:rsidR="0055759E">
        <w:rPr>
          <w:rFonts w:eastAsiaTheme="minorHAnsi"/>
          <w:b/>
          <w:sz w:val="24"/>
          <w:szCs w:val="24"/>
          <w:lang w:eastAsia="en-US"/>
        </w:rPr>
        <w:t>5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3431"/>
        <w:gridCol w:w="1417"/>
      </w:tblGrid>
      <w:tr w:rsidR="00B2636E" w:rsidRPr="00D23919" w14:paraId="5EEE9F6E" w14:textId="77777777" w:rsidTr="000D7472">
        <w:tc>
          <w:tcPr>
            <w:tcW w:w="1134" w:type="dxa"/>
            <w:shd w:val="clear" w:color="auto" w:fill="FFFFFF" w:themeFill="background1"/>
          </w:tcPr>
          <w:p w14:paraId="7F444CAE" w14:textId="77777777" w:rsidR="00B2636E" w:rsidRPr="00D23919" w:rsidRDefault="00B2636E" w:rsidP="000D7472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544" w:type="dxa"/>
            <w:shd w:val="clear" w:color="auto" w:fill="FFFFFF" w:themeFill="background1"/>
          </w:tcPr>
          <w:p w14:paraId="7A3EB002" w14:textId="77777777" w:rsidR="00B2636E" w:rsidRPr="00D23919" w:rsidRDefault="00B2636E" w:rsidP="000D7472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 xml:space="preserve">Наименование планируемых результатов освоения компетенций (индикаторы достижения </w:t>
            </w:r>
            <w:proofErr w:type="gramStart"/>
            <w:r w:rsidRPr="00D23919">
              <w:rPr>
                <w:rFonts w:eastAsia="HiddenHorzOCR"/>
                <w:b/>
                <w:lang w:eastAsia="en-US"/>
              </w:rPr>
              <w:t>компетенций )</w:t>
            </w:r>
            <w:proofErr w:type="gramEnd"/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51F34638" w14:textId="77777777" w:rsidR="00B2636E" w:rsidRPr="00D23919" w:rsidRDefault="00B2636E" w:rsidP="000D747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7CD9B82B" w14:textId="77777777" w:rsidR="00B2636E" w:rsidRPr="00D23919" w:rsidRDefault="00B2636E" w:rsidP="000D747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D23919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D23919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417" w:type="dxa"/>
            <w:shd w:val="clear" w:color="auto" w:fill="FFFFFF" w:themeFill="background1"/>
          </w:tcPr>
          <w:p w14:paraId="477B440E" w14:textId="77777777" w:rsidR="00B2636E" w:rsidRPr="00D23919" w:rsidRDefault="00B2636E" w:rsidP="000D747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B2636E" w:rsidRPr="00D23919" w14:paraId="60EEFE48" w14:textId="77777777" w:rsidTr="000D7472">
        <w:trPr>
          <w:trHeight w:val="851"/>
        </w:trPr>
        <w:tc>
          <w:tcPr>
            <w:tcW w:w="1134" w:type="dxa"/>
            <w:vMerge w:val="restart"/>
            <w:shd w:val="clear" w:color="auto" w:fill="FFFFFF" w:themeFill="background1"/>
          </w:tcPr>
          <w:p w14:paraId="036730B5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  <w:r>
              <w:t>ПК-5</w:t>
            </w:r>
          </w:p>
          <w:p w14:paraId="28C438E4" w14:textId="77777777" w:rsidR="00B2636E" w:rsidRPr="00DB4625" w:rsidRDefault="00B2636E" w:rsidP="000D7472">
            <w:pPr>
              <w:rPr>
                <w:rFonts w:eastAsia="Calibri"/>
              </w:rPr>
            </w:pP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0AC751F5" w14:textId="77777777" w:rsidR="00B2636E" w:rsidRPr="006E0E50" w:rsidRDefault="00B2636E" w:rsidP="000D7472">
            <w:pPr>
              <w:rPr>
                <w:rFonts w:eastAsia="Times New Roman"/>
              </w:rPr>
            </w:pPr>
            <w:r w:rsidRPr="006E0E50">
              <w:rPr>
                <w:rFonts w:eastAsia="Times New Roman"/>
              </w:rPr>
              <w:t>Способен организовывать заготовку лекарственного растительного</w:t>
            </w:r>
          </w:p>
          <w:p w14:paraId="1B9FD04A" w14:textId="77777777" w:rsidR="00B2636E" w:rsidRDefault="00B2636E" w:rsidP="000D7472">
            <w:pPr>
              <w:rPr>
                <w:b/>
                <w:bCs/>
                <w:iCs/>
              </w:rPr>
            </w:pPr>
            <w:r w:rsidRPr="006E0E50">
              <w:rPr>
                <w:rFonts w:eastAsia="Times New Roman"/>
              </w:rPr>
              <w:t>сырья с учетом рационального использования ресурсов лекарственных растений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5D0667C5" w14:textId="77777777" w:rsidR="00B2636E" w:rsidRPr="00D23919" w:rsidRDefault="00B2636E" w:rsidP="000D7472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59C7D5F1" w14:textId="77777777" w:rsidR="00B2636E" w:rsidRPr="00196337" w:rsidRDefault="00B2636E" w:rsidP="000D7472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Pr="00196337">
              <w:rPr>
                <w:iCs/>
              </w:rPr>
              <w:t>основные методы качественного и количественного опр</w:t>
            </w:r>
            <w:r>
              <w:rPr>
                <w:iCs/>
              </w:rPr>
              <w:t xml:space="preserve">еделения биологически активных </w:t>
            </w:r>
            <w:r w:rsidRPr="00196337">
              <w:rPr>
                <w:iCs/>
              </w:rPr>
              <w:t>веществ в лекарственном растительном сырье, биологическую</w:t>
            </w:r>
            <w:r>
              <w:rPr>
                <w:iCs/>
              </w:rPr>
              <w:t xml:space="preserve"> стандартизацию лекарственного растительного </w:t>
            </w:r>
            <w:proofErr w:type="spellStart"/>
            <w:proofErr w:type="gramStart"/>
            <w:r>
              <w:rPr>
                <w:iCs/>
              </w:rPr>
              <w:t>сырья;</w:t>
            </w:r>
            <w:r w:rsidRPr="00196337">
              <w:rPr>
                <w:iCs/>
              </w:rPr>
              <w:t>требования</w:t>
            </w:r>
            <w:proofErr w:type="spellEnd"/>
            <w:proofErr w:type="gramEnd"/>
            <w:r w:rsidRPr="00196337">
              <w:rPr>
                <w:iCs/>
              </w:rPr>
              <w:t xml:space="preserve"> к упаковке, маркировке, транспортированию и хранению лекарственного </w:t>
            </w:r>
          </w:p>
          <w:p w14:paraId="62677589" w14:textId="77777777" w:rsidR="00B2636E" w:rsidRDefault="00B2636E" w:rsidP="000D7472">
            <w:pPr>
              <w:rPr>
                <w:b/>
                <w:bCs/>
                <w:iCs/>
              </w:rPr>
            </w:pPr>
            <w:r w:rsidRPr="00196337">
              <w:rPr>
                <w:iCs/>
              </w:rPr>
              <w:t>растительного сырья в соответствии с нормативными документами</w:t>
            </w:r>
            <w:r w:rsidRPr="00196337">
              <w:rPr>
                <w:b/>
                <w:bCs/>
                <w:iCs/>
              </w:rPr>
              <w:t xml:space="preserve"> </w:t>
            </w:r>
          </w:p>
          <w:p w14:paraId="3614F3B1" w14:textId="77777777" w:rsidR="00B2636E" w:rsidRPr="00D23919" w:rsidRDefault="00B2636E" w:rsidP="000D747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5CD5AEDB" w14:textId="77777777" w:rsidR="00B2636E" w:rsidRDefault="00B2636E" w:rsidP="000D7472">
            <w:r w:rsidRPr="00D23919">
              <w:rPr>
                <w:iCs/>
              </w:rPr>
              <w:t xml:space="preserve">- </w:t>
            </w:r>
            <w:r>
              <w:t>осуществлять поиск, хранение, переработку, преобразование и распространение информации, используя традиционные источники и электронные версии баз данных современных аспектов фармацевтической химии и фармакогнозии</w:t>
            </w:r>
          </w:p>
          <w:p w14:paraId="0CA1F46F" w14:textId="77777777" w:rsidR="00B2636E" w:rsidRPr="00D23919" w:rsidRDefault="00B2636E" w:rsidP="000D747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lastRenderedPageBreak/>
              <w:t>Владеть:</w:t>
            </w:r>
          </w:p>
          <w:p w14:paraId="3C2AF6E1" w14:textId="77777777" w:rsidR="00B2636E" w:rsidRPr="00EE444A" w:rsidRDefault="00B2636E" w:rsidP="000D7472">
            <w:pPr>
              <w:rPr>
                <w:iCs/>
              </w:rPr>
            </w:pPr>
            <w:r>
              <w:rPr>
                <w:iCs/>
              </w:rPr>
              <w:t>- н</w:t>
            </w:r>
            <w:r w:rsidRPr="00EE444A">
              <w:rPr>
                <w:iCs/>
              </w:rPr>
              <w:t xml:space="preserve">авыками подготовки к изготовлению лекарственных препаратов по рецептам и требованиям: </w:t>
            </w:r>
          </w:p>
          <w:p w14:paraId="574DE430" w14:textId="77777777" w:rsidR="00B2636E" w:rsidRPr="00EE444A" w:rsidRDefault="00B2636E" w:rsidP="000D7472">
            <w:pPr>
              <w:rPr>
                <w:iCs/>
              </w:rPr>
            </w:pPr>
            <w:r w:rsidRPr="00EE444A">
              <w:rPr>
                <w:iCs/>
              </w:rPr>
              <w:t xml:space="preserve">выполнение необходимых расчётов, подготовка рабочего места, оборудования и лекарственных </w:t>
            </w:r>
          </w:p>
          <w:p w14:paraId="6237E618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  <w:r w:rsidRPr="00EE444A">
              <w:rPr>
                <w:iCs/>
              </w:rPr>
              <w:t>средств, выбор и подготовка вспомогательных веществ, рациональной упаковки.</w:t>
            </w:r>
          </w:p>
          <w:p w14:paraId="15830CB3" w14:textId="77777777" w:rsidR="00B2636E" w:rsidRPr="006E0E50" w:rsidRDefault="00B2636E" w:rsidP="000D7472">
            <w:pPr>
              <w:rPr>
                <w:rFonts w:eastAsia="Times New Roman"/>
              </w:rPr>
            </w:pPr>
            <w:r w:rsidRPr="006E0E50">
              <w:rPr>
                <w:rFonts w:eastAsia="Times New Roman"/>
              </w:rPr>
              <w:t>Способен организовывать заготовку лекарственного растительного</w:t>
            </w:r>
          </w:p>
          <w:p w14:paraId="5F8AEAAB" w14:textId="77777777" w:rsidR="00B2636E" w:rsidRDefault="00B2636E" w:rsidP="000D7472">
            <w:pPr>
              <w:rPr>
                <w:b/>
                <w:bCs/>
                <w:iCs/>
              </w:rPr>
            </w:pPr>
            <w:r w:rsidRPr="006E0E50">
              <w:rPr>
                <w:rFonts w:eastAsia="Times New Roman"/>
              </w:rPr>
              <w:t>сырья с учетом рационального использования ресурсов лекарственных растений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6F599270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5A53B73D" w14:textId="77777777" w:rsidR="00B2636E" w:rsidRPr="00D23919" w:rsidRDefault="00B2636E" w:rsidP="000D747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58A9965F" w14:textId="77777777" w:rsidR="00B2636E" w:rsidRPr="00196337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 xml:space="preserve">основных методов </w:t>
            </w:r>
            <w:r w:rsidRPr="00196337">
              <w:rPr>
                <w:iCs/>
              </w:rPr>
              <w:t>качественного и количественного опр</w:t>
            </w:r>
            <w:r>
              <w:rPr>
                <w:iCs/>
              </w:rPr>
              <w:t xml:space="preserve">еделения биологически активных </w:t>
            </w:r>
            <w:r w:rsidRPr="00196337">
              <w:rPr>
                <w:iCs/>
              </w:rPr>
              <w:t>веществ в лекарственном растительном сырье, биологическую</w:t>
            </w:r>
            <w:r>
              <w:rPr>
                <w:iCs/>
              </w:rPr>
              <w:t xml:space="preserve"> стандартизацию лекарственного растительного </w:t>
            </w:r>
            <w:proofErr w:type="spellStart"/>
            <w:proofErr w:type="gramStart"/>
            <w:r>
              <w:rPr>
                <w:iCs/>
              </w:rPr>
              <w:t>сырья;</w:t>
            </w:r>
            <w:r w:rsidRPr="00196337">
              <w:rPr>
                <w:iCs/>
              </w:rPr>
              <w:t>требования</w:t>
            </w:r>
            <w:proofErr w:type="spellEnd"/>
            <w:proofErr w:type="gramEnd"/>
            <w:r w:rsidRPr="00196337">
              <w:rPr>
                <w:iCs/>
              </w:rPr>
              <w:t xml:space="preserve"> к упаковке, маркировке, транспортированию и хранению лекарственного </w:t>
            </w:r>
          </w:p>
          <w:p w14:paraId="7CFA93F9" w14:textId="77777777" w:rsidR="00B2636E" w:rsidRDefault="00B2636E" w:rsidP="000D7472">
            <w:pPr>
              <w:rPr>
                <w:b/>
                <w:bCs/>
                <w:iCs/>
              </w:rPr>
            </w:pPr>
            <w:r w:rsidRPr="00196337">
              <w:rPr>
                <w:iCs/>
              </w:rPr>
              <w:t>растительного сырья в соответствии с нормативными документами</w:t>
            </w:r>
            <w:r w:rsidRPr="00196337">
              <w:rPr>
                <w:b/>
                <w:bCs/>
                <w:iCs/>
              </w:rPr>
              <w:t xml:space="preserve"> </w:t>
            </w:r>
          </w:p>
          <w:p w14:paraId="340BB304" w14:textId="77777777" w:rsidR="00B2636E" w:rsidRPr="00D23919" w:rsidRDefault="00B2636E" w:rsidP="000D747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3FDF6829" w14:textId="77777777" w:rsidR="00B2636E" w:rsidRDefault="00B2636E" w:rsidP="000D7472">
            <w:r w:rsidRPr="00D23919">
              <w:rPr>
                <w:rFonts w:eastAsia="Calibri"/>
              </w:rPr>
              <w:t xml:space="preserve">умение </w:t>
            </w:r>
            <w:r>
              <w:t>осуществлять поиск, хранение, переработку, преобразование и распространение информации, используя традиционные источники и электронные версии баз данных современных аспектов фармацевтической химии и фармакогнозии</w:t>
            </w:r>
          </w:p>
          <w:p w14:paraId="78ABC036" w14:textId="77777777" w:rsidR="00B2636E" w:rsidRPr="00EE444A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Владеет: Фрагментарное применение </w:t>
            </w:r>
            <w:r>
              <w:rPr>
                <w:rFonts w:eastAsia="Calibri"/>
              </w:rPr>
              <w:t xml:space="preserve">навыков </w:t>
            </w:r>
            <w:r w:rsidRPr="00EE444A">
              <w:rPr>
                <w:iCs/>
              </w:rPr>
              <w:t xml:space="preserve">подготовки </w:t>
            </w:r>
            <w:r w:rsidRPr="00EE444A">
              <w:rPr>
                <w:iCs/>
              </w:rPr>
              <w:lastRenderedPageBreak/>
              <w:t xml:space="preserve">к изготовлению лекарственных препаратов по рецептам и требованиям: </w:t>
            </w:r>
          </w:p>
          <w:p w14:paraId="6FF9D738" w14:textId="77777777" w:rsidR="00B2636E" w:rsidRPr="00EE444A" w:rsidRDefault="00B2636E" w:rsidP="000D7472">
            <w:pPr>
              <w:rPr>
                <w:iCs/>
              </w:rPr>
            </w:pPr>
            <w:r w:rsidRPr="00EE444A">
              <w:rPr>
                <w:iCs/>
              </w:rPr>
              <w:t xml:space="preserve">выполнение необходимых расчётов, подготовка рабочего места, оборудования и лекарственных </w:t>
            </w:r>
          </w:p>
          <w:p w14:paraId="5EC26612" w14:textId="77777777" w:rsidR="00B2636E" w:rsidRPr="00183E48" w:rsidRDefault="00B2636E" w:rsidP="000D7472">
            <w:pPr>
              <w:rPr>
                <w:iCs/>
              </w:rPr>
            </w:pPr>
            <w:r w:rsidRPr="00EE444A">
              <w:rPr>
                <w:iCs/>
              </w:rPr>
              <w:t>средств, выбор и подготовка вспомогательных веществ, рациональной упаковки.</w:t>
            </w:r>
          </w:p>
        </w:tc>
        <w:tc>
          <w:tcPr>
            <w:tcW w:w="1417" w:type="dxa"/>
            <w:shd w:val="clear" w:color="auto" w:fill="FFFFFF" w:themeFill="background1"/>
          </w:tcPr>
          <w:p w14:paraId="62D29B93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44A74AD7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B2636E" w:rsidRPr="00D23919" w14:paraId="08BDDA81" w14:textId="77777777" w:rsidTr="000D7472">
        <w:trPr>
          <w:trHeight w:val="921"/>
        </w:trPr>
        <w:tc>
          <w:tcPr>
            <w:tcW w:w="1134" w:type="dxa"/>
            <w:vMerge/>
            <w:shd w:val="clear" w:color="auto" w:fill="FFFFFF" w:themeFill="background1"/>
          </w:tcPr>
          <w:p w14:paraId="4B9E0ABD" w14:textId="77777777" w:rsidR="00B2636E" w:rsidRPr="00D23919" w:rsidRDefault="00B2636E" w:rsidP="000D7472">
            <w:pPr>
              <w:rPr>
                <w:rFonts w:eastAsia="Calibri"/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090ED4CC" w14:textId="77777777" w:rsidR="00B2636E" w:rsidRPr="00D23919" w:rsidRDefault="00B2636E" w:rsidP="000D7472">
            <w:pPr>
              <w:rPr>
                <w:rFonts w:eastAsia="Calibri"/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19064B50" w14:textId="77777777" w:rsidR="00B2636E" w:rsidRPr="00D23919" w:rsidRDefault="00B2636E" w:rsidP="000D747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2183EE31" w14:textId="77777777" w:rsidR="00B2636E" w:rsidRPr="00D23919" w:rsidRDefault="00B2636E" w:rsidP="000D747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5D559522" w14:textId="77777777" w:rsidR="00B2636E" w:rsidRPr="00196337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 w:rsidRPr="00196337">
              <w:rPr>
                <w:iCs/>
              </w:rPr>
              <w:t>количественного опр</w:t>
            </w:r>
            <w:r>
              <w:rPr>
                <w:iCs/>
              </w:rPr>
              <w:t xml:space="preserve">еделения биологически активных </w:t>
            </w:r>
            <w:r w:rsidRPr="00196337">
              <w:rPr>
                <w:iCs/>
              </w:rPr>
              <w:t>веществ в лекарственном растительном сырье, биологическую</w:t>
            </w:r>
            <w:r>
              <w:rPr>
                <w:iCs/>
              </w:rPr>
              <w:t xml:space="preserve"> стандартизацию лекарственного растительного </w:t>
            </w:r>
            <w:proofErr w:type="spellStart"/>
            <w:proofErr w:type="gramStart"/>
            <w:r>
              <w:rPr>
                <w:iCs/>
              </w:rPr>
              <w:t>сырья;</w:t>
            </w:r>
            <w:r w:rsidRPr="00196337">
              <w:rPr>
                <w:iCs/>
              </w:rPr>
              <w:t>требования</w:t>
            </w:r>
            <w:proofErr w:type="spellEnd"/>
            <w:proofErr w:type="gramEnd"/>
            <w:r w:rsidRPr="00196337">
              <w:rPr>
                <w:iCs/>
              </w:rPr>
              <w:t xml:space="preserve"> к упаковке, маркировке, транспортированию и хранению лекарственного </w:t>
            </w:r>
          </w:p>
          <w:p w14:paraId="37471032" w14:textId="77777777" w:rsidR="00B2636E" w:rsidRDefault="00B2636E" w:rsidP="000D7472">
            <w:pPr>
              <w:rPr>
                <w:b/>
                <w:bCs/>
                <w:iCs/>
              </w:rPr>
            </w:pPr>
            <w:r w:rsidRPr="00196337">
              <w:rPr>
                <w:iCs/>
              </w:rPr>
              <w:t>растительного сырья в соответствии с нормативными документами</w:t>
            </w:r>
            <w:r w:rsidRPr="00196337">
              <w:rPr>
                <w:b/>
                <w:bCs/>
                <w:iCs/>
              </w:rPr>
              <w:t xml:space="preserve"> </w:t>
            </w:r>
          </w:p>
          <w:p w14:paraId="3C4515A5" w14:textId="77777777" w:rsidR="00B2636E" w:rsidRDefault="00B2636E" w:rsidP="000D7472">
            <w:r w:rsidRPr="00D23919">
              <w:rPr>
                <w:rFonts w:eastAsia="Calibri"/>
              </w:rPr>
              <w:t xml:space="preserve">Умеет: </w:t>
            </w:r>
            <w:r>
              <w:rPr>
                <w:rFonts w:eastAsia="Calibri"/>
              </w:rPr>
              <w:t>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умения</w:t>
            </w:r>
            <w:r w:rsidRPr="00D27D63">
              <w:rPr>
                <w:iCs/>
              </w:rPr>
              <w:t xml:space="preserve"> </w:t>
            </w:r>
            <w:r>
              <w:t>осуществлять поиск, хранение, переработку, преобразование и распространение информации, используя традиционные источники и электронные версии баз данных современных аспектов фармацевтической химии и фармакогнозии</w:t>
            </w:r>
          </w:p>
          <w:p w14:paraId="415C3FB8" w14:textId="77777777" w:rsidR="00B2636E" w:rsidRPr="00EE444A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>Владеет: Основным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н</w:t>
            </w:r>
            <w:r w:rsidRPr="00D27D63">
              <w:rPr>
                <w:iCs/>
              </w:rPr>
              <w:t xml:space="preserve">авыками </w:t>
            </w:r>
            <w:r w:rsidRPr="00EE444A">
              <w:rPr>
                <w:iCs/>
              </w:rPr>
              <w:t xml:space="preserve">подготовки к изготовлению лекарственных препаратов по рецептам и требованиям: </w:t>
            </w:r>
          </w:p>
          <w:p w14:paraId="0B055B73" w14:textId="77777777" w:rsidR="00B2636E" w:rsidRPr="00EE444A" w:rsidRDefault="00B2636E" w:rsidP="000D7472">
            <w:pPr>
              <w:rPr>
                <w:iCs/>
              </w:rPr>
            </w:pPr>
            <w:r w:rsidRPr="00EE444A">
              <w:rPr>
                <w:iCs/>
              </w:rPr>
              <w:t xml:space="preserve">выполнение необходимых расчётов, подготовка рабочего места, оборудования и лекарственных </w:t>
            </w:r>
          </w:p>
          <w:p w14:paraId="679209F1" w14:textId="77777777" w:rsidR="00B2636E" w:rsidRPr="00D23919" w:rsidRDefault="00B2636E" w:rsidP="000D7472">
            <w:pPr>
              <w:rPr>
                <w:rFonts w:eastAsia="Calibri"/>
                <w:b/>
              </w:rPr>
            </w:pPr>
            <w:r w:rsidRPr="00EE444A">
              <w:rPr>
                <w:iCs/>
              </w:rPr>
              <w:t>средств, выбор и подготовка вспомогательных веществ, рациональной упаковки.</w:t>
            </w:r>
          </w:p>
        </w:tc>
        <w:tc>
          <w:tcPr>
            <w:tcW w:w="1417" w:type="dxa"/>
            <w:shd w:val="clear" w:color="auto" w:fill="FFFFFF" w:themeFill="background1"/>
          </w:tcPr>
          <w:p w14:paraId="6894411C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1A92B1DB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B2636E" w:rsidRPr="00D23919" w14:paraId="21200416" w14:textId="77777777" w:rsidTr="000D7472">
        <w:trPr>
          <w:trHeight w:val="834"/>
        </w:trPr>
        <w:tc>
          <w:tcPr>
            <w:tcW w:w="1134" w:type="dxa"/>
            <w:vMerge/>
            <w:shd w:val="clear" w:color="auto" w:fill="FFFFFF" w:themeFill="background1"/>
          </w:tcPr>
          <w:p w14:paraId="76744653" w14:textId="77777777" w:rsidR="00B2636E" w:rsidRPr="00D23919" w:rsidRDefault="00B2636E" w:rsidP="000D7472">
            <w:pPr>
              <w:rPr>
                <w:rFonts w:eastAsia="Calibri"/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65BAD895" w14:textId="77777777" w:rsidR="00B2636E" w:rsidRPr="00D23919" w:rsidRDefault="00B2636E" w:rsidP="000D7472">
            <w:pPr>
              <w:rPr>
                <w:rFonts w:eastAsia="Calibri"/>
                <w:b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4C13C4D7" w14:textId="77777777" w:rsidR="00B2636E" w:rsidRPr="00D23919" w:rsidRDefault="00B2636E" w:rsidP="000D747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2D73377C" w14:textId="77777777" w:rsidR="00B2636E" w:rsidRPr="00196337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 xml:space="preserve">основных методов </w:t>
            </w:r>
            <w:r w:rsidRPr="00196337">
              <w:rPr>
                <w:iCs/>
              </w:rPr>
              <w:t>качественного и количественного опр</w:t>
            </w:r>
            <w:r>
              <w:rPr>
                <w:iCs/>
              </w:rPr>
              <w:t xml:space="preserve">еделения биологически активных </w:t>
            </w:r>
            <w:r w:rsidRPr="00196337">
              <w:rPr>
                <w:iCs/>
              </w:rPr>
              <w:t>веществ в лекарственном растительном сырье, биологическую</w:t>
            </w:r>
            <w:r>
              <w:rPr>
                <w:iCs/>
              </w:rPr>
              <w:t xml:space="preserve"> стандартизацию лекарственного </w:t>
            </w:r>
            <w:r>
              <w:rPr>
                <w:iCs/>
              </w:rPr>
              <w:lastRenderedPageBreak/>
              <w:t xml:space="preserve">растительного </w:t>
            </w:r>
            <w:proofErr w:type="spellStart"/>
            <w:proofErr w:type="gramStart"/>
            <w:r>
              <w:rPr>
                <w:iCs/>
              </w:rPr>
              <w:t>сырья;</w:t>
            </w:r>
            <w:r w:rsidRPr="00196337">
              <w:rPr>
                <w:iCs/>
              </w:rPr>
              <w:t>требования</w:t>
            </w:r>
            <w:proofErr w:type="spellEnd"/>
            <w:proofErr w:type="gramEnd"/>
            <w:r w:rsidRPr="00196337">
              <w:rPr>
                <w:iCs/>
              </w:rPr>
              <w:t xml:space="preserve"> к упаковке, маркировке, транспортированию и хранению лекарственного </w:t>
            </w:r>
          </w:p>
          <w:p w14:paraId="38245F8C" w14:textId="77777777" w:rsidR="00B2636E" w:rsidRDefault="00B2636E" w:rsidP="000D7472">
            <w:pPr>
              <w:rPr>
                <w:b/>
                <w:bCs/>
                <w:iCs/>
              </w:rPr>
            </w:pPr>
            <w:r w:rsidRPr="00196337">
              <w:rPr>
                <w:iCs/>
              </w:rPr>
              <w:t>растительного сырья в соответствии с нормативными документами</w:t>
            </w:r>
            <w:r w:rsidRPr="00196337">
              <w:rPr>
                <w:b/>
                <w:bCs/>
                <w:iCs/>
              </w:rPr>
              <w:t xml:space="preserve"> </w:t>
            </w:r>
          </w:p>
          <w:p w14:paraId="66724CFB" w14:textId="77777777" w:rsidR="00B2636E" w:rsidRPr="00D23919" w:rsidRDefault="00B2636E" w:rsidP="000D747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4A003231" w14:textId="77777777" w:rsidR="00B2636E" w:rsidRDefault="00B2636E" w:rsidP="000D7472">
            <w:r w:rsidRPr="00D23919">
              <w:rPr>
                <w:rFonts w:eastAsia="Calibri"/>
              </w:rPr>
              <w:t xml:space="preserve">умение </w:t>
            </w:r>
            <w:r>
              <w:t>осуществлять поиск, хранение, переработку, преобразование и распространение информации, используя традиционные источники и электронные версии баз данных современных аспектов фармацевтической химии и фармакогнозии</w:t>
            </w:r>
          </w:p>
          <w:p w14:paraId="0492690E" w14:textId="77777777" w:rsidR="00B2636E" w:rsidRPr="00EE444A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Владеет: Фрагментарное применение </w:t>
            </w:r>
            <w:r>
              <w:rPr>
                <w:rFonts w:eastAsia="Calibri"/>
              </w:rPr>
              <w:t xml:space="preserve">навыков </w:t>
            </w:r>
            <w:r w:rsidRPr="00EE444A">
              <w:rPr>
                <w:iCs/>
              </w:rPr>
              <w:t xml:space="preserve">подготовки к изготовлению лекарственных препаратов по рецептам и требованиям: </w:t>
            </w:r>
          </w:p>
          <w:p w14:paraId="7FD4FD19" w14:textId="77777777" w:rsidR="00B2636E" w:rsidRPr="00EE444A" w:rsidRDefault="00B2636E" w:rsidP="000D7472">
            <w:pPr>
              <w:rPr>
                <w:iCs/>
              </w:rPr>
            </w:pPr>
            <w:r w:rsidRPr="00EE444A">
              <w:rPr>
                <w:iCs/>
              </w:rPr>
              <w:t xml:space="preserve">выполнение необходимых расчётов, подготовка рабочего места, оборудования и лекарственных </w:t>
            </w:r>
          </w:p>
          <w:p w14:paraId="28FE9F12" w14:textId="77777777" w:rsidR="00B2636E" w:rsidRPr="00D23919" w:rsidRDefault="00B2636E" w:rsidP="000D7472">
            <w:pPr>
              <w:rPr>
                <w:rFonts w:eastAsia="Calibri"/>
                <w:b/>
              </w:rPr>
            </w:pPr>
            <w:r w:rsidRPr="00EE444A">
              <w:rPr>
                <w:iCs/>
              </w:rPr>
              <w:t>средств, выбор и подготовка вспомогательных веществ, рациональной упаковки.</w:t>
            </w:r>
          </w:p>
        </w:tc>
        <w:tc>
          <w:tcPr>
            <w:tcW w:w="1417" w:type="dxa"/>
            <w:shd w:val="clear" w:color="auto" w:fill="FFFFFF" w:themeFill="background1"/>
          </w:tcPr>
          <w:p w14:paraId="4B293A19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07A6B2A4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B2636E" w:rsidRPr="00D23919" w14:paraId="56C2B73A" w14:textId="77777777" w:rsidTr="000D7472">
        <w:tc>
          <w:tcPr>
            <w:tcW w:w="1134" w:type="dxa"/>
            <w:vMerge w:val="restart"/>
            <w:shd w:val="clear" w:color="auto" w:fill="FFFFFF" w:themeFill="background1"/>
          </w:tcPr>
          <w:p w14:paraId="644996E8" w14:textId="77777777" w:rsidR="00B2636E" w:rsidRPr="00C26CA0" w:rsidRDefault="00B2636E" w:rsidP="000D7472">
            <w:pPr>
              <w:rPr>
                <w:rFonts w:eastAsia="Calibri"/>
              </w:rPr>
            </w:pPr>
            <w:r>
              <w:rPr>
                <w:rFonts w:eastAsia="Calibri"/>
              </w:rPr>
              <w:t>ПК-14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762F3717" w14:textId="77777777" w:rsidR="00B2636E" w:rsidRDefault="00B2636E" w:rsidP="000D7472">
            <w:pPr>
              <w:jc w:val="both"/>
            </w:pPr>
            <w:r>
              <w:t>Способен принимать участие в исследованиях по проектированию состава лекарственного препарат</w:t>
            </w:r>
          </w:p>
          <w:p w14:paraId="0C617461" w14:textId="77777777" w:rsidR="00B2636E" w:rsidRPr="00D23919" w:rsidRDefault="00B2636E" w:rsidP="000D7472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11BA6D01" w14:textId="77777777" w:rsidR="00B2636E" w:rsidRDefault="00B2636E" w:rsidP="000D7472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Pr="00475B0D">
              <w:rPr>
                <w:iCs/>
              </w:rPr>
              <w:t>современные методы анализа ЛРС и методов синтеза лекарственных веществ</w:t>
            </w:r>
          </w:p>
          <w:p w14:paraId="37F488F2" w14:textId="77777777" w:rsidR="00B2636E" w:rsidRPr="00D23919" w:rsidRDefault="00B2636E" w:rsidP="000D747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3B366DA0" w14:textId="77777777" w:rsidR="00B2636E" w:rsidRPr="00475B0D" w:rsidRDefault="00B2636E" w:rsidP="000D7472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3218786E" w14:textId="77777777" w:rsidR="00B2636E" w:rsidRPr="00475B0D" w:rsidRDefault="00B2636E" w:rsidP="000D7472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6FD0DD9D" w14:textId="77777777" w:rsidR="00B2636E" w:rsidRPr="00D23919" w:rsidRDefault="00B2636E" w:rsidP="000D747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3AD2BF14" w14:textId="77777777" w:rsidR="00B2636E" w:rsidRDefault="00B2636E" w:rsidP="000D7472">
            <w:pPr>
              <w:jc w:val="both"/>
            </w:pPr>
            <w:r>
              <w:rPr>
                <w:iCs/>
              </w:rPr>
              <w:t>- м</w:t>
            </w:r>
            <w:r w:rsidRPr="00475B0D">
              <w:rPr>
                <w:iCs/>
              </w:rPr>
              <w:t>етодами биофармацевтической оценки качества лекарственных средств</w:t>
            </w:r>
          </w:p>
        </w:tc>
        <w:tc>
          <w:tcPr>
            <w:tcW w:w="3431" w:type="dxa"/>
            <w:shd w:val="clear" w:color="auto" w:fill="FFFFFF" w:themeFill="background1"/>
          </w:tcPr>
          <w:p w14:paraId="41F94399" w14:textId="77777777" w:rsidR="00B2636E" w:rsidRPr="00D23919" w:rsidRDefault="00B2636E" w:rsidP="000D747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12A31C8D" w14:textId="77777777" w:rsidR="00B2636E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168B0A24" w14:textId="77777777" w:rsidR="00B2636E" w:rsidRPr="00D23919" w:rsidRDefault="00B2636E" w:rsidP="000D747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6F10D467" w14:textId="77777777" w:rsidR="00B2636E" w:rsidRPr="00475B0D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73B15EA3" w14:textId="77777777" w:rsidR="00B2636E" w:rsidRPr="00475B0D" w:rsidRDefault="00B2636E" w:rsidP="000D7472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768890B7" w14:textId="77777777" w:rsidR="00B2636E" w:rsidRPr="00183E48" w:rsidRDefault="00B2636E" w:rsidP="000D7472">
            <w:pPr>
              <w:rPr>
                <w:iCs/>
              </w:rPr>
            </w:pPr>
            <w:r>
              <w:rPr>
                <w:rFonts w:eastAsia="Calibri"/>
              </w:rPr>
              <w:t>Владеет: ф</w:t>
            </w:r>
            <w:r w:rsidRPr="00D23919">
              <w:rPr>
                <w:rFonts w:eastAsia="Calibri"/>
              </w:rPr>
              <w:t xml:space="preserve">рагментарное применение </w:t>
            </w:r>
            <w:r>
              <w:rPr>
                <w:rFonts w:eastAsia="Calibri"/>
              </w:rPr>
              <w:t xml:space="preserve">навыков владения </w:t>
            </w:r>
            <w:proofErr w:type="spellStart"/>
            <w:r>
              <w:rPr>
                <w:iCs/>
              </w:rPr>
              <w:t>методами</w:t>
            </w:r>
            <w:r w:rsidRPr="00475B0D">
              <w:rPr>
                <w:iCs/>
              </w:rPr>
              <w:t>биофармацевтической</w:t>
            </w:r>
            <w:proofErr w:type="spellEnd"/>
            <w:r w:rsidRPr="00475B0D">
              <w:rPr>
                <w:iCs/>
              </w:rPr>
              <w:t xml:space="preserve"> оценки качества лекарственных средств</w:t>
            </w:r>
          </w:p>
        </w:tc>
        <w:tc>
          <w:tcPr>
            <w:tcW w:w="1417" w:type="dxa"/>
            <w:shd w:val="clear" w:color="auto" w:fill="FFFFFF" w:themeFill="background1"/>
          </w:tcPr>
          <w:p w14:paraId="7024C645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4DD746C4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B2636E" w:rsidRPr="00D23919" w14:paraId="342AB579" w14:textId="77777777" w:rsidTr="000D7472">
        <w:tc>
          <w:tcPr>
            <w:tcW w:w="1134" w:type="dxa"/>
            <w:vMerge/>
            <w:shd w:val="clear" w:color="auto" w:fill="FFFFFF" w:themeFill="background1"/>
          </w:tcPr>
          <w:p w14:paraId="06FC06BD" w14:textId="77777777" w:rsidR="00B2636E" w:rsidRPr="00C26CA0" w:rsidRDefault="00B2636E" w:rsidP="000D7472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0D9B2BE6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14EFC29E" w14:textId="77777777" w:rsidR="00B2636E" w:rsidRPr="00D23919" w:rsidRDefault="00B2636E" w:rsidP="000D747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4D09D362" w14:textId="77777777" w:rsidR="00B2636E" w:rsidRPr="00D23919" w:rsidRDefault="00B2636E" w:rsidP="000D747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0CFF21FC" w14:textId="77777777" w:rsidR="00B2636E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32C769AF" w14:textId="77777777" w:rsidR="00B2636E" w:rsidRPr="00475B0D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lastRenderedPageBreak/>
              <w:t xml:space="preserve">Умеет: </w:t>
            </w:r>
            <w:r>
              <w:rPr>
                <w:rFonts w:eastAsia="Calibri"/>
              </w:rPr>
              <w:t>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умения</w:t>
            </w:r>
            <w:r w:rsidRPr="00D27D63">
              <w:rPr>
                <w:iCs/>
              </w:rPr>
              <w:t xml:space="preserve">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272E2DB3" w14:textId="77777777" w:rsidR="00B2636E" w:rsidRPr="00475B0D" w:rsidRDefault="00B2636E" w:rsidP="000D7472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319BFEAD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>Владеет: 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н</w:t>
            </w:r>
            <w:r w:rsidRPr="00D27D63">
              <w:rPr>
                <w:iCs/>
              </w:rPr>
              <w:t xml:space="preserve">авыками </w:t>
            </w:r>
            <w:r>
              <w:rPr>
                <w:iCs/>
              </w:rPr>
              <w:t xml:space="preserve">применения методов </w:t>
            </w:r>
            <w:r w:rsidRPr="00475B0D">
              <w:rPr>
                <w:iCs/>
              </w:rPr>
              <w:t>биофармацевтической оценки качества лекарственных средств</w:t>
            </w:r>
          </w:p>
        </w:tc>
        <w:tc>
          <w:tcPr>
            <w:tcW w:w="1417" w:type="dxa"/>
            <w:shd w:val="clear" w:color="auto" w:fill="FFFFFF" w:themeFill="background1"/>
          </w:tcPr>
          <w:p w14:paraId="4885F3BC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55E458AD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B2636E" w:rsidRPr="00D23919" w14:paraId="21CFA0C4" w14:textId="77777777" w:rsidTr="000D7472">
        <w:tc>
          <w:tcPr>
            <w:tcW w:w="1134" w:type="dxa"/>
            <w:vMerge/>
            <w:shd w:val="clear" w:color="auto" w:fill="FFFFFF" w:themeFill="background1"/>
          </w:tcPr>
          <w:p w14:paraId="6580A784" w14:textId="77777777" w:rsidR="00B2636E" w:rsidRPr="00C26CA0" w:rsidRDefault="00B2636E" w:rsidP="000D7472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13A75483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1561EC1A" w14:textId="77777777" w:rsidR="00B2636E" w:rsidRPr="00D23919" w:rsidRDefault="00B2636E" w:rsidP="000D747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68AB51FF" w14:textId="77777777" w:rsidR="00B2636E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Знает: Сформированные систематические </w:t>
            </w:r>
            <w:r>
              <w:rPr>
                <w:rFonts w:eastAsia="Calibri"/>
              </w:rPr>
              <w:t>знания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0F759874" w14:textId="77777777" w:rsidR="00B2636E" w:rsidRPr="00475B0D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Умеет: Сформированное умение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2D665470" w14:textId="77777777" w:rsidR="00B2636E" w:rsidRPr="00475B0D" w:rsidRDefault="00B2636E" w:rsidP="000D7472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49C20C4D" w14:textId="77777777" w:rsidR="00B2636E" w:rsidRPr="00D23919" w:rsidRDefault="00B2636E" w:rsidP="000D747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Успешное и систематическое применение</w:t>
            </w:r>
          </w:p>
          <w:p w14:paraId="345EC7FB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>
              <w:rPr>
                <w:iCs/>
              </w:rPr>
              <w:t xml:space="preserve">использования методов </w:t>
            </w:r>
            <w:r w:rsidRPr="00475B0D">
              <w:rPr>
                <w:iCs/>
              </w:rPr>
              <w:t>биофармацевтической оценки качества лекарственных средств</w:t>
            </w:r>
          </w:p>
        </w:tc>
        <w:tc>
          <w:tcPr>
            <w:tcW w:w="1417" w:type="dxa"/>
            <w:shd w:val="clear" w:color="auto" w:fill="FFFFFF" w:themeFill="background1"/>
          </w:tcPr>
          <w:p w14:paraId="332AB224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0800CD46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B2636E" w:rsidRPr="00D23919" w14:paraId="4ABF950F" w14:textId="77777777" w:rsidTr="000D7472">
        <w:tc>
          <w:tcPr>
            <w:tcW w:w="1134" w:type="dxa"/>
            <w:vMerge w:val="restart"/>
            <w:shd w:val="clear" w:color="auto" w:fill="FFFFFF" w:themeFill="background1"/>
          </w:tcPr>
          <w:p w14:paraId="35574ABB" w14:textId="77777777" w:rsidR="00B2636E" w:rsidRPr="00C26CA0" w:rsidRDefault="00B2636E" w:rsidP="000D7472">
            <w:pPr>
              <w:rPr>
                <w:rFonts w:eastAsia="Calibri"/>
              </w:rPr>
            </w:pPr>
            <w:r>
              <w:rPr>
                <w:rFonts w:eastAsia="Calibri"/>
              </w:rPr>
              <w:t>ПК-16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70DAC55E" w14:textId="77777777" w:rsidR="00B2636E" w:rsidRDefault="00B2636E" w:rsidP="000D7472">
            <w:r>
              <w:t>Способен принимать участие в проведении исследования по оптимизации состава и технологии лекарственных препаратов, в том числе с учетом различных возрастных групп пациентов</w:t>
            </w:r>
          </w:p>
          <w:p w14:paraId="13D29466" w14:textId="77777777" w:rsidR="00B2636E" w:rsidRPr="00D23919" w:rsidRDefault="00B2636E" w:rsidP="000D7472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1093BA3D" w14:textId="77777777" w:rsidR="00B2636E" w:rsidRDefault="00B2636E" w:rsidP="000D7472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>
              <w:rPr>
                <w:iCs/>
              </w:rPr>
              <w:t>н</w:t>
            </w:r>
            <w:r w:rsidRPr="006B62E2">
              <w:rPr>
                <w:iCs/>
              </w:rPr>
              <w:t>овые направления в создании современных ЛП для меди</w:t>
            </w:r>
            <w:r>
              <w:rPr>
                <w:iCs/>
              </w:rPr>
              <w:t xml:space="preserve">цинского применения в условиях </w:t>
            </w:r>
            <w:r w:rsidRPr="006B62E2">
              <w:rPr>
                <w:iCs/>
              </w:rPr>
              <w:t>аптечной организации</w:t>
            </w:r>
          </w:p>
          <w:p w14:paraId="0E5C7DF2" w14:textId="77777777" w:rsidR="00B2636E" w:rsidRPr="00D23919" w:rsidRDefault="00B2636E" w:rsidP="000D747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0D5860D8" w14:textId="77777777" w:rsidR="00B2636E" w:rsidRPr="006B62E2" w:rsidRDefault="00B2636E" w:rsidP="000D7472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>
              <w:rPr>
                <w:iCs/>
              </w:rPr>
              <w:t>о</w:t>
            </w:r>
            <w:r w:rsidRPr="006B62E2">
              <w:rPr>
                <w:iCs/>
              </w:rPr>
              <w:t xml:space="preserve">существлять поиск, отбор и анализ информации, полученной из различных источников, для </w:t>
            </w:r>
          </w:p>
          <w:p w14:paraId="1287ED3A" w14:textId="77777777" w:rsidR="00B2636E" w:rsidRDefault="00B2636E" w:rsidP="000D7472">
            <w:pPr>
              <w:rPr>
                <w:iCs/>
              </w:rPr>
            </w:pPr>
            <w:r w:rsidRPr="006B62E2">
              <w:rPr>
                <w:iCs/>
              </w:rPr>
              <w:t xml:space="preserve">разработки и оптимизации состава ЛП в условиях аптечной организации </w:t>
            </w:r>
          </w:p>
          <w:p w14:paraId="03A48ABD" w14:textId="77777777" w:rsidR="00B2636E" w:rsidRPr="00D23919" w:rsidRDefault="00B2636E" w:rsidP="000D747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5A6B1EC5" w14:textId="77777777" w:rsidR="00B2636E" w:rsidRPr="006B62E2" w:rsidRDefault="00B2636E" w:rsidP="000D7472">
            <w:pPr>
              <w:rPr>
                <w:iCs/>
              </w:rPr>
            </w:pPr>
            <w:r>
              <w:rPr>
                <w:iCs/>
              </w:rPr>
              <w:t>- с</w:t>
            </w:r>
            <w:r w:rsidRPr="006B62E2">
              <w:rPr>
                <w:iCs/>
              </w:rPr>
              <w:t xml:space="preserve">пособностью использовать информацию, полученную из различных источников, для </w:t>
            </w:r>
          </w:p>
          <w:p w14:paraId="5A88488D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  <w:r w:rsidRPr="006B62E2">
              <w:rPr>
                <w:iCs/>
              </w:rPr>
              <w:t>разработки и оптимизации состава ЛП в условиях аптечной организации</w:t>
            </w:r>
          </w:p>
        </w:tc>
        <w:tc>
          <w:tcPr>
            <w:tcW w:w="3431" w:type="dxa"/>
            <w:shd w:val="clear" w:color="auto" w:fill="FFFFFF" w:themeFill="background1"/>
          </w:tcPr>
          <w:p w14:paraId="39543306" w14:textId="77777777" w:rsidR="00B2636E" w:rsidRPr="00D23919" w:rsidRDefault="00B2636E" w:rsidP="000D747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6E3632EF" w14:textId="77777777" w:rsidR="00B2636E" w:rsidRDefault="00B2636E" w:rsidP="000D7472">
            <w:pPr>
              <w:rPr>
                <w:iCs/>
              </w:rPr>
            </w:pPr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>
              <w:rPr>
                <w:rFonts w:eastAsia="Calibri"/>
              </w:rPr>
              <w:t xml:space="preserve"> о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</w:t>
            </w:r>
            <w:r>
              <w:rPr>
                <w:iCs/>
              </w:rPr>
              <w:t>новых</w:t>
            </w:r>
            <w:r w:rsidRPr="006B62E2">
              <w:rPr>
                <w:iCs/>
              </w:rPr>
              <w:t xml:space="preserve"> направления</w:t>
            </w:r>
            <w:r>
              <w:rPr>
                <w:iCs/>
              </w:rPr>
              <w:t>х</w:t>
            </w:r>
            <w:r w:rsidRPr="006B62E2">
              <w:rPr>
                <w:iCs/>
              </w:rPr>
              <w:t xml:space="preserve"> в создании современных ЛП для меди</w:t>
            </w:r>
            <w:r>
              <w:rPr>
                <w:iCs/>
              </w:rPr>
              <w:t xml:space="preserve">цинского применения в условиях </w:t>
            </w:r>
            <w:r w:rsidRPr="006B62E2">
              <w:rPr>
                <w:iCs/>
              </w:rPr>
              <w:t>аптечной организации</w:t>
            </w:r>
          </w:p>
          <w:p w14:paraId="304CFF26" w14:textId="77777777" w:rsidR="00B2636E" w:rsidRPr="00D23919" w:rsidRDefault="00B2636E" w:rsidP="000D7472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14E52641" w14:textId="77777777" w:rsidR="00B2636E" w:rsidRPr="006B62E2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>
              <w:rPr>
                <w:iCs/>
              </w:rPr>
              <w:t>о</w:t>
            </w:r>
            <w:r w:rsidRPr="006B62E2">
              <w:rPr>
                <w:iCs/>
              </w:rPr>
              <w:t xml:space="preserve">существлять поиск, отбор и анализ информации, полученной из различных источников, для </w:t>
            </w:r>
          </w:p>
          <w:p w14:paraId="35F95019" w14:textId="77777777" w:rsidR="00B2636E" w:rsidRDefault="00B2636E" w:rsidP="000D7472">
            <w:pPr>
              <w:rPr>
                <w:iCs/>
              </w:rPr>
            </w:pPr>
            <w:r w:rsidRPr="006B62E2">
              <w:rPr>
                <w:iCs/>
              </w:rPr>
              <w:t xml:space="preserve">разработки и оптимизации состава ЛП в условиях аптечной организации </w:t>
            </w:r>
          </w:p>
          <w:p w14:paraId="3882A9AC" w14:textId="77777777" w:rsidR="00B2636E" w:rsidRPr="006B62E2" w:rsidRDefault="00B2636E" w:rsidP="000D7472">
            <w:pPr>
              <w:rPr>
                <w:iCs/>
              </w:rPr>
            </w:pPr>
            <w:r>
              <w:rPr>
                <w:rFonts w:eastAsia="Calibri"/>
              </w:rPr>
              <w:t>Владеет: ф</w:t>
            </w:r>
            <w:r w:rsidRPr="00D23919">
              <w:rPr>
                <w:rFonts w:eastAsia="Calibri"/>
              </w:rPr>
              <w:t xml:space="preserve">рагментарное применение </w:t>
            </w:r>
            <w:r>
              <w:rPr>
                <w:rFonts w:eastAsia="Calibri"/>
              </w:rPr>
              <w:t xml:space="preserve">навыков </w:t>
            </w:r>
            <w:r w:rsidRPr="006B62E2">
              <w:rPr>
                <w:iCs/>
              </w:rPr>
              <w:t xml:space="preserve">использовать информацию, полученную из различных источников, для </w:t>
            </w:r>
          </w:p>
          <w:p w14:paraId="07B3F61E" w14:textId="77777777" w:rsidR="00B2636E" w:rsidRPr="00183E48" w:rsidRDefault="00B2636E" w:rsidP="000D7472">
            <w:pPr>
              <w:rPr>
                <w:iCs/>
              </w:rPr>
            </w:pPr>
            <w:r w:rsidRPr="006B62E2">
              <w:rPr>
                <w:iCs/>
              </w:rPr>
              <w:t>разработки и оптимизации состава ЛП в условиях аптечной организации</w:t>
            </w:r>
          </w:p>
        </w:tc>
        <w:tc>
          <w:tcPr>
            <w:tcW w:w="1417" w:type="dxa"/>
            <w:shd w:val="clear" w:color="auto" w:fill="FFFFFF" w:themeFill="background1"/>
          </w:tcPr>
          <w:p w14:paraId="1DF58D14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70320A3C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B2636E" w:rsidRPr="00D23919" w14:paraId="1A35C6DB" w14:textId="77777777" w:rsidTr="000D7472">
        <w:tc>
          <w:tcPr>
            <w:tcW w:w="1134" w:type="dxa"/>
            <w:vMerge/>
            <w:shd w:val="clear" w:color="auto" w:fill="FFFFFF" w:themeFill="background1"/>
          </w:tcPr>
          <w:p w14:paraId="32C644A1" w14:textId="77777777" w:rsidR="00B2636E" w:rsidRPr="00C26CA0" w:rsidRDefault="00B2636E" w:rsidP="000D7472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7B43A8B4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6DAC07E2" w14:textId="77777777" w:rsidR="00B2636E" w:rsidRPr="00D23919" w:rsidRDefault="00B2636E" w:rsidP="000D747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7BB76B19" w14:textId="77777777" w:rsidR="00B2636E" w:rsidRPr="00D23919" w:rsidRDefault="00B2636E" w:rsidP="000D7472">
            <w:pPr>
              <w:rPr>
                <w:rFonts w:eastAsia="Calibri"/>
              </w:rPr>
            </w:pPr>
            <w:r>
              <w:rPr>
                <w:rFonts w:eastAsia="Calibri"/>
              </w:rPr>
              <w:t>Знает: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4694A3FB" w14:textId="77777777" w:rsidR="00B2636E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rFonts w:eastAsia="Calibri"/>
              </w:rPr>
              <w:t xml:space="preserve">о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</w:t>
            </w:r>
            <w:r>
              <w:rPr>
                <w:iCs/>
              </w:rPr>
              <w:t>новых</w:t>
            </w:r>
            <w:r w:rsidRPr="006B62E2">
              <w:rPr>
                <w:iCs/>
              </w:rPr>
              <w:t xml:space="preserve"> направления</w:t>
            </w:r>
            <w:r>
              <w:rPr>
                <w:iCs/>
              </w:rPr>
              <w:t>х</w:t>
            </w:r>
            <w:r w:rsidRPr="006B62E2">
              <w:rPr>
                <w:iCs/>
              </w:rPr>
              <w:t xml:space="preserve"> в создании современных ЛП для меди</w:t>
            </w:r>
            <w:r>
              <w:rPr>
                <w:iCs/>
              </w:rPr>
              <w:t xml:space="preserve">цинского применения в условиях </w:t>
            </w:r>
            <w:r w:rsidRPr="006B62E2">
              <w:rPr>
                <w:iCs/>
              </w:rPr>
              <w:t>аптечной организации</w:t>
            </w:r>
          </w:p>
          <w:p w14:paraId="4F639E70" w14:textId="77777777" w:rsidR="00B2636E" w:rsidRPr="006B62E2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Умеет: </w:t>
            </w:r>
            <w:r>
              <w:rPr>
                <w:rFonts w:eastAsia="Calibri"/>
              </w:rPr>
              <w:t>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умения</w:t>
            </w:r>
            <w:r w:rsidRPr="00D27D63">
              <w:rPr>
                <w:iCs/>
              </w:rPr>
              <w:t xml:space="preserve"> </w:t>
            </w:r>
            <w:r w:rsidRPr="00D23919">
              <w:rPr>
                <w:rFonts w:eastAsia="Calibri"/>
              </w:rPr>
              <w:t xml:space="preserve">умение </w:t>
            </w:r>
            <w:r>
              <w:rPr>
                <w:iCs/>
              </w:rPr>
              <w:t>о</w:t>
            </w:r>
            <w:r w:rsidRPr="006B62E2">
              <w:rPr>
                <w:iCs/>
              </w:rPr>
              <w:t xml:space="preserve">существлять поиск, отбор и анализ информации, полученной из различных источников, для </w:t>
            </w:r>
          </w:p>
          <w:p w14:paraId="3BC208C0" w14:textId="77777777" w:rsidR="00B2636E" w:rsidRDefault="00B2636E" w:rsidP="000D7472">
            <w:pPr>
              <w:rPr>
                <w:iCs/>
              </w:rPr>
            </w:pPr>
            <w:r w:rsidRPr="006B62E2">
              <w:rPr>
                <w:iCs/>
              </w:rPr>
              <w:t xml:space="preserve">разработки и оптимизации состава ЛП в условиях аптечной организации </w:t>
            </w:r>
          </w:p>
          <w:p w14:paraId="1DD69454" w14:textId="77777777" w:rsidR="00B2636E" w:rsidRPr="006B62E2" w:rsidRDefault="00B2636E" w:rsidP="000D7472">
            <w:pPr>
              <w:rPr>
                <w:iCs/>
              </w:rPr>
            </w:pPr>
            <w:r>
              <w:rPr>
                <w:rFonts w:eastAsia="Calibri"/>
              </w:rPr>
              <w:t>Владеет: 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н</w:t>
            </w:r>
            <w:r w:rsidRPr="00D27D63">
              <w:rPr>
                <w:iCs/>
              </w:rPr>
              <w:t xml:space="preserve">авыками </w:t>
            </w:r>
            <w:r w:rsidRPr="006B62E2">
              <w:rPr>
                <w:iCs/>
              </w:rPr>
              <w:t xml:space="preserve">использовать информацию, полученную из различных источников, для </w:t>
            </w:r>
          </w:p>
          <w:p w14:paraId="4C05278B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  <w:r w:rsidRPr="006B62E2">
              <w:rPr>
                <w:iCs/>
              </w:rPr>
              <w:t>разработки и оптимизации состава ЛП в условиях аптечной организации</w:t>
            </w:r>
          </w:p>
        </w:tc>
        <w:tc>
          <w:tcPr>
            <w:tcW w:w="1417" w:type="dxa"/>
            <w:shd w:val="clear" w:color="auto" w:fill="FFFFFF" w:themeFill="background1"/>
          </w:tcPr>
          <w:p w14:paraId="7CCACED7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0B6E1C06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B2636E" w:rsidRPr="00D23919" w14:paraId="173A71B6" w14:textId="77777777" w:rsidTr="000D7472">
        <w:tc>
          <w:tcPr>
            <w:tcW w:w="1134" w:type="dxa"/>
            <w:vMerge/>
            <w:shd w:val="clear" w:color="auto" w:fill="FFFFFF" w:themeFill="background1"/>
          </w:tcPr>
          <w:p w14:paraId="1C1A8DA3" w14:textId="77777777" w:rsidR="00B2636E" w:rsidRPr="00C26CA0" w:rsidRDefault="00B2636E" w:rsidP="000D7472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41B86408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59E25B20" w14:textId="77777777" w:rsidR="00B2636E" w:rsidRPr="00D23919" w:rsidRDefault="00B2636E" w:rsidP="000D747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5BCEBAC2" w14:textId="77777777" w:rsidR="00B2636E" w:rsidRPr="006B62E2" w:rsidRDefault="00B2636E" w:rsidP="000D7472">
            <w:pPr>
              <w:rPr>
                <w:iCs/>
              </w:rPr>
            </w:pPr>
            <w:r>
              <w:rPr>
                <w:rFonts w:eastAsia="Calibri"/>
              </w:rPr>
              <w:t>Знает: с</w:t>
            </w:r>
            <w:r w:rsidRPr="00D23919">
              <w:rPr>
                <w:rFonts w:eastAsia="Calibri"/>
              </w:rPr>
              <w:t xml:space="preserve">формированные систематические </w:t>
            </w:r>
            <w:r>
              <w:rPr>
                <w:rFonts w:eastAsia="Calibri"/>
              </w:rPr>
              <w:t>знания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</w:t>
            </w:r>
            <w:r>
              <w:rPr>
                <w:iCs/>
              </w:rPr>
              <w:t>новых</w:t>
            </w:r>
            <w:r w:rsidRPr="006B62E2">
              <w:rPr>
                <w:iCs/>
              </w:rPr>
              <w:t xml:space="preserve"> направления</w:t>
            </w:r>
            <w:r>
              <w:rPr>
                <w:iCs/>
              </w:rPr>
              <w:t>х</w:t>
            </w:r>
            <w:r w:rsidRPr="006B62E2">
              <w:rPr>
                <w:iCs/>
              </w:rPr>
              <w:t xml:space="preserve"> в создании современных ЛП для меди</w:t>
            </w:r>
            <w:r>
              <w:rPr>
                <w:iCs/>
              </w:rPr>
              <w:t xml:space="preserve">цинского применения в условиях </w:t>
            </w:r>
            <w:r w:rsidRPr="006B62E2">
              <w:rPr>
                <w:iCs/>
              </w:rPr>
              <w:t xml:space="preserve">аптечной </w:t>
            </w:r>
            <w:proofErr w:type="gramStart"/>
            <w:r w:rsidRPr="006B62E2">
              <w:rPr>
                <w:iCs/>
              </w:rPr>
              <w:t>организации</w:t>
            </w:r>
            <w:r>
              <w:rPr>
                <w:iCs/>
              </w:rPr>
              <w:t xml:space="preserve"> </w:t>
            </w:r>
            <w:r>
              <w:rPr>
                <w:rFonts w:eastAsia="Calibri"/>
              </w:rPr>
              <w:t>Умеет</w:t>
            </w:r>
            <w:proofErr w:type="gramEnd"/>
            <w:r>
              <w:rPr>
                <w:rFonts w:eastAsia="Calibri"/>
              </w:rPr>
              <w:t>: с</w:t>
            </w:r>
            <w:r w:rsidRPr="00D23919">
              <w:rPr>
                <w:rFonts w:eastAsia="Calibri"/>
              </w:rPr>
              <w:t xml:space="preserve">формированное умение </w:t>
            </w:r>
            <w:r>
              <w:rPr>
                <w:iCs/>
              </w:rPr>
              <w:t>о</w:t>
            </w:r>
            <w:r w:rsidRPr="006B62E2">
              <w:rPr>
                <w:iCs/>
              </w:rPr>
              <w:t xml:space="preserve">существлять поиск, отбор и анализ информации, полученной из различных источников, для </w:t>
            </w:r>
          </w:p>
          <w:p w14:paraId="24DF800A" w14:textId="77777777" w:rsidR="00B2636E" w:rsidRDefault="00B2636E" w:rsidP="000D7472">
            <w:pPr>
              <w:rPr>
                <w:iCs/>
              </w:rPr>
            </w:pPr>
            <w:r w:rsidRPr="006B62E2">
              <w:rPr>
                <w:iCs/>
              </w:rPr>
              <w:t xml:space="preserve">разработки и оптимизации состава ЛП в условиях аптечной организации </w:t>
            </w:r>
          </w:p>
          <w:p w14:paraId="2D3FD820" w14:textId="77777777" w:rsidR="00B2636E" w:rsidRPr="00D23919" w:rsidRDefault="00B2636E" w:rsidP="000D747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Успешное и систематическое применение</w:t>
            </w:r>
          </w:p>
          <w:p w14:paraId="05530AF6" w14:textId="77777777" w:rsidR="00B2636E" w:rsidRPr="006B62E2" w:rsidRDefault="00B2636E" w:rsidP="000D7472">
            <w:pPr>
              <w:rPr>
                <w:iCs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 w:rsidRPr="006B62E2">
              <w:rPr>
                <w:iCs/>
              </w:rPr>
              <w:t xml:space="preserve">использовать информацию, полученную из различных источников, для </w:t>
            </w:r>
          </w:p>
          <w:p w14:paraId="5DD82FD8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  <w:r w:rsidRPr="006B62E2">
              <w:rPr>
                <w:iCs/>
              </w:rPr>
              <w:t>разработки и оптимизации состава ЛП в условиях аптечной организации</w:t>
            </w:r>
          </w:p>
        </w:tc>
        <w:tc>
          <w:tcPr>
            <w:tcW w:w="1417" w:type="dxa"/>
            <w:shd w:val="clear" w:color="auto" w:fill="FFFFFF" w:themeFill="background1"/>
          </w:tcPr>
          <w:p w14:paraId="49B05F50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0E4564D8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B2636E" w:rsidRPr="00D23919" w14:paraId="013F4017" w14:textId="77777777" w:rsidTr="000D7472">
        <w:tc>
          <w:tcPr>
            <w:tcW w:w="1134" w:type="dxa"/>
            <w:vMerge w:val="restart"/>
            <w:shd w:val="clear" w:color="auto" w:fill="FFFFFF" w:themeFill="background1"/>
          </w:tcPr>
          <w:p w14:paraId="38291248" w14:textId="77777777" w:rsidR="00B2636E" w:rsidRPr="00C26CA0" w:rsidRDefault="00B2636E" w:rsidP="000D7472">
            <w:pPr>
              <w:rPr>
                <w:rFonts w:eastAsia="Calibri"/>
              </w:rPr>
            </w:pPr>
            <w:r>
              <w:rPr>
                <w:rFonts w:eastAsia="Calibri"/>
              </w:rPr>
              <w:t>ПК-20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1AAF32B8" w14:textId="77777777" w:rsidR="00B2636E" w:rsidRDefault="00B2636E" w:rsidP="000D7472">
            <w:pPr>
              <w:rPr>
                <w:b/>
                <w:bCs/>
                <w:iCs/>
              </w:rPr>
            </w:pPr>
            <w:r>
              <w:t>Способен принимать участие в разработке и исследованиях биологических лекарственных средств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4E397929" w14:textId="77777777" w:rsidR="00B2636E" w:rsidRPr="00D23919" w:rsidRDefault="00B2636E" w:rsidP="000D7472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0DE9FC34" w14:textId="77777777" w:rsidR="00B2636E" w:rsidRDefault="00B2636E" w:rsidP="000D7472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Pr="00475B0D">
              <w:rPr>
                <w:iCs/>
              </w:rPr>
              <w:t>современные методы анализа ЛРС и методов синтеза лекарственных веществ</w:t>
            </w:r>
          </w:p>
          <w:p w14:paraId="647D165A" w14:textId="77777777" w:rsidR="00B2636E" w:rsidRPr="00D23919" w:rsidRDefault="00B2636E" w:rsidP="000D747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lastRenderedPageBreak/>
              <w:t>Уметь:</w:t>
            </w:r>
          </w:p>
          <w:p w14:paraId="2DCF7521" w14:textId="77777777" w:rsidR="00B2636E" w:rsidRPr="00475B0D" w:rsidRDefault="00B2636E" w:rsidP="000D7472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0ACD4530" w14:textId="77777777" w:rsidR="00B2636E" w:rsidRPr="00D23919" w:rsidRDefault="00B2636E" w:rsidP="000D747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7FE3FFE0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  <w:r>
              <w:rPr>
                <w:iCs/>
              </w:rPr>
              <w:t>- м</w:t>
            </w:r>
            <w:r w:rsidRPr="00475B0D">
              <w:rPr>
                <w:iCs/>
              </w:rPr>
              <w:t>етодами биофармацевтической оценки качества лекарственных средств</w:t>
            </w:r>
          </w:p>
        </w:tc>
        <w:tc>
          <w:tcPr>
            <w:tcW w:w="3431" w:type="dxa"/>
            <w:shd w:val="clear" w:color="auto" w:fill="FFFFFF" w:themeFill="background1"/>
          </w:tcPr>
          <w:p w14:paraId="68DC327A" w14:textId="77777777" w:rsidR="00B2636E" w:rsidRPr="00D23919" w:rsidRDefault="00B2636E" w:rsidP="000D747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62896722" w14:textId="77777777" w:rsidR="00B2636E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4C466402" w14:textId="77777777" w:rsidR="00B2636E" w:rsidRPr="00D23919" w:rsidRDefault="00B2636E" w:rsidP="000D747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437786B4" w14:textId="77777777" w:rsidR="00B2636E" w:rsidRPr="00475B0D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lastRenderedPageBreak/>
              <w:t xml:space="preserve">умение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5B778965" w14:textId="77777777" w:rsidR="00B2636E" w:rsidRPr="00475B0D" w:rsidRDefault="00B2636E" w:rsidP="000D7472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13DED803" w14:textId="77777777" w:rsidR="00B2636E" w:rsidRPr="00183E48" w:rsidRDefault="00B2636E" w:rsidP="000D7472">
            <w:pPr>
              <w:rPr>
                <w:iCs/>
              </w:rPr>
            </w:pPr>
            <w:r>
              <w:rPr>
                <w:rFonts w:eastAsia="Calibri"/>
              </w:rPr>
              <w:t>Владеет: ф</w:t>
            </w:r>
            <w:r w:rsidRPr="00D23919">
              <w:rPr>
                <w:rFonts w:eastAsia="Calibri"/>
              </w:rPr>
              <w:t xml:space="preserve">рагментарное </w:t>
            </w:r>
            <w:r>
              <w:rPr>
                <w:rFonts w:eastAsia="Calibri"/>
              </w:rPr>
              <w:t xml:space="preserve">владение </w:t>
            </w:r>
            <w:r>
              <w:rPr>
                <w:iCs/>
              </w:rPr>
              <w:t xml:space="preserve">методами </w:t>
            </w:r>
            <w:r w:rsidRPr="00475B0D">
              <w:rPr>
                <w:iCs/>
              </w:rPr>
              <w:t>биофармацевтической оценки качества лекарственных средств</w:t>
            </w:r>
          </w:p>
        </w:tc>
        <w:tc>
          <w:tcPr>
            <w:tcW w:w="1417" w:type="dxa"/>
            <w:shd w:val="clear" w:color="auto" w:fill="FFFFFF" w:themeFill="background1"/>
          </w:tcPr>
          <w:p w14:paraId="6711A947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2B97FFDB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B2636E" w:rsidRPr="00D23919" w14:paraId="747DA3A8" w14:textId="77777777" w:rsidTr="000D7472">
        <w:tc>
          <w:tcPr>
            <w:tcW w:w="1134" w:type="dxa"/>
            <w:vMerge/>
            <w:shd w:val="clear" w:color="auto" w:fill="FFFFFF" w:themeFill="background1"/>
          </w:tcPr>
          <w:p w14:paraId="728A696D" w14:textId="77777777" w:rsidR="00B2636E" w:rsidRPr="00C26CA0" w:rsidRDefault="00B2636E" w:rsidP="000D7472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42FB67D8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41CBA867" w14:textId="77777777" w:rsidR="00B2636E" w:rsidRPr="00D23919" w:rsidRDefault="00B2636E" w:rsidP="000D747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3D085694" w14:textId="77777777" w:rsidR="00B2636E" w:rsidRPr="00D23919" w:rsidRDefault="00B2636E" w:rsidP="000D747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03EE3978" w14:textId="77777777" w:rsidR="00B2636E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651F71EE" w14:textId="77777777" w:rsidR="00B2636E" w:rsidRPr="00475B0D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Умеет: </w:t>
            </w:r>
            <w:r>
              <w:rPr>
                <w:rFonts w:eastAsia="Calibri"/>
              </w:rPr>
              <w:t>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умения</w:t>
            </w:r>
            <w:r w:rsidRPr="00D27D63">
              <w:rPr>
                <w:iCs/>
              </w:rPr>
              <w:t xml:space="preserve">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0262A04A" w14:textId="77777777" w:rsidR="00B2636E" w:rsidRPr="00475B0D" w:rsidRDefault="00B2636E" w:rsidP="000D7472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1CABEEC8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>Владеет: 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 xml:space="preserve">методами </w:t>
            </w:r>
            <w:r w:rsidRPr="00475B0D">
              <w:rPr>
                <w:iCs/>
              </w:rPr>
              <w:t>биофармацевтической оценки качества лекарственных средств</w:t>
            </w:r>
          </w:p>
        </w:tc>
        <w:tc>
          <w:tcPr>
            <w:tcW w:w="1417" w:type="dxa"/>
            <w:shd w:val="clear" w:color="auto" w:fill="FFFFFF" w:themeFill="background1"/>
          </w:tcPr>
          <w:p w14:paraId="0AF43578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55B3F9A9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B2636E" w:rsidRPr="00D23919" w14:paraId="0C8F8F88" w14:textId="77777777" w:rsidTr="000D7472">
        <w:tc>
          <w:tcPr>
            <w:tcW w:w="1134" w:type="dxa"/>
            <w:vMerge/>
            <w:shd w:val="clear" w:color="auto" w:fill="FFFFFF" w:themeFill="background1"/>
          </w:tcPr>
          <w:p w14:paraId="12FC4704" w14:textId="77777777" w:rsidR="00B2636E" w:rsidRPr="00C26CA0" w:rsidRDefault="00B2636E" w:rsidP="000D7472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733D15FA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14:paraId="09811A80" w14:textId="77777777" w:rsidR="00B2636E" w:rsidRPr="00D23919" w:rsidRDefault="00B2636E" w:rsidP="000D747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38E24B96" w14:textId="77777777" w:rsidR="00B2636E" w:rsidRDefault="00B2636E" w:rsidP="000D7472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Знает: Сформированные систематические </w:t>
            </w:r>
            <w:r>
              <w:rPr>
                <w:rFonts w:eastAsia="Calibri"/>
              </w:rPr>
              <w:t>знания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5C7A7DFA" w14:textId="77777777" w:rsidR="00B2636E" w:rsidRDefault="00B2636E" w:rsidP="000D747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Умеет: Сформированное умение </w:t>
            </w:r>
            <w:r w:rsidRPr="00475B0D">
              <w:rPr>
                <w:iCs/>
              </w:rPr>
              <w:t xml:space="preserve">лекарственных средств, учитывая фармацевтические факторы, а также 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  <w:r w:rsidRPr="00D23919">
              <w:rPr>
                <w:rFonts w:eastAsia="Calibri"/>
              </w:rPr>
              <w:t xml:space="preserve"> </w:t>
            </w:r>
          </w:p>
          <w:p w14:paraId="623FBA68" w14:textId="77777777" w:rsidR="00B2636E" w:rsidRPr="00D23919" w:rsidRDefault="00B2636E" w:rsidP="000D747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Успешное и систематическое применение</w:t>
            </w:r>
          </w:p>
          <w:p w14:paraId="41DF18C6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  <w:r>
              <w:rPr>
                <w:iCs/>
              </w:rPr>
              <w:t xml:space="preserve">методов </w:t>
            </w:r>
            <w:r w:rsidRPr="00475B0D">
              <w:rPr>
                <w:iCs/>
              </w:rPr>
              <w:t>биофармацевтической оценки качества лекарственных средств</w:t>
            </w:r>
          </w:p>
        </w:tc>
        <w:tc>
          <w:tcPr>
            <w:tcW w:w="1417" w:type="dxa"/>
            <w:shd w:val="clear" w:color="auto" w:fill="FFFFFF" w:themeFill="background1"/>
          </w:tcPr>
          <w:p w14:paraId="26C63A79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1DBE05EE" w14:textId="77777777" w:rsidR="00B2636E" w:rsidRPr="00D23919" w:rsidRDefault="00B2636E" w:rsidP="000D747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1DF64A5D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</w:p>
        </w:tc>
      </w:tr>
      <w:tr w:rsidR="00B2636E" w:rsidRPr="00D23919" w14:paraId="3E1710B1" w14:textId="77777777" w:rsidTr="000D7472">
        <w:tc>
          <w:tcPr>
            <w:tcW w:w="1134" w:type="dxa"/>
            <w:shd w:val="clear" w:color="auto" w:fill="FFFFFF" w:themeFill="background1"/>
          </w:tcPr>
          <w:p w14:paraId="7A81FB4A" w14:textId="77777777" w:rsidR="00B2636E" w:rsidRPr="00C26CA0" w:rsidRDefault="00B2636E" w:rsidP="000D7472">
            <w:pPr>
              <w:rPr>
                <w:rFonts w:eastAsia="Calibri"/>
              </w:rPr>
            </w:pPr>
          </w:p>
        </w:tc>
        <w:tc>
          <w:tcPr>
            <w:tcW w:w="6975" w:type="dxa"/>
            <w:gridSpan w:val="2"/>
            <w:shd w:val="clear" w:color="auto" w:fill="FFFFFF" w:themeFill="background1"/>
          </w:tcPr>
          <w:p w14:paraId="67925080" w14:textId="77777777" w:rsidR="00B2636E" w:rsidRPr="00D23919" w:rsidRDefault="00B2636E" w:rsidP="000D7472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</w:t>
            </w:r>
            <w:proofErr w:type="gramStart"/>
            <w:r w:rsidRPr="00D23919">
              <w:rPr>
                <w:rFonts w:eastAsia="Calibri"/>
                <w:i/>
              </w:rPr>
              <w:t>арифметическое  от</w:t>
            </w:r>
            <w:proofErr w:type="gramEnd"/>
            <w:r w:rsidRPr="00D23919">
              <w:rPr>
                <w:rFonts w:eastAsia="Calibri"/>
                <w:i/>
              </w:rPr>
              <w:t xml:space="preserve"> суммы полученных оценок)</w:t>
            </w:r>
          </w:p>
        </w:tc>
        <w:tc>
          <w:tcPr>
            <w:tcW w:w="1417" w:type="dxa"/>
            <w:shd w:val="clear" w:color="auto" w:fill="FFFFFF" w:themeFill="background1"/>
          </w:tcPr>
          <w:p w14:paraId="732719D6" w14:textId="77777777" w:rsidR="00B2636E" w:rsidRPr="00D23919" w:rsidRDefault="00B2636E" w:rsidP="000D7472">
            <w:pPr>
              <w:rPr>
                <w:rFonts w:eastAsia="Calibri"/>
                <w:b/>
                <w:i/>
              </w:rPr>
            </w:pPr>
          </w:p>
        </w:tc>
      </w:tr>
    </w:tbl>
    <w:p w14:paraId="15E82A26" w14:textId="77777777" w:rsidR="00160712" w:rsidRPr="00B63599" w:rsidRDefault="00160712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</w:p>
    <w:p w14:paraId="06A5B11A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1D87D5E4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7F253C14" w14:textId="77777777" w:rsidR="007F3D0E" w:rsidRPr="00B63599" w:rsidRDefault="007F3D0E" w:rsidP="007F3D0E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527ECA91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3F902797" w14:textId="77777777" w:rsidTr="00282D88">
        <w:tc>
          <w:tcPr>
            <w:tcW w:w="2376" w:type="dxa"/>
          </w:tcPr>
          <w:p w14:paraId="652E0DE4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32D7CF47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1C379C67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1C77EB72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727B4774" w14:textId="77777777" w:rsidTr="00282D88">
        <w:tc>
          <w:tcPr>
            <w:tcW w:w="2376" w:type="dxa"/>
          </w:tcPr>
          <w:p w14:paraId="184BA805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29798B54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36E2E23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390E3E5D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44C6696C" w14:textId="77777777" w:rsidTr="00282D88">
        <w:tc>
          <w:tcPr>
            <w:tcW w:w="2376" w:type="dxa"/>
          </w:tcPr>
          <w:p w14:paraId="7E712CE4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56D41B7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222F8392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13D746DE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375B8097" w14:textId="77777777" w:rsidTr="00282D88">
        <w:tc>
          <w:tcPr>
            <w:tcW w:w="2376" w:type="dxa"/>
          </w:tcPr>
          <w:p w14:paraId="0AC7259C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14FA8F31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6B540325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11099310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4C60E809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3CB2908A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295FCDDC" w14:textId="77777777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 xml:space="preserve">Таблица </w:t>
      </w:r>
      <w:r w:rsidR="0055759E"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4346" w:rsidRPr="001B76FA" w14:paraId="76C3B016" w14:textId="77777777" w:rsidTr="00D41874">
        <w:tc>
          <w:tcPr>
            <w:tcW w:w="4672" w:type="dxa"/>
          </w:tcPr>
          <w:p w14:paraId="5B692E96" w14:textId="77777777" w:rsidR="00D94346" w:rsidRPr="00D94346" w:rsidRDefault="00D94346" w:rsidP="00D41874">
            <w:pPr>
              <w:jc w:val="center"/>
              <w:rPr>
                <w:b/>
              </w:rPr>
            </w:pPr>
            <w:r w:rsidRPr="00D94346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D94346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6D2D1D23" w14:textId="77777777" w:rsidR="00D94346" w:rsidRPr="00D94346" w:rsidRDefault="00D94346" w:rsidP="00D41874">
            <w:pPr>
              <w:rPr>
                <w:b/>
              </w:rPr>
            </w:pPr>
            <w:r w:rsidRPr="00D94346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D94346">
              <w:rPr>
                <w:b/>
              </w:rPr>
              <w:t>т.п.</w:t>
            </w:r>
            <w:proofErr w:type="gramEnd"/>
          </w:p>
        </w:tc>
      </w:tr>
      <w:tr w:rsidR="00D94346" w:rsidRPr="001B76FA" w14:paraId="64055A19" w14:textId="77777777" w:rsidTr="00D41874">
        <w:tc>
          <w:tcPr>
            <w:tcW w:w="9345" w:type="dxa"/>
            <w:gridSpan w:val="2"/>
          </w:tcPr>
          <w:p w14:paraId="4C473D3E" w14:textId="77777777" w:rsidR="00D94346" w:rsidRPr="00D94346" w:rsidRDefault="00D94346" w:rsidP="00D41874">
            <w:pPr>
              <w:jc w:val="center"/>
              <w:rPr>
                <w:b/>
              </w:rPr>
            </w:pPr>
            <w:r w:rsidRPr="00D94346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D94346" w:rsidRPr="001B76FA" w14:paraId="63B7E75A" w14:textId="77777777" w:rsidTr="00D41874">
        <w:tc>
          <w:tcPr>
            <w:tcW w:w="4672" w:type="dxa"/>
          </w:tcPr>
          <w:p w14:paraId="3C5E6479" w14:textId="77777777" w:rsidR="00D94346" w:rsidRPr="00D94346" w:rsidRDefault="00D94346" w:rsidP="00D41874">
            <w:pPr>
              <w:autoSpaceDE w:val="0"/>
              <w:autoSpaceDN w:val="0"/>
              <w:adjustRightInd w:val="0"/>
              <w:ind w:right="209"/>
            </w:pPr>
            <w:r w:rsidRPr="00D94346">
              <w:t xml:space="preserve"> Аудитория № 262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0C41454F" w14:textId="77777777" w:rsidR="00D94346" w:rsidRPr="00D94346" w:rsidRDefault="00D94346" w:rsidP="00D41874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3F0CA8E3" w14:textId="77777777" w:rsidR="00D94346" w:rsidRPr="00D94346" w:rsidRDefault="00D94346" w:rsidP="00D41874">
            <w:pPr>
              <w:rPr>
                <w:i/>
              </w:rPr>
            </w:pPr>
            <w:r w:rsidRPr="00D94346">
              <w:t>Комплект учебной мебели,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D94346" w:rsidRPr="005D796D" w14:paraId="484BC096" w14:textId="77777777" w:rsidTr="00D41874">
        <w:tc>
          <w:tcPr>
            <w:tcW w:w="9345" w:type="dxa"/>
            <w:gridSpan w:val="2"/>
          </w:tcPr>
          <w:p w14:paraId="21334E33" w14:textId="77777777" w:rsidR="00D94346" w:rsidRPr="00D94346" w:rsidRDefault="00D94346" w:rsidP="00D41874">
            <w:pPr>
              <w:jc w:val="center"/>
              <w:rPr>
                <w:color w:val="000000"/>
              </w:rPr>
            </w:pPr>
            <w:r w:rsidRPr="00D94346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D94346" w:rsidRPr="005D796D" w14:paraId="2736FCA7" w14:textId="77777777" w:rsidTr="00D41874">
        <w:tc>
          <w:tcPr>
            <w:tcW w:w="4672" w:type="dxa"/>
          </w:tcPr>
          <w:p w14:paraId="1D280DF7" w14:textId="77777777" w:rsidR="00D94346" w:rsidRPr="00D94346" w:rsidRDefault="00D94346" w:rsidP="00D41874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D94346">
              <w:rPr>
                <w:color w:val="000000"/>
              </w:rPr>
              <w:t>Аудитория № 754 Аудитория-лаборатория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24AC7D8C" w14:textId="77777777" w:rsidR="00D94346" w:rsidRPr="00D94346" w:rsidRDefault="00D94346" w:rsidP="00D41874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</w:p>
          <w:p w14:paraId="08591BE9" w14:textId="77777777" w:rsidR="00D94346" w:rsidRPr="00D94346" w:rsidRDefault="00D94346" w:rsidP="00D41874"/>
        </w:tc>
        <w:tc>
          <w:tcPr>
            <w:tcW w:w="4673" w:type="dxa"/>
            <w:vAlign w:val="center"/>
          </w:tcPr>
          <w:p w14:paraId="5D906806" w14:textId="77777777" w:rsidR="00D94346" w:rsidRPr="00D94346" w:rsidRDefault="00D94346" w:rsidP="00D41874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D94346">
              <w:rPr>
                <w:color w:val="000000"/>
              </w:rPr>
              <w:t xml:space="preserve">Комплект лабораторной мебели, технические средства обучения: специализированное оборудование: весы лабораторные электронные, микровесы автоматические, </w:t>
            </w:r>
            <w:proofErr w:type="spellStart"/>
            <w:r w:rsidRPr="00D94346">
              <w:rPr>
                <w:color w:val="000000"/>
              </w:rPr>
              <w:t>спектрофометр</w:t>
            </w:r>
            <w:proofErr w:type="spellEnd"/>
            <w:r w:rsidRPr="00D94346">
              <w:rPr>
                <w:color w:val="000000"/>
              </w:rPr>
              <w:t xml:space="preserve">, холодильник, </w:t>
            </w:r>
            <w:proofErr w:type="spellStart"/>
            <w:r w:rsidRPr="00D94346">
              <w:rPr>
                <w:color w:val="000000"/>
              </w:rPr>
              <w:t>хромотограф</w:t>
            </w:r>
            <w:proofErr w:type="spellEnd"/>
            <w:r w:rsidRPr="00D94346">
              <w:rPr>
                <w:color w:val="000000"/>
              </w:rPr>
              <w:t xml:space="preserve"> жидкостный, </w:t>
            </w:r>
            <w:proofErr w:type="spellStart"/>
            <w:r w:rsidRPr="00D94346">
              <w:rPr>
                <w:color w:val="000000"/>
              </w:rPr>
              <w:t>ионометр</w:t>
            </w:r>
            <w:proofErr w:type="spellEnd"/>
            <w:r w:rsidRPr="00D94346">
              <w:rPr>
                <w:color w:val="000000"/>
              </w:rPr>
              <w:t>, термостат</w:t>
            </w:r>
          </w:p>
          <w:p w14:paraId="07F398BB" w14:textId="77777777" w:rsidR="00D94346" w:rsidRPr="00D94346" w:rsidRDefault="00D94346" w:rsidP="00D41874">
            <w:pPr>
              <w:rPr>
                <w:color w:val="000000"/>
              </w:rPr>
            </w:pPr>
          </w:p>
        </w:tc>
      </w:tr>
      <w:tr w:rsidR="00D94346" w:rsidRPr="001B76FA" w14:paraId="77CBA8E9" w14:textId="77777777" w:rsidTr="00D41874">
        <w:trPr>
          <w:trHeight w:val="130"/>
        </w:trPr>
        <w:tc>
          <w:tcPr>
            <w:tcW w:w="9345" w:type="dxa"/>
            <w:gridSpan w:val="2"/>
          </w:tcPr>
          <w:p w14:paraId="0387476C" w14:textId="77777777" w:rsidR="00D94346" w:rsidRPr="00D94346" w:rsidRDefault="00D94346" w:rsidP="00D41874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D94346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D94346" w:rsidRPr="001B76FA" w14:paraId="36985673" w14:textId="77777777" w:rsidTr="00D41874">
        <w:tc>
          <w:tcPr>
            <w:tcW w:w="4672" w:type="dxa"/>
          </w:tcPr>
          <w:p w14:paraId="5B1BF911" w14:textId="77777777" w:rsidR="00D94346" w:rsidRPr="00D94346" w:rsidRDefault="00D94346" w:rsidP="00D41874">
            <w:pPr>
              <w:rPr>
                <w:color w:val="000000"/>
              </w:rPr>
            </w:pPr>
            <w:r w:rsidRPr="00D94346">
              <w:t>Аудитория №1325</w:t>
            </w:r>
            <w:r w:rsidRPr="00D94346">
              <w:rPr>
                <w:i/>
              </w:rPr>
              <w:tab/>
            </w:r>
            <w:r w:rsidRPr="00D94346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D94346">
              <w:rPr>
                <w:color w:val="000000"/>
              </w:rPr>
              <w:t>научно- исследовательской</w:t>
            </w:r>
            <w:proofErr w:type="gramEnd"/>
            <w:r w:rsidRPr="00D94346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5B2ED5EB" w14:textId="77777777" w:rsidR="00D94346" w:rsidRPr="00D94346" w:rsidRDefault="00D94346" w:rsidP="00D41874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2ED182EC" w14:textId="77777777" w:rsidR="00D94346" w:rsidRPr="00D94346" w:rsidRDefault="00D94346" w:rsidP="00D41874">
            <w:pPr>
              <w:rPr>
                <w:b/>
                <w:i/>
              </w:rPr>
            </w:pPr>
            <w:r w:rsidRPr="00D94346">
              <w:rPr>
                <w:color w:val="000000"/>
              </w:rPr>
              <w:t xml:space="preserve"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</w:t>
            </w:r>
            <w:proofErr w:type="gramStart"/>
            <w:r w:rsidRPr="00D94346">
              <w:rPr>
                <w:color w:val="000000"/>
              </w:rPr>
              <w:t>компьютеров  с</w:t>
            </w:r>
            <w:proofErr w:type="gramEnd"/>
            <w:r w:rsidRPr="00D94346">
              <w:rPr>
                <w:color w:val="000000"/>
              </w:rPr>
              <w:t xml:space="preserve">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0D3954E5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6B7A83DF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 xml:space="preserve">ОБЕСПЕЧЕНИЕ УЧЕБНОЙ   ДИСЦИПЛИНЫ </w:t>
      </w:r>
    </w:p>
    <w:p w14:paraId="5621E212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 xml:space="preserve">Таблица  </w:t>
      </w:r>
      <w:r w:rsidR="0055759E">
        <w:rPr>
          <w:b/>
          <w:sz w:val="24"/>
          <w:szCs w:val="24"/>
          <w:lang w:eastAsia="ar-SA"/>
        </w:rPr>
        <w:t>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7C0DE074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EAA14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3A31B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1AB9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1B574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4AD7F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4BFAB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42DF26F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E6805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76D63C5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D5619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7B3A930E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68B2F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A7364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DB102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06618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D88A4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3E9B6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DC28F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1D4DB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3D454B37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2887C9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DDBB2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225E9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6D5999E3" w14:textId="77777777" w:rsidTr="00792B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63424B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2EB65" w14:textId="77777777" w:rsidR="007F3D0E" w:rsidRPr="00B63599" w:rsidRDefault="006527F4" w:rsidP="006527F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27F4">
              <w:rPr>
                <w:i/>
                <w:lang w:eastAsia="ar-SA"/>
              </w:rPr>
              <w:t xml:space="preserve">Фирсов </w:t>
            </w:r>
            <w:proofErr w:type="gramStart"/>
            <w:r>
              <w:rPr>
                <w:i/>
                <w:lang w:eastAsia="ar-SA"/>
              </w:rPr>
              <w:t>Г.М.</w:t>
            </w:r>
            <w:proofErr w:type="gramEnd"/>
            <w:r w:rsidRPr="006527F4">
              <w:rPr>
                <w:i/>
                <w:lang w:eastAsia="ar-SA"/>
              </w:rPr>
              <w:t xml:space="preserve">, Акимова </w:t>
            </w:r>
            <w:r>
              <w:rPr>
                <w:i/>
                <w:lang w:eastAsia="ar-SA"/>
              </w:rPr>
              <w:t>С.А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D6BB7" w14:textId="77777777" w:rsidR="007F3D0E" w:rsidRPr="00B63599" w:rsidRDefault="006527F4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27F4">
              <w:rPr>
                <w:i/>
                <w:lang w:eastAsia="ar-SA"/>
              </w:rPr>
              <w:t>Вирусология и биотехнология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A2626" w14:textId="77777777" w:rsidR="007F3D0E" w:rsidRPr="00B63599" w:rsidRDefault="006527F4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62B0A" w14:textId="77777777" w:rsidR="007F3D0E" w:rsidRPr="00B63599" w:rsidRDefault="006527F4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27F4">
              <w:rPr>
                <w:i/>
                <w:lang w:eastAsia="ar-SA"/>
              </w:rPr>
              <w:t>Волгоградский государственный аграрный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DF10E" w14:textId="77777777" w:rsidR="007F3D0E" w:rsidRPr="00B63599" w:rsidRDefault="006527F4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5786E" w14:textId="77777777" w:rsidR="007F3D0E" w:rsidRPr="00B63599" w:rsidRDefault="006527F4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527F4">
              <w:rPr>
                <w:i/>
                <w:lang w:eastAsia="ar-SA"/>
              </w:rPr>
              <w:t>https://znanium.com/catalog/document?id=284200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A05B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7278F936" w14:textId="77777777" w:rsidTr="00792B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718EF4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85F94A" w14:textId="77777777" w:rsidR="008D4982" w:rsidRDefault="008D4982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А.</w:t>
            </w:r>
            <w:r w:rsidRPr="008D4982">
              <w:rPr>
                <w:i/>
                <w:lang w:eastAsia="ar-SA"/>
              </w:rPr>
              <w:t xml:space="preserve">С. </w:t>
            </w:r>
            <w:proofErr w:type="spellStart"/>
            <w:r w:rsidRPr="008D4982">
              <w:rPr>
                <w:i/>
                <w:lang w:eastAsia="ar-SA"/>
              </w:rPr>
              <w:t>Коничев</w:t>
            </w:r>
            <w:proofErr w:type="spellEnd"/>
            <w:r w:rsidRPr="008D4982">
              <w:rPr>
                <w:i/>
                <w:lang w:eastAsia="ar-SA"/>
              </w:rPr>
              <w:t xml:space="preserve">, </w:t>
            </w:r>
          </w:p>
          <w:p w14:paraId="5AB94CC5" w14:textId="77777777" w:rsidR="007F3D0E" w:rsidRPr="00B63599" w:rsidRDefault="008D4982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8D4982">
              <w:rPr>
                <w:i/>
                <w:lang w:eastAsia="ar-SA"/>
              </w:rPr>
              <w:t>Г.</w:t>
            </w:r>
            <w:r>
              <w:rPr>
                <w:i/>
                <w:lang w:eastAsia="ar-SA"/>
              </w:rPr>
              <w:t>А.</w:t>
            </w:r>
            <w:proofErr w:type="gramEnd"/>
            <w:r>
              <w:rPr>
                <w:i/>
                <w:lang w:eastAsia="ar-SA"/>
              </w:rPr>
              <w:t xml:space="preserve"> Севастьянова, И.</w:t>
            </w:r>
            <w:r w:rsidRPr="008D4982">
              <w:rPr>
                <w:i/>
                <w:lang w:eastAsia="ar-SA"/>
              </w:rPr>
              <w:t>Л. Цветков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306F3" w14:textId="77777777" w:rsidR="008D4982" w:rsidRPr="008D4982" w:rsidRDefault="008D4982" w:rsidP="008D49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D4982">
              <w:rPr>
                <w:i/>
                <w:lang w:eastAsia="ar-SA"/>
              </w:rPr>
              <w:t>Молекулярная биология</w:t>
            </w:r>
          </w:p>
          <w:p w14:paraId="01EE428B" w14:textId="77777777" w:rsidR="007F3D0E" w:rsidRPr="00B63599" w:rsidRDefault="007F3D0E" w:rsidP="008D498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7B6CB2" w14:textId="77777777" w:rsidR="007F3D0E" w:rsidRPr="00B63599" w:rsidRDefault="008D4982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5A3DD" w14:textId="77777777" w:rsidR="007F3D0E" w:rsidRPr="00B63599" w:rsidRDefault="008D4982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8D4982">
              <w:rPr>
                <w:i/>
                <w:lang w:eastAsia="ar-SA"/>
              </w:rPr>
              <w:t>Москва :</w:t>
            </w:r>
            <w:proofErr w:type="gramEnd"/>
            <w:r w:rsidRPr="008D4982">
              <w:rPr>
                <w:i/>
                <w:lang w:eastAsia="ar-SA"/>
              </w:rPr>
              <w:t xml:space="preserve"> Издательство </w:t>
            </w:r>
            <w:proofErr w:type="spellStart"/>
            <w:r w:rsidRPr="008D4982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C0C6E" w14:textId="77777777" w:rsidR="007F3D0E" w:rsidRPr="008D4982" w:rsidRDefault="008D4982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5CC2C" w14:textId="77777777" w:rsidR="007F3D0E" w:rsidRPr="008D4982" w:rsidRDefault="008D4982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D4982">
              <w:rPr>
                <w:i/>
                <w:lang w:eastAsia="ar-SA"/>
              </w:rPr>
              <w:t>https://urait.ru/bcode/459165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6A9B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2FADD86F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FD8DDF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8643B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9D21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6527F4" w:rsidRPr="00B63599" w14:paraId="15B26F5B" w14:textId="77777777" w:rsidTr="00792B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4DB83" w14:textId="77777777" w:rsidR="006527F4" w:rsidRPr="00B63599" w:rsidRDefault="006527F4" w:rsidP="006527F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60B7A" w14:textId="77777777" w:rsidR="006527F4" w:rsidRPr="00B63599" w:rsidRDefault="006527F4" w:rsidP="006527F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Холмогоров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32DD2" w14:textId="77777777" w:rsidR="006527F4" w:rsidRPr="00B63599" w:rsidRDefault="006527F4" w:rsidP="006527F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D4982">
              <w:rPr>
                <w:i/>
                <w:lang w:eastAsia="ar-SA"/>
              </w:rPr>
              <w:t>Pro вирусы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BDB6" w14:textId="77777777" w:rsidR="006527F4" w:rsidRPr="00B63599" w:rsidRDefault="006527F4" w:rsidP="006527F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7C296" w14:textId="77777777" w:rsidR="006527F4" w:rsidRPr="00B63599" w:rsidRDefault="006527F4" w:rsidP="006527F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D4982">
              <w:rPr>
                <w:i/>
                <w:lang w:eastAsia="ar-SA"/>
              </w:rPr>
              <w:t>Страта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0DBAB" w14:textId="77777777" w:rsidR="006527F4" w:rsidRPr="00B63599" w:rsidRDefault="006527F4" w:rsidP="006527F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80D88" w14:textId="77777777" w:rsidR="006527F4" w:rsidRPr="00B63599" w:rsidRDefault="006527F4" w:rsidP="006527F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D4982">
              <w:rPr>
                <w:i/>
                <w:lang w:eastAsia="ar-SA"/>
              </w:rPr>
              <w:t>https://znanium.com/catalog/document?id=359906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BEF26" w14:textId="77777777" w:rsidR="006527F4" w:rsidRPr="00B63599" w:rsidRDefault="006527F4" w:rsidP="006527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527F4" w:rsidRPr="00B63599" w14:paraId="31EC4F2C" w14:textId="77777777" w:rsidTr="00792B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6B4C5" w14:textId="77777777" w:rsidR="006527F4" w:rsidRPr="00B63599" w:rsidRDefault="006527F4" w:rsidP="006527F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1EB0A" w14:textId="77777777" w:rsidR="006527F4" w:rsidRPr="00B63599" w:rsidRDefault="006527F4" w:rsidP="006527F4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2DA0A" w14:textId="77777777" w:rsidR="006527F4" w:rsidRPr="00B63599" w:rsidRDefault="006527F4" w:rsidP="006527F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391C5" w14:textId="77777777" w:rsidR="006527F4" w:rsidRPr="00B63599" w:rsidRDefault="006527F4" w:rsidP="006527F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BE7C4" w14:textId="77777777" w:rsidR="006527F4" w:rsidRPr="00B63599" w:rsidRDefault="006527F4" w:rsidP="006527F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722B3" w14:textId="77777777" w:rsidR="006527F4" w:rsidRPr="00B63599" w:rsidRDefault="006527F4" w:rsidP="006527F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ADC62" w14:textId="77777777" w:rsidR="006527F4" w:rsidRPr="00B63599" w:rsidRDefault="006527F4" w:rsidP="006527F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56DA6" w14:textId="77777777" w:rsidR="006527F4" w:rsidRPr="00B63599" w:rsidRDefault="006527F4" w:rsidP="006527F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51A62AF7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6ECB39B8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05722895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078B7C6D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0D312017" w14:textId="77777777" w:rsidR="007F3D0E" w:rsidRPr="00B63599" w:rsidRDefault="007F3D0E" w:rsidP="007F3D0E">
      <w:pPr>
        <w:ind w:firstLine="709"/>
        <w:rPr>
          <w:rFonts w:eastAsia="Arial Unicode MS"/>
          <w:i/>
          <w:sz w:val="24"/>
          <w:szCs w:val="24"/>
        </w:rPr>
      </w:pPr>
    </w:p>
    <w:p w14:paraId="30A8D89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6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5888EDB8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7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18148AC8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CC6729">
        <w:fldChar w:fldCharType="begin"/>
      </w:r>
      <w:r w:rsidR="00CC6729">
        <w:instrText xml:space="preserve"> HYPERLINK "https://biblio-online.ru" </w:instrText>
      </w:r>
      <w:r w:rsidR="00CC6729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CC672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671CD37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8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57E8D6D7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9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1A86DDC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42F810A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0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41A401A8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1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4BE050D7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2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778A1487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3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074289BD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4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1EAAD388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5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1A81C0E8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6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7ED2361B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7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6172A1FE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05BD749A" w14:textId="77777777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>Перечень лицензио</w:t>
      </w:r>
      <w:r w:rsidR="00792BAF">
        <w:rPr>
          <w:color w:val="000000"/>
          <w:sz w:val="24"/>
          <w:szCs w:val="24"/>
        </w:rPr>
        <w:t xml:space="preserve">нного программного обеспечения </w:t>
      </w:r>
      <w:r w:rsidRPr="00B63599">
        <w:rPr>
          <w:color w:val="000000"/>
          <w:sz w:val="24"/>
          <w:szCs w:val="24"/>
        </w:rPr>
        <w:t>(</w:t>
      </w:r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502EFDED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200AC204" w14:textId="77777777" w:rsidTr="00D574ED">
        <w:tc>
          <w:tcPr>
            <w:tcW w:w="817" w:type="dxa"/>
          </w:tcPr>
          <w:p w14:paraId="35D05FF7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15FE4BAB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57A996CB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605DAB68" w14:textId="77777777" w:rsidTr="00D574ED">
        <w:tc>
          <w:tcPr>
            <w:tcW w:w="817" w:type="dxa"/>
          </w:tcPr>
          <w:p w14:paraId="57C1C5E1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3FD12BF2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568FA945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535D7C01" w14:textId="77777777" w:rsidTr="00D574ED">
        <w:tc>
          <w:tcPr>
            <w:tcW w:w="817" w:type="dxa"/>
          </w:tcPr>
          <w:p w14:paraId="0485B1D7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18043EA7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75E45353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0BC80BB7" w14:textId="77777777" w:rsidTr="00D574ED">
        <w:tc>
          <w:tcPr>
            <w:tcW w:w="817" w:type="dxa"/>
          </w:tcPr>
          <w:p w14:paraId="446B1F16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5C9457F9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41FFC226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50EA724B" w14:textId="77777777" w:rsidTr="00D574ED">
        <w:tc>
          <w:tcPr>
            <w:tcW w:w="817" w:type="dxa"/>
          </w:tcPr>
          <w:p w14:paraId="14763224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8789" w:type="dxa"/>
          </w:tcPr>
          <w:p w14:paraId="156E4D92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43A2A03F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4D2F862E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333B71DF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0A8C45B7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F8CB" w14:textId="77777777" w:rsidR="00CC6729" w:rsidRDefault="00CC6729" w:rsidP="005E3840">
      <w:r>
        <w:separator/>
      </w:r>
    </w:p>
  </w:endnote>
  <w:endnote w:type="continuationSeparator" w:id="0">
    <w:p w14:paraId="00A06D39" w14:textId="77777777" w:rsidR="00CC6729" w:rsidRDefault="00CC67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6602571A" w14:textId="77777777" w:rsidR="00B520ED" w:rsidRDefault="00F20B02">
        <w:pPr>
          <w:pStyle w:val="ae"/>
          <w:jc w:val="right"/>
        </w:pPr>
        <w:r>
          <w:fldChar w:fldCharType="begin"/>
        </w:r>
        <w:r w:rsidR="00B520ED">
          <w:instrText xml:space="preserve"> PAGE   \* MERGEFORMAT </w:instrText>
        </w:r>
        <w:r>
          <w:fldChar w:fldCharType="separate"/>
        </w:r>
        <w:r w:rsidR="00176D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D47842" w14:textId="77777777" w:rsidR="00B520ED" w:rsidRDefault="00B520E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6CB3C975" w14:textId="77777777" w:rsidR="00B520ED" w:rsidRDefault="00F20B02">
        <w:pPr>
          <w:pStyle w:val="ae"/>
          <w:jc w:val="right"/>
        </w:pPr>
        <w:r>
          <w:fldChar w:fldCharType="begin"/>
        </w:r>
        <w:r w:rsidR="00B520ED">
          <w:instrText xml:space="preserve"> PAGE   \* MERGEFORMAT </w:instrText>
        </w:r>
        <w:r>
          <w:fldChar w:fldCharType="separate"/>
        </w:r>
        <w:r w:rsidR="00176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446F23" w14:textId="77777777" w:rsidR="00B520ED" w:rsidRPr="000D3988" w:rsidRDefault="00B520ED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F2CF" w14:textId="77777777" w:rsidR="00B520ED" w:rsidRDefault="00F20B0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520ED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0E3CFC9" w14:textId="77777777" w:rsidR="00B520ED" w:rsidRDefault="00B520ED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495101E3" w14:textId="77777777" w:rsidR="00B520ED" w:rsidRDefault="00F20B02">
        <w:pPr>
          <w:pStyle w:val="ae"/>
          <w:jc w:val="right"/>
        </w:pPr>
        <w:r>
          <w:fldChar w:fldCharType="begin"/>
        </w:r>
        <w:r w:rsidR="00B520ED">
          <w:instrText xml:space="preserve"> PAGE   \* MERGEFORMAT </w:instrText>
        </w:r>
        <w:r>
          <w:fldChar w:fldCharType="separate"/>
        </w:r>
        <w:r w:rsidR="00176D8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3C22B0B" w14:textId="77777777" w:rsidR="00B520ED" w:rsidRDefault="00B520ED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5A2C8C4E" w14:textId="77777777" w:rsidR="00B520ED" w:rsidRDefault="00F20B02">
        <w:pPr>
          <w:pStyle w:val="ae"/>
          <w:jc w:val="right"/>
        </w:pPr>
        <w:r>
          <w:fldChar w:fldCharType="begin"/>
        </w:r>
        <w:r w:rsidR="00B520ED">
          <w:instrText>PAGE   \* MERGEFORMAT</w:instrText>
        </w:r>
        <w:r>
          <w:fldChar w:fldCharType="separate"/>
        </w:r>
        <w:r w:rsidR="00176D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0F6D84" w14:textId="77777777" w:rsidR="00B520ED" w:rsidRDefault="00B520E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8A02" w14:textId="77777777" w:rsidR="00CC6729" w:rsidRDefault="00CC6729" w:rsidP="005E3840">
      <w:r>
        <w:separator/>
      </w:r>
    </w:p>
  </w:footnote>
  <w:footnote w:type="continuationSeparator" w:id="0">
    <w:p w14:paraId="059E84C2" w14:textId="77777777" w:rsidR="00CC6729" w:rsidRDefault="00CC67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8D78" w14:textId="77777777" w:rsidR="00B520ED" w:rsidRDefault="00B520E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E41F" w14:textId="77777777" w:rsidR="00B520ED" w:rsidRDefault="00B520E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F0D8" w14:textId="77777777" w:rsidR="00B520ED" w:rsidRDefault="00B520E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7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2358FD"/>
    <w:multiLevelType w:val="hybridMultilevel"/>
    <w:tmpl w:val="7888763A"/>
    <w:lvl w:ilvl="0" w:tplc="63D2FE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FF4A19"/>
    <w:multiLevelType w:val="hybridMultilevel"/>
    <w:tmpl w:val="E65E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6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1"/>
  </w:num>
  <w:num w:numId="4">
    <w:abstractNumId w:val="21"/>
  </w:num>
  <w:num w:numId="5">
    <w:abstractNumId w:val="25"/>
  </w:num>
  <w:num w:numId="6">
    <w:abstractNumId w:val="6"/>
  </w:num>
  <w:num w:numId="7">
    <w:abstractNumId w:val="37"/>
  </w:num>
  <w:num w:numId="8">
    <w:abstractNumId w:val="18"/>
  </w:num>
  <w:num w:numId="9">
    <w:abstractNumId w:val="10"/>
  </w:num>
  <w:num w:numId="10">
    <w:abstractNumId w:val="24"/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35"/>
  </w:num>
  <w:num w:numId="14">
    <w:abstractNumId w:val="11"/>
  </w:num>
  <w:num w:numId="15">
    <w:abstractNumId w:val="29"/>
  </w:num>
  <w:num w:numId="16">
    <w:abstractNumId w:val="9"/>
  </w:num>
  <w:num w:numId="17">
    <w:abstractNumId w:val="14"/>
  </w:num>
  <w:num w:numId="18">
    <w:abstractNumId w:val="4"/>
  </w:num>
  <w:num w:numId="19">
    <w:abstractNumId w:val="36"/>
  </w:num>
  <w:num w:numId="20">
    <w:abstractNumId w:val="34"/>
  </w:num>
  <w:num w:numId="21">
    <w:abstractNumId w:val="13"/>
  </w:num>
  <w:num w:numId="22">
    <w:abstractNumId w:val="12"/>
  </w:num>
  <w:num w:numId="23">
    <w:abstractNumId w:val="3"/>
  </w:num>
  <w:num w:numId="24">
    <w:abstractNumId w:val="39"/>
  </w:num>
  <w:num w:numId="25">
    <w:abstractNumId w:val="17"/>
  </w:num>
  <w:num w:numId="26">
    <w:abstractNumId w:val="30"/>
  </w:num>
  <w:num w:numId="27">
    <w:abstractNumId w:val="8"/>
  </w:num>
  <w:num w:numId="28">
    <w:abstractNumId w:val="23"/>
  </w:num>
  <w:num w:numId="29">
    <w:abstractNumId w:val="16"/>
  </w:num>
  <w:num w:numId="30">
    <w:abstractNumId w:val="32"/>
  </w:num>
  <w:num w:numId="31">
    <w:abstractNumId w:val="41"/>
  </w:num>
  <w:num w:numId="32">
    <w:abstractNumId w:val="5"/>
  </w:num>
  <w:num w:numId="33">
    <w:abstractNumId w:val="22"/>
  </w:num>
  <w:num w:numId="34">
    <w:abstractNumId w:val="33"/>
  </w:num>
  <w:num w:numId="35">
    <w:abstractNumId w:val="40"/>
  </w:num>
  <w:num w:numId="36">
    <w:abstractNumId w:val="19"/>
  </w:num>
  <w:num w:numId="37">
    <w:abstractNumId w:val="2"/>
  </w:num>
  <w:num w:numId="38">
    <w:abstractNumId w:val="26"/>
  </w:num>
  <w:num w:numId="39">
    <w:abstractNumId w:val="28"/>
  </w:num>
  <w:num w:numId="40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EF8"/>
    <w:rsid w:val="000201F8"/>
    <w:rsid w:val="00024672"/>
    <w:rsid w:val="00031E62"/>
    <w:rsid w:val="00036B4A"/>
    <w:rsid w:val="00043754"/>
    <w:rsid w:val="00056C35"/>
    <w:rsid w:val="000622D1"/>
    <w:rsid w:val="000629BB"/>
    <w:rsid w:val="00070E0F"/>
    <w:rsid w:val="00072B13"/>
    <w:rsid w:val="000745DA"/>
    <w:rsid w:val="000761FC"/>
    <w:rsid w:val="0008285E"/>
    <w:rsid w:val="00082E77"/>
    <w:rsid w:val="000839F7"/>
    <w:rsid w:val="00083EF6"/>
    <w:rsid w:val="00090289"/>
    <w:rsid w:val="0009295B"/>
    <w:rsid w:val="00096404"/>
    <w:rsid w:val="000A17DC"/>
    <w:rsid w:val="000A3D94"/>
    <w:rsid w:val="000B4AC3"/>
    <w:rsid w:val="000B4E01"/>
    <w:rsid w:val="000B530B"/>
    <w:rsid w:val="000B75E6"/>
    <w:rsid w:val="000D1BD2"/>
    <w:rsid w:val="000D1D72"/>
    <w:rsid w:val="000D434A"/>
    <w:rsid w:val="000D6FD5"/>
    <w:rsid w:val="000D7E69"/>
    <w:rsid w:val="000E1D87"/>
    <w:rsid w:val="000E5549"/>
    <w:rsid w:val="000E76CB"/>
    <w:rsid w:val="000F1162"/>
    <w:rsid w:val="000F7729"/>
    <w:rsid w:val="00106684"/>
    <w:rsid w:val="00110445"/>
    <w:rsid w:val="00112668"/>
    <w:rsid w:val="00116168"/>
    <w:rsid w:val="00116E23"/>
    <w:rsid w:val="001302A7"/>
    <w:rsid w:val="00132E54"/>
    <w:rsid w:val="001367BF"/>
    <w:rsid w:val="00142462"/>
    <w:rsid w:val="00145F9F"/>
    <w:rsid w:val="001479F8"/>
    <w:rsid w:val="001540AD"/>
    <w:rsid w:val="001556D0"/>
    <w:rsid w:val="00160712"/>
    <w:rsid w:val="00175B38"/>
    <w:rsid w:val="00176D8A"/>
    <w:rsid w:val="001811F4"/>
    <w:rsid w:val="00182B1D"/>
    <w:rsid w:val="00183E48"/>
    <w:rsid w:val="0018455D"/>
    <w:rsid w:val="00186399"/>
    <w:rsid w:val="001867B5"/>
    <w:rsid w:val="00187B43"/>
    <w:rsid w:val="00193571"/>
    <w:rsid w:val="001B0732"/>
    <w:rsid w:val="001B7083"/>
    <w:rsid w:val="001C1CBB"/>
    <w:rsid w:val="001C4ABE"/>
    <w:rsid w:val="001C6417"/>
    <w:rsid w:val="001D34C1"/>
    <w:rsid w:val="001E3875"/>
    <w:rsid w:val="001F7024"/>
    <w:rsid w:val="00200CDE"/>
    <w:rsid w:val="002040F6"/>
    <w:rsid w:val="00204910"/>
    <w:rsid w:val="00220DAF"/>
    <w:rsid w:val="00243F80"/>
    <w:rsid w:val="00253E11"/>
    <w:rsid w:val="00263138"/>
    <w:rsid w:val="002677B9"/>
    <w:rsid w:val="002740F7"/>
    <w:rsid w:val="00276670"/>
    <w:rsid w:val="00282D88"/>
    <w:rsid w:val="00287B9D"/>
    <w:rsid w:val="00291C72"/>
    <w:rsid w:val="00296AB1"/>
    <w:rsid w:val="002A115C"/>
    <w:rsid w:val="002B62D2"/>
    <w:rsid w:val="002C420F"/>
    <w:rsid w:val="002D1213"/>
    <w:rsid w:val="002D2F1B"/>
    <w:rsid w:val="002E0C1F"/>
    <w:rsid w:val="002E59BB"/>
    <w:rsid w:val="002E79E2"/>
    <w:rsid w:val="002F3236"/>
    <w:rsid w:val="00302A7B"/>
    <w:rsid w:val="00307D4A"/>
    <w:rsid w:val="00307E89"/>
    <w:rsid w:val="003270E2"/>
    <w:rsid w:val="0033082A"/>
    <w:rsid w:val="0033144D"/>
    <w:rsid w:val="00332ED1"/>
    <w:rsid w:val="00346E25"/>
    <w:rsid w:val="003538F3"/>
    <w:rsid w:val="003549CD"/>
    <w:rsid w:val="003625B1"/>
    <w:rsid w:val="00370011"/>
    <w:rsid w:val="00370B92"/>
    <w:rsid w:val="003771E6"/>
    <w:rsid w:val="00377F58"/>
    <w:rsid w:val="00380BF9"/>
    <w:rsid w:val="003913D9"/>
    <w:rsid w:val="00395239"/>
    <w:rsid w:val="003B55D4"/>
    <w:rsid w:val="003B7241"/>
    <w:rsid w:val="003C502E"/>
    <w:rsid w:val="003E0956"/>
    <w:rsid w:val="003E1C35"/>
    <w:rsid w:val="003E5C44"/>
    <w:rsid w:val="003E76D4"/>
    <w:rsid w:val="003F2246"/>
    <w:rsid w:val="003F57B2"/>
    <w:rsid w:val="00410647"/>
    <w:rsid w:val="0041782C"/>
    <w:rsid w:val="00430102"/>
    <w:rsid w:val="00434DF4"/>
    <w:rsid w:val="00435C89"/>
    <w:rsid w:val="00442B02"/>
    <w:rsid w:val="00446CF8"/>
    <w:rsid w:val="00454986"/>
    <w:rsid w:val="0046093D"/>
    <w:rsid w:val="00465264"/>
    <w:rsid w:val="00493C8A"/>
    <w:rsid w:val="004A2798"/>
    <w:rsid w:val="004A3244"/>
    <w:rsid w:val="004A371B"/>
    <w:rsid w:val="004A5BCA"/>
    <w:rsid w:val="004A71F6"/>
    <w:rsid w:val="004B6308"/>
    <w:rsid w:val="004C4C4C"/>
    <w:rsid w:val="004D0285"/>
    <w:rsid w:val="004D28C1"/>
    <w:rsid w:val="004D36AF"/>
    <w:rsid w:val="004D4A08"/>
    <w:rsid w:val="004D7FC8"/>
    <w:rsid w:val="004E66E8"/>
    <w:rsid w:val="004F2BBE"/>
    <w:rsid w:val="005146DD"/>
    <w:rsid w:val="00517C47"/>
    <w:rsid w:val="00521B01"/>
    <w:rsid w:val="00521EE7"/>
    <w:rsid w:val="005248C2"/>
    <w:rsid w:val="005265DB"/>
    <w:rsid w:val="00527EFC"/>
    <w:rsid w:val="00537358"/>
    <w:rsid w:val="00551835"/>
    <w:rsid w:val="00551C8B"/>
    <w:rsid w:val="00554526"/>
    <w:rsid w:val="00556244"/>
    <w:rsid w:val="0055759E"/>
    <w:rsid w:val="00561171"/>
    <w:rsid w:val="0056180C"/>
    <w:rsid w:val="005651E1"/>
    <w:rsid w:val="005842EC"/>
    <w:rsid w:val="00584DA7"/>
    <w:rsid w:val="005A00E8"/>
    <w:rsid w:val="005A24DB"/>
    <w:rsid w:val="005A76B8"/>
    <w:rsid w:val="005B1564"/>
    <w:rsid w:val="005B2647"/>
    <w:rsid w:val="005B69D5"/>
    <w:rsid w:val="005C6508"/>
    <w:rsid w:val="005D5EF1"/>
    <w:rsid w:val="005D78C1"/>
    <w:rsid w:val="005E2895"/>
    <w:rsid w:val="005E3840"/>
    <w:rsid w:val="005F3E0D"/>
    <w:rsid w:val="005F4073"/>
    <w:rsid w:val="005F49E0"/>
    <w:rsid w:val="005F6FC6"/>
    <w:rsid w:val="00613BFE"/>
    <w:rsid w:val="006205F6"/>
    <w:rsid w:val="0062503B"/>
    <w:rsid w:val="0062615B"/>
    <w:rsid w:val="006335DB"/>
    <w:rsid w:val="0064201A"/>
    <w:rsid w:val="006427A9"/>
    <w:rsid w:val="006527F4"/>
    <w:rsid w:val="00672771"/>
    <w:rsid w:val="0067490C"/>
    <w:rsid w:val="00675564"/>
    <w:rsid w:val="0067676B"/>
    <w:rsid w:val="006A1707"/>
    <w:rsid w:val="006A5E39"/>
    <w:rsid w:val="006A68A5"/>
    <w:rsid w:val="006B784D"/>
    <w:rsid w:val="006E12B6"/>
    <w:rsid w:val="006E707D"/>
    <w:rsid w:val="00702540"/>
    <w:rsid w:val="00702CA9"/>
    <w:rsid w:val="00712F7F"/>
    <w:rsid w:val="007174F7"/>
    <w:rsid w:val="007179AF"/>
    <w:rsid w:val="007355A9"/>
    <w:rsid w:val="007360EF"/>
    <w:rsid w:val="00746CA7"/>
    <w:rsid w:val="00765B5C"/>
    <w:rsid w:val="007737EB"/>
    <w:rsid w:val="007814D9"/>
    <w:rsid w:val="00792BAF"/>
    <w:rsid w:val="00797304"/>
    <w:rsid w:val="007A21B3"/>
    <w:rsid w:val="007B1E0B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4AA1"/>
    <w:rsid w:val="00807407"/>
    <w:rsid w:val="00807E3D"/>
    <w:rsid w:val="00811C2F"/>
    <w:rsid w:val="00821987"/>
    <w:rsid w:val="00827597"/>
    <w:rsid w:val="008309E9"/>
    <w:rsid w:val="00834D96"/>
    <w:rsid w:val="00834EB5"/>
    <w:rsid w:val="00842B21"/>
    <w:rsid w:val="00845AC7"/>
    <w:rsid w:val="00861C5B"/>
    <w:rsid w:val="00865A79"/>
    <w:rsid w:val="00866A1B"/>
    <w:rsid w:val="00867E01"/>
    <w:rsid w:val="00881E84"/>
    <w:rsid w:val="00882F7C"/>
    <w:rsid w:val="008842E5"/>
    <w:rsid w:val="00884B88"/>
    <w:rsid w:val="008A1CF3"/>
    <w:rsid w:val="008A23FA"/>
    <w:rsid w:val="008A2EDF"/>
    <w:rsid w:val="008B3F7B"/>
    <w:rsid w:val="008C7BA1"/>
    <w:rsid w:val="008D3C36"/>
    <w:rsid w:val="008D4982"/>
    <w:rsid w:val="008D75A2"/>
    <w:rsid w:val="008F3CA4"/>
    <w:rsid w:val="0090016B"/>
    <w:rsid w:val="00902DBC"/>
    <w:rsid w:val="00903668"/>
    <w:rsid w:val="009132ED"/>
    <w:rsid w:val="00921E85"/>
    <w:rsid w:val="009318A6"/>
    <w:rsid w:val="00951D57"/>
    <w:rsid w:val="00955562"/>
    <w:rsid w:val="009569E4"/>
    <w:rsid w:val="009600EE"/>
    <w:rsid w:val="00972B7E"/>
    <w:rsid w:val="00977809"/>
    <w:rsid w:val="009834DC"/>
    <w:rsid w:val="009917D4"/>
    <w:rsid w:val="009A0EE8"/>
    <w:rsid w:val="009A16C5"/>
    <w:rsid w:val="009B1CC3"/>
    <w:rsid w:val="009B73AA"/>
    <w:rsid w:val="009C4994"/>
    <w:rsid w:val="009D52CB"/>
    <w:rsid w:val="009F007D"/>
    <w:rsid w:val="00A22B38"/>
    <w:rsid w:val="00A27223"/>
    <w:rsid w:val="00A31010"/>
    <w:rsid w:val="00A31D50"/>
    <w:rsid w:val="00A326C9"/>
    <w:rsid w:val="00A41647"/>
    <w:rsid w:val="00A437C8"/>
    <w:rsid w:val="00A471F4"/>
    <w:rsid w:val="00A53B3D"/>
    <w:rsid w:val="00A653FF"/>
    <w:rsid w:val="00A67E32"/>
    <w:rsid w:val="00A76078"/>
    <w:rsid w:val="00A76D87"/>
    <w:rsid w:val="00A84AB5"/>
    <w:rsid w:val="00A86056"/>
    <w:rsid w:val="00A86C9C"/>
    <w:rsid w:val="00A9061F"/>
    <w:rsid w:val="00AB03E0"/>
    <w:rsid w:val="00AB5719"/>
    <w:rsid w:val="00AB5971"/>
    <w:rsid w:val="00AB5FD8"/>
    <w:rsid w:val="00AC0A0B"/>
    <w:rsid w:val="00AC5A72"/>
    <w:rsid w:val="00AC5B22"/>
    <w:rsid w:val="00AD4C1D"/>
    <w:rsid w:val="00AD63B9"/>
    <w:rsid w:val="00AD769F"/>
    <w:rsid w:val="00AE4549"/>
    <w:rsid w:val="00AE4B8E"/>
    <w:rsid w:val="00AE78AB"/>
    <w:rsid w:val="00AE7A1A"/>
    <w:rsid w:val="00AF1934"/>
    <w:rsid w:val="00AF6522"/>
    <w:rsid w:val="00AF6BCA"/>
    <w:rsid w:val="00B16CD0"/>
    <w:rsid w:val="00B17428"/>
    <w:rsid w:val="00B2636E"/>
    <w:rsid w:val="00B30EE8"/>
    <w:rsid w:val="00B42DCB"/>
    <w:rsid w:val="00B45CAE"/>
    <w:rsid w:val="00B50216"/>
    <w:rsid w:val="00B520ED"/>
    <w:rsid w:val="00B54DA1"/>
    <w:rsid w:val="00B55496"/>
    <w:rsid w:val="00B56718"/>
    <w:rsid w:val="00B56F57"/>
    <w:rsid w:val="00B634A6"/>
    <w:rsid w:val="00B63599"/>
    <w:rsid w:val="00B71F56"/>
    <w:rsid w:val="00B731C8"/>
    <w:rsid w:val="00B736EC"/>
    <w:rsid w:val="00B759FE"/>
    <w:rsid w:val="00B77B12"/>
    <w:rsid w:val="00B81482"/>
    <w:rsid w:val="00B8502B"/>
    <w:rsid w:val="00B92003"/>
    <w:rsid w:val="00BA33EE"/>
    <w:rsid w:val="00BB4DAE"/>
    <w:rsid w:val="00BB59E0"/>
    <w:rsid w:val="00BC21B1"/>
    <w:rsid w:val="00BD235F"/>
    <w:rsid w:val="00BF01E3"/>
    <w:rsid w:val="00C00C49"/>
    <w:rsid w:val="00C04758"/>
    <w:rsid w:val="00C1458F"/>
    <w:rsid w:val="00C2127F"/>
    <w:rsid w:val="00C271F2"/>
    <w:rsid w:val="00C300B1"/>
    <w:rsid w:val="00C35DC7"/>
    <w:rsid w:val="00C443A0"/>
    <w:rsid w:val="00C44B98"/>
    <w:rsid w:val="00C506A1"/>
    <w:rsid w:val="00C50D82"/>
    <w:rsid w:val="00C514BF"/>
    <w:rsid w:val="00C5411F"/>
    <w:rsid w:val="00C707D9"/>
    <w:rsid w:val="00C80A4A"/>
    <w:rsid w:val="00C94AB4"/>
    <w:rsid w:val="00CA0C53"/>
    <w:rsid w:val="00CA0E20"/>
    <w:rsid w:val="00CB4BC3"/>
    <w:rsid w:val="00CB5168"/>
    <w:rsid w:val="00CC159B"/>
    <w:rsid w:val="00CC2512"/>
    <w:rsid w:val="00CC3EA9"/>
    <w:rsid w:val="00CC6729"/>
    <w:rsid w:val="00CD3266"/>
    <w:rsid w:val="00CD4116"/>
    <w:rsid w:val="00CD5E54"/>
    <w:rsid w:val="00CE041F"/>
    <w:rsid w:val="00CE0DAE"/>
    <w:rsid w:val="00CF04F4"/>
    <w:rsid w:val="00CF1EB3"/>
    <w:rsid w:val="00D041A1"/>
    <w:rsid w:val="00D11AA8"/>
    <w:rsid w:val="00D1672D"/>
    <w:rsid w:val="00D23919"/>
    <w:rsid w:val="00D23CA5"/>
    <w:rsid w:val="00D27D63"/>
    <w:rsid w:val="00D348C5"/>
    <w:rsid w:val="00D4094B"/>
    <w:rsid w:val="00D51402"/>
    <w:rsid w:val="00D54BC3"/>
    <w:rsid w:val="00D574ED"/>
    <w:rsid w:val="00D61A49"/>
    <w:rsid w:val="00D62C75"/>
    <w:rsid w:val="00D70ED4"/>
    <w:rsid w:val="00D94346"/>
    <w:rsid w:val="00DA07EA"/>
    <w:rsid w:val="00DA212F"/>
    <w:rsid w:val="00DA232A"/>
    <w:rsid w:val="00DB021B"/>
    <w:rsid w:val="00DC1EC7"/>
    <w:rsid w:val="00DD0F8F"/>
    <w:rsid w:val="00DD17B5"/>
    <w:rsid w:val="00DD3DB6"/>
    <w:rsid w:val="00DD46CB"/>
    <w:rsid w:val="00DD4879"/>
    <w:rsid w:val="00DD6889"/>
    <w:rsid w:val="00DE5CE9"/>
    <w:rsid w:val="00E052D3"/>
    <w:rsid w:val="00E11A33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61ADE"/>
    <w:rsid w:val="00E62D41"/>
    <w:rsid w:val="00E73D6A"/>
    <w:rsid w:val="00E80A39"/>
    <w:rsid w:val="00E906A6"/>
    <w:rsid w:val="00E93532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24C7"/>
    <w:rsid w:val="00EE6797"/>
    <w:rsid w:val="00EE78C7"/>
    <w:rsid w:val="00EF194E"/>
    <w:rsid w:val="00EF3ED2"/>
    <w:rsid w:val="00F062E1"/>
    <w:rsid w:val="00F20B02"/>
    <w:rsid w:val="00F2114C"/>
    <w:rsid w:val="00F465BB"/>
    <w:rsid w:val="00F53EFE"/>
    <w:rsid w:val="00F64D04"/>
    <w:rsid w:val="00F71751"/>
    <w:rsid w:val="00F74ABC"/>
    <w:rsid w:val="00F74E72"/>
    <w:rsid w:val="00F83FAE"/>
    <w:rsid w:val="00F90077"/>
    <w:rsid w:val="00F9197E"/>
    <w:rsid w:val="00F97C01"/>
    <w:rsid w:val="00FA5D7D"/>
    <w:rsid w:val="00FB329C"/>
    <w:rsid w:val="00FC24EA"/>
    <w:rsid w:val="00FC4417"/>
    <w:rsid w:val="00FD6B96"/>
    <w:rsid w:val="00FE6AB8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5469A"/>
  <w15:docId w15:val="{3429FE0B-C518-4758-8776-850C32E4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6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s://e.lanbook.com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www37.orbit.com" TargetMode="External"/><Relationship Id="rId27" Type="http://schemas.openxmlformats.org/officeDocument/2006/relationships/hyperlink" Target="http://www.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6EA8-6EE6-4A22-B8A3-0EF40240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2022-05-12T15:47:00Z</dcterms:created>
  <dcterms:modified xsi:type="dcterms:W3CDTF">2022-05-12T15:47:00Z</dcterms:modified>
</cp:coreProperties>
</file>