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8E23" w14:textId="77777777" w:rsidR="00421B61" w:rsidRPr="007C05F2" w:rsidRDefault="00421B61" w:rsidP="0042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МИНОБРНАУКИ РОССИИ</w:t>
      </w:r>
    </w:p>
    <w:p w14:paraId="46EE9873" w14:textId="77777777" w:rsidR="00421B61" w:rsidRPr="007C05F2" w:rsidRDefault="00421B61" w:rsidP="0042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4A5B5569" w14:textId="77777777" w:rsidR="00421B61" w:rsidRPr="007C05F2" w:rsidRDefault="00421B61" w:rsidP="0042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высшего  образования</w:t>
      </w:r>
    </w:p>
    <w:p w14:paraId="2CE86A9F" w14:textId="77777777" w:rsidR="00421B61" w:rsidRPr="007C05F2" w:rsidRDefault="00421B61" w:rsidP="0042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«Российский государственный университет им. А.Н. Косыгина»</w:t>
      </w:r>
    </w:p>
    <w:p w14:paraId="6B4F288E" w14:textId="77777777" w:rsidR="00421B61" w:rsidRPr="007C05F2" w:rsidRDefault="00421B61" w:rsidP="0042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0"/>
          <w:lang w:eastAsia="ru-RU"/>
        </w:rPr>
        <w:t>(Технологии. Дизайн. Искусство.)</w:t>
      </w:r>
    </w:p>
    <w:p w14:paraId="56D3C4C6" w14:textId="77777777" w:rsidR="00421B61" w:rsidRPr="007C05F2" w:rsidRDefault="00421B61" w:rsidP="00421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421B61" w:rsidRPr="005A2FEC" w14:paraId="59520CBD" w14:textId="77777777" w:rsidTr="00421B61">
        <w:tc>
          <w:tcPr>
            <w:tcW w:w="5003" w:type="dxa"/>
            <w:vAlign w:val="center"/>
          </w:tcPr>
          <w:p w14:paraId="1530BD12" w14:textId="77777777" w:rsidR="00421B61" w:rsidRPr="005A2FEC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14:paraId="09D2068D" w14:textId="77777777" w:rsidR="00421B61" w:rsidRPr="007C05F2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УТВЕРЖДАЮ</w:t>
            </w:r>
          </w:p>
        </w:tc>
      </w:tr>
      <w:tr w:rsidR="00421B61" w:rsidRPr="005A2FEC" w14:paraId="7674EE41" w14:textId="77777777" w:rsidTr="00421B61">
        <w:trPr>
          <w:trHeight w:val="429"/>
        </w:trPr>
        <w:tc>
          <w:tcPr>
            <w:tcW w:w="5003" w:type="dxa"/>
            <w:vAlign w:val="center"/>
          </w:tcPr>
          <w:p w14:paraId="3BBF8D5F" w14:textId="77777777" w:rsidR="00421B61" w:rsidRPr="005A2FEC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14:paraId="3E9F3FC4" w14:textId="77777777" w:rsidR="00421B61" w:rsidRPr="007C05F2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Проректор </w:t>
            </w:r>
          </w:p>
          <w:p w14:paraId="7E5E1C43" w14:textId="77777777" w:rsidR="00421B61" w:rsidRPr="007C05F2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учебно-методической работе </w:t>
            </w:r>
          </w:p>
          <w:p w14:paraId="7B6F4347" w14:textId="77777777" w:rsidR="00421B61" w:rsidRPr="007C05F2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 С.Г. </w:t>
            </w:r>
            <w:proofErr w:type="spellStart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Дембицкий</w:t>
            </w:r>
            <w:proofErr w:type="spellEnd"/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421B61" w:rsidRPr="005A2FEC" w14:paraId="1C5661F3" w14:textId="77777777" w:rsidTr="00421B61">
        <w:trPr>
          <w:trHeight w:val="404"/>
        </w:trPr>
        <w:tc>
          <w:tcPr>
            <w:tcW w:w="5003" w:type="dxa"/>
            <w:vAlign w:val="center"/>
          </w:tcPr>
          <w:p w14:paraId="7EE5305E" w14:textId="77777777" w:rsidR="00421B61" w:rsidRPr="005A2FEC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14:paraId="397D709F" w14:textId="77777777" w:rsidR="00421B61" w:rsidRPr="007C05F2" w:rsidRDefault="00421B61" w:rsidP="004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E10B86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28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июня 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18</w:t>
            </w:r>
            <w:r w:rsidRPr="007C05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</w:tr>
    </w:tbl>
    <w:p w14:paraId="38F8671E" w14:textId="77777777" w:rsidR="00421B61" w:rsidRPr="005A2FEC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C98BA73" w14:textId="77777777" w:rsidR="00421B61" w:rsidRPr="005A2FEC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A358B5D" w14:textId="77777777" w:rsidR="00421B61" w:rsidRPr="005A2FEC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307AD3" w14:textId="77777777" w:rsidR="00421B61" w:rsidRPr="005A2FEC" w:rsidRDefault="00421B61" w:rsidP="00421B61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ПРОГРАММА УЧЕБНОЙ ДИСЦИПЛИНЫ</w:t>
      </w:r>
    </w:p>
    <w:p w14:paraId="25E4DD3A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0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Денежное обращение, кредит</w:t>
      </w:r>
    </w:p>
    <w:p w14:paraId="5807B530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3ABED857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67E5CA5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Style w:val="af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421B61" w14:paraId="79A4EDEF" w14:textId="77777777" w:rsidTr="00421B61">
        <w:tc>
          <w:tcPr>
            <w:tcW w:w="4361" w:type="dxa"/>
          </w:tcPr>
          <w:p w14:paraId="78B4F403" w14:textId="77777777" w:rsidR="00421B61" w:rsidRPr="0087262C" w:rsidRDefault="00421B61" w:rsidP="00421B61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Уровень освоения основной </w:t>
            </w:r>
          </w:p>
          <w:p w14:paraId="510221A2" w14:textId="77777777" w:rsidR="00421B61" w:rsidRPr="0087262C" w:rsidRDefault="00421B61" w:rsidP="00421B61">
            <w:pPr>
              <w:tabs>
                <w:tab w:val="right" w:leader="underscore" w:pos="8505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профессиональной</w:t>
            </w:r>
          </w:p>
          <w:p w14:paraId="59D11825" w14:textId="77777777" w:rsidR="00421B61" w:rsidRPr="0087262C" w:rsidRDefault="00421B61" w:rsidP="00421B61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45982A8B" w14:textId="77777777" w:rsidR="00421B61" w:rsidRPr="0087262C" w:rsidRDefault="00421B61" w:rsidP="00421B61">
            <w:pPr>
              <w:tabs>
                <w:tab w:val="right" w:leader="underscore" w:pos="8505"/>
              </w:tabs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академический </w:t>
            </w:r>
            <w:proofErr w:type="spellStart"/>
            <w:r w:rsidRPr="0087262C"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421B61" w14:paraId="4786D688" w14:textId="77777777" w:rsidTr="00421B61">
        <w:tc>
          <w:tcPr>
            <w:tcW w:w="4361" w:type="dxa"/>
          </w:tcPr>
          <w:p w14:paraId="4748E90D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21820C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 xml:space="preserve">38.03.01 </w:t>
            </w:r>
            <w:r>
              <w:rPr>
                <w:bCs/>
                <w:sz w:val="24"/>
                <w:szCs w:val="24"/>
              </w:rPr>
              <w:t>«</w:t>
            </w:r>
            <w:r w:rsidRPr="0087262C">
              <w:rPr>
                <w:bCs/>
                <w:sz w:val="24"/>
                <w:szCs w:val="24"/>
              </w:rPr>
              <w:t>Экономика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  <w:tr w:rsidR="00421B61" w14:paraId="1F8C0A71" w14:textId="77777777" w:rsidTr="00421B61">
        <w:tc>
          <w:tcPr>
            <w:tcW w:w="4361" w:type="dxa"/>
          </w:tcPr>
          <w:p w14:paraId="1AE106E3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D1E005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Финансы и кредит</w:t>
            </w:r>
          </w:p>
        </w:tc>
      </w:tr>
      <w:tr w:rsidR="00421B61" w14:paraId="5732894D" w14:textId="77777777" w:rsidTr="00421B61">
        <w:tc>
          <w:tcPr>
            <w:tcW w:w="4361" w:type="dxa"/>
          </w:tcPr>
          <w:p w14:paraId="5A7956BC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C014149" w14:textId="77777777" w:rsidR="00421B61" w:rsidRPr="001C25C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очная, заочная </w:t>
            </w:r>
          </w:p>
        </w:tc>
      </w:tr>
      <w:tr w:rsidR="00421B61" w14:paraId="41C70C40" w14:textId="77777777" w:rsidTr="00421B61">
        <w:tc>
          <w:tcPr>
            <w:tcW w:w="4361" w:type="dxa"/>
          </w:tcPr>
          <w:p w14:paraId="48CA2B82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 xml:space="preserve">Нормативный срок </w:t>
            </w:r>
            <w:r>
              <w:rPr>
                <w:b/>
                <w:bCs/>
                <w:sz w:val="24"/>
                <w:szCs w:val="24"/>
              </w:rPr>
              <w:t xml:space="preserve">освоения </w:t>
            </w:r>
            <w:r w:rsidRPr="0087262C">
              <w:rPr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EF40095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4 года</w:t>
            </w:r>
          </w:p>
        </w:tc>
      </w:tr>
      <w:tr w:rsidR="00421B61" w14:paraId="723DE632" w14:textId="77777777" w:rsidTr="00421B61">
        <w:tc>
          <w:tcPr>
            <w:tcW w:w="4361" w:type="dxa"/>
          </w:tcPr>
          <w:p w14:paraId="0C2DCEF7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6999CB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Cs/>
                <w:sz w:val="24"/>
                <w:szCs w:val="24"/>
              </w:rPr>
              <w:t>Экономики и менеджмента</w:t>
            </w:r>
          </w:p>
        </w:tc>
      </w:tr>
      <w:tr w:rsidR="00421B61" w14:paraId="15011FD5" w14:textId="77777777" w:rsidTr="00421B61">
        <w:tc>
          <w:tcPr>
            <w:tcW w:w="4361" w:type="dxa"/>
          </w:tcPr>
          <w:p w14:paraId="4BB50A1E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 w:rsidRPr="0087262C">
              <w:rPr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B5207C6" w14:textId="77777777" w:rsidR="00421B61" w:rsidRPr="0087262C" w:rsidRDefault="00421B61" w:rsidP="00421B61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 и бизнес-аналитики</w:t>
            </w:r>
          </w:p>
        </w:tc>
      </w:tr>
    </w:tbl>
    <w:p w14:paraId="672EED3E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E504C94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9967034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5B5BB2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D9AF94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319A87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6021E1C" w14:textId="77777777" w:rsidR="00421B61" w:rsidRPr="005A2FEC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49F5C2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учебно-методического</w:t>
      </w:r>
    </w:p>
    <w:p w14:paraId="6265E84B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              _________________           </w:t>
      </w:r>
      <w:r w:rsidRPr="00C92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14:paraId="7A8D76C2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928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</w:t>
      </w:r>
    </w:p>
    <w:p w14:paraId="2011F7CD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5C28BF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9406D9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D77632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DE1AF4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BCE4B9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9F5E21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AF86C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9184F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C92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0B3656B5" w14:textId="77777777" w:rsidR="00421B61" w:rsidRPr="00C92849" w:rsidRDefault="00421B61" w:rsidP="00421B6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A92696" w14:textId="77777777" w:rsidR="00421B61" w:rsidRDefault="00421B61" w:rsidP="00421B6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При разработке рабоче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положены: </w:t>
      </w:r>
    </w:p>
    <w:p w14:paraId="7A3A113F" w14:textId="77777777" w:rsidR="00421B61" w:rsidRPr="007C05F2" w:rsidRDefault="00421B61" w:rsidP="00421B61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4860A" w14:textId="77777777" w:rsidR="00421B61" w:rsidRPr="007C05F2" w:rsidRDefault="00421B61" w:rsidP="00421B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ВО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0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     приказом 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ерства образования и науки РФ «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30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1327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86F3B1" w14:textId="77777777" w:rsidR="00421B61" w:rsidRPr="007C05F2" w:rsidRDefault="00421B61" w:rsidP="00421B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FA0C4" w14:textId="77777777" w:rsidR="00421B61" w:rsidRPr="00063FBC" w:rsidRDefault="00421B61" w:rsidP="00421B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(далее – ОПОП) по направлению подготовки 38.03.01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 профиля Финансы и кредит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3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Ученым советом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28.06 </w:t>
      </w:r>
      <w:r w:rsidRPr="00E1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F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8__         </w:t>
      </w:r>
    </w:p>
    <w:p w14:paraId="30078CBE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AF3382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57DDF0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EA269D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D83A7D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48A501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EED7CD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D9B568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1119C5" w14:textId="77777777" w:rsidR="00421B61" w:rsidRPr="00C92849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Разработчик(и):</w:t>
      </w:r>
    </w:p>
    <w:p w14:paraId="4C165CE1" w14:textId="77777777" w:rsidR="00421B61" w:rsidRPr="00C92849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94"/>
        <w:gridCol w:w="1642"/>
        <w:gridCol w:w="890"/>
        <w:gridCol w:w="3013"/>
      </w:tblGrid>
      <w:tr w:rsidR="00421B61" w:rsidRPr="00C92849" w14:paraId="3B2D35E7" w14:textId="77777777" w:rsidTr="00421B61">
        <w:trPr>
          <w:jc w:val="center"/>
        </w:trPr>
        <w:tc>
          <w:tcPr>
            <w:tcW w:w="15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F5F411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0D8DD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C61F7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05BE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408AB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Шильцова</w:t>
            </w:r>
            <w:proofErr w:type="spellEnd"/>
          </w:p>
        </w:tc>
      </w:tr>
      <w:tr w:rsidR="00421B61" w:rsidRPr="00C92849" w14:paraId="0BFE1E74" w14:textId="77777777" w:rsidTr="00421B61">
        <w:trPr>
          <w:jc w:val="center"/>
        </w:trPr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9B815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7DD4F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21E2E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C9590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2A0C3" w14:textId="77777777" w:rsidR="00421B61" w:rsidRPr="00C92849" w:rsidRDefault="00421B61" w:rsidP="004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E2F1CD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1F03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99241" w14:textId="77777777" w:rsidR="00421B61" w:rsidRPr="00B102D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программа учебной дисциплины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Финансов и бизнес-аналитики</w:t>
      </w:r>
      <w:r w:rsidRPr="00B102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B10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10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C8B20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21759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6B18A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E5A671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2F1670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7CBB47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295E8C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1CECD6" w14:textId="77777777" w:rsidR="00421B61" w:rsidRPr="005A2FEC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1B6AEA0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            ______________     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Ильин</w:t>
      </w:r>
    </w:p>
    <w:p w14:paraId="685604A4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46FD0396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F5C91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кафедрой                   ______________     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</w:t>
      </w:r>
      <w:proofErr w:type="spellStart"/>
      <w:r w:rsidRPr="00A45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</w:t>
      </w:r>
      <w:proofErr w:type="spellEnd"/>
    </w:p>
    <w:p w14:paraId="780F2706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91739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                      </w:t>
      </w:r>
      <w:r w:rsidRPr="00A45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Морозова</w:t>
      </w:r>
      <w:r w:rsidRPr="00A4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14:paraId="0CDCE444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C05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p w14:paraId="112DB03D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20CEDC18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E4695" w14:textId="77777777" w:rsidR="00421B61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68F01" w14:textId="77777777" w:rsidR="00421B61" w:rsidRPr="007C05F2" w:rsidRDefault="00421B61" w:rsidP="00421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0124" w14:textId="77777777" w:rsidR="00965E4B" w:rsidRPr="005A2FEC" w:rsidRDefault="00421B61" w:rsidP="00421B61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23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F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C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3ADD8B95" w14:textId="77777777" w:rsidR="00965E4B" w:rsidRPr="005A2FEC" w:rsidRDefault="00965E4B" w:rsidP="00965E4B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40B43C" w14:textId="77777777" w:rsidR="00965E4B" w:rsidRPr="005A2FEC" w:rsidRDefault="00965E4B" w:rsidP="00965E4B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4F4B39" w14:textId="77777777" w:rsidR="00965E4B" w:rsidRPr="005A2FEC" w:rsidRDefault="00965E4B" w:rsidP="00965E4B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0592FC" w14:textId="77777777" w:rsidR="00965E4B" w:rsidRPr="005A2FEC" w:rsidRDefault="00965E4B" w:rsidP="00965E4B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E4C01D" w14:textId="77777777" w:rsidR="005A2FEC" w:rsidRDefault="005A2FEC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AAE7F6" w14:textId="77777777" w:rsidR="00421B61" w:rsidRDefault="00421B61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F919085" w14:textId="77777777" w:rsidR="00421B61" w:rsidRDefault="00421B61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E623B72" w14:textId="77777777" w:rsidR="00421B61" w:rsidRDefault="00421B61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98F6B70" w14:textId="77777777" w:rsidR="00421B61" w:rsidRDefault="00421B61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E199E85" w14:textId="77777777" w:rsidR="00421B61" w:rsidRDefault="00421B61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7E357AA" w14:textId="77777777" w:rsidR="00421B61" w:rsidRDefault="00421B61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7A6FEA2" w14:textId="77777777" w:rsidR="00421B61" w:rsidRDefault="00421B61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C835993" w14:textId="77777777" w:rsidR="00965E4B" w:rsidRDefault="00965E4B" w:rsidP="005A2FE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6105C9B" w14:textId="77777777" w:rsidR="005A2FEC" w:rsidRPr="00B14734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1</w:t>
      </w:r>
      <w:r w:rsidR="00B14734"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.  МЕСТО УЧЕБНОЙ ДИСЦИПЛИНЫ </w:t>
      </w: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СТРУКТУРЕ ОПОП</w:t>
      </w:r>
    </w:p>
    <w:p w14:paraId="4CBD780E" w14:textId="77777777" w:rsidR="005A2FEC" w:rsidRPr="00B14734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Дисциплина </w:t>
      </w:r>
      <w:r w:rsidR="00421B61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290C09" w:rsidRPr="00B1473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Денежное обращение, кредит</w:t>
      </w:r>
      <w:r w:rsidR="00421B6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697327" w:rsidRPr="00B1473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697327" w:rsidRPr="00B14734">
        <w:rPr>
          <w:rFonts w:ascii="Times New Roman" w:eastAsia="Times New Roman" w:hAnsi="Times New Roman" w:cs="Times New Roman"/>
          <w:sz w:val="24"/>
          <w:szCs w:val="20"/>
          <w:lang w:eastAsia="ru-RU"/>
        </w:rPr>
        <w:t>вк</w:t>
      </w:r>
      <w:r w:rsidRPr="00B14734">
        <w:rPr>
          <w:rFonts w:ascii="Times New Roman" w:eastAsia="Times New Roman" w:hAnsi="Times New Roman" w:cs="Times New Roman"/>
          <w:sz w:val="24"/>
          <w:szCs w:val="20"/>
          <w:lang w:eastAsia="ru-RU"/>
        </w:rPr>
        <w:t>лючена</w:t>
      </w:r>
      <w:r w:rsidRPr="00B1473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B147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93298A" w:rsidRPr="00B14734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Вариативную</w:t>
      </w:r>
      <w:r w:rsidRPr="00B147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часть Блока</w:t>
      </w:r>
      <w:r w:rsidRPr="00B1473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B1473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B1473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.</w:t>
      </w:r>
    </w:p>
    <w:p w14:paraId="1BB39172" w14:textId="77777777" w:rsidR="005A2FEC" w:rsidRPr="00B14734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</w:t>
      </w:r>
    </w:p>
    <w:p w14:paraId="52DF8C84" w14:textId="77777777" w:rsidR="005A2FEC" w:rsidRPr="00B14734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651E9671" w14:textId="77777777" w:rsidR="005A2FEC" w:rsidRPr="00B14734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КОМПЕТЕНЦИИ ОБУЧАЮЩЕГОСЯ, ФОРМИРУЕМЫЕ В РАМКАХ  ИЗУЧАЕМОЙ  ДИСЦИПЛИНЫ</w:t>
      </w:r>
    </w:p>
    <w:p w14:paraId="617E5BDE" w14:textId="77777777" w:rsidR="005A2FEC" w:rsidRPr="00B14734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965E4B" w:rsidRPr="001266C0" w14:paraId="6DE75FE8" w14:textId="77777777" w:rsidTr="00421B61">
        <w:tc>
          <w:tcPr>
            <w:tcW w:w="1540" w:type="dxa"/>
            <w:shd w:val="clear" w:color="auto" w:fill="auto"/>
          </w:tcPr>
          <w:p w14:paraId="4797464A" w14:textId="77777777" w:rsidR="00965E4B" w:rsidRPr="001266C0" w:rsidRDefault="00965E4B" w:rsidP="00421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705B47" w14:textId="77777777" w:rsidR="00965E4B" w:rsidRPr="001266C0" w:rsidRDefault="00965E4B" w:rsidP="00421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1E6A76D5" w14:textId="77777777" w:rsidR="00965E4B" w:rsidRPr="001266C0" w:rsidRDefault="00965E4B" w:rsidP="00421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5D7A28" w14:textId="77777777" w:rsidR="00965E4B" w:rsidRPr="001266C0" w:rsidRDefault="00965E4B" w:rsidP="00421B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Формулировка </w:t>
            </w:r>
          </w:p>
          <w:p w14:paraId="1E2433E3" w14:textId="77777777" w:rsidR="00965E4B" w:rsidRPr="001266C0" w:rsidRDefault="00965E4B" w:rsidP="00421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компетенций в соответствии с ФГОС ВО </w:t>
            </w:r>
          </w:p>
        </w:tc>
      </w:tr>
      <w:tr w:rsidR="00965E4B" w:rsidRPr="00196394" w14:paraId="7CB05743" w14:textId="77777777" w:rsidTr="00421B61">
        <w:tc>
          <w:tcPr>
            <w:tcW w:w="1540" w:type="dxa"/>
            <w:shd w:val="clear" w:color="auto" w:fill="auto"/>
            <w:vAlign w:val="center"/>
          </w:tcPr>
          <w:p w14:paraId="60573C51" w14:textId="77777777" w:rsidR="00965E4B" w:rsidRPr="00143FEC" w:rsidRDefault="00965E4B" w:rsidP="00421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3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ПК-22</w:t>
            </w:r>
          </w:p>
        </w:tc>
        <w:tc>
          <w:tcPr>
            <w:tcW w:w="8099" w:type="dxa"/>
            <w:shd w:val="clear" w:color="auto" w:fill="auto"/>
            <w:vAlign w:val="center"/>
          </w:tcPr>
          <w:p w14:paraId="0DB1E524" w14:textId="77777777" w:rsidR="00965E4B" w:rsidRPr="00143FEC" w:rsidRDefault="00965E4B" w:rsidP="00421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43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применять нормы, регулирующие бюджетные, налоговые, валютные отношения в области страховой, банковской деятельности, учета и контроля </w:t>
            </w:r>
          </w:p>
        </w:tc>
      </w:tr>
      <w:tr w:rsidR="00965E4B" w:rsidRPr="001266C0" w14:paraId="22AFD05A" w14:textId="77777777" w:rsidTr="00421B61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14:paraId="1410A698" w14:textId="77777777" w:rsidR="00965E4B" w:rsidRPr="001266C0" w:rsidRDefault="00965E4B" w:rsidP="00421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6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ПК-25</w:t>
            </w:r>
          </w:p>
        </w:tc>
        <w:tc>
          <w:tcPr>
            <w:tcW w:w="8099" w:type="dxa"/>
            <w:shd w:val="clear" w:color="auto" w:fill="auto"/>
          </w:tcPr>
          <w:p w14:paraId="5DD3D56E" w14:textId="77777777" w:rsidR="00965E4B" w:rsidRPr="001266C0" w:rsidRDefault="00965E4B" w:rsidP="00421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</w:t>
            </w:r>
            <w:r w:rsidRPr="001266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оценивать кредитоспособность клиентов, осуществлять и оформлять выдачу и сопровождение кредитов, проводить операции на рынке межбанковских кредитов, формировать и регулировать целевые резервы</w:t>
            </w:r>
          </w:p>
        </w:tc>
      </w:tr>
    </w:tbl>
    <w:p w14:paraId="4DD8DC0B" w14:textId="77777777" w:rsidR="00A24C72" w:rsidRPr="005A2FEC" w:rsidRDefault="00A24C72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37E798D" w14:textId="77777777" w:rsidR="005A2FEC" w:rsidRPr="00B14734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 СТРУКТУРА УЧЕБНОЙ ДИСЦИПЛИНЫ</w:t>
      </w:r>
    </w:p>
    <w:p w14:paraId="7609CABF" w14:textId="77777777" w:rsidR="005A2FEC" w:rsidRPr="00B14734" w:rsidRDefault="005A2FEC" w:rsidP="005A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</w:t>
      </w:r>
      <w:r w:rsid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 Структура учебной дисциплины</w:t>
      </w: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для обучающихся очной формы обучения</w:t>
      </w:r>
    </w:p>
    <w:p w14:paraId="70B3E7E3" w14:textId="77777777" w:rsidR="005A2FEC" w:rsidRPr="00B14734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Таблица 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8"/>
        <w:gridCol w:w="3840"/>
        <w:gridCol w:w="1321"/>
        <w:gridCol w:w="1618"/>
        <w:gridCol w:w="7"/>
      </w:tblGrid>
      <w:tr w:rsidR="00421B61" w:rsidRPr="00B14734" w14:paraId="5316FD17" w14:textId="77777777" w:rsidTr="00421B61">
        <w:trPr>
          <w:gridAfter w:val="1"/>
          <w:wAfter w:w="4" w:type="pct"/>
          <w:jc w:val="center"/>
        </w:trPr>
        <w:tc>
          <w:tcPr>
            <w:tcW w:w="3423" w:type="pct"/>
            <w:gridSpan w:val="2"/>
            <w:vMerge w:val="restart"/>
          </w:tcPr>
          <w:p w14:paraId="40D3DBE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AA7670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2327A5E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3364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трудоемкость</w:t>
            </w:r>
          </w:p>
        </w:tc>
      </w:tr>
      <w:tr w:rsidR="00421B61" w:rsidRPr="00B14734" w14:paraId="38427944" w14:textId="77777777" w:rsidTr="00421B61">
        <w:trPr>
          <w:jc w:val="center"/>
        </w:trPr>
        <w:tc>
          <w:tcPr>
            <w:tcW w:w="3423" w:type="pct"/>
            <w:gridSpan w:val="2"/>
            <w:vMerge/>
          </w:tcPr>
          <w:p w14:paraId="33F84262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  <w:vAlign w:val="center"/>
          </w:tcPr>
          <w:p w14:paraId="56177A13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 6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7E3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1B61" w:rsidRPr="00B14734" w14:paraId="6B7DDAF9" w14:textId="77777777" w:rsidTr="00421B61">
        <w:trPr>
          <w:jc w:val="center"/>
        </w:trPr>
        <w:tc>
          <w:tcPr>
            <w:tcW w:w="3423" w:type="pct"/>
            <w:gridSpan w:val="2"/>
          </w:tcPr>
          <w:p w14:paraId="6932EB7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дисциплины в зачетных единицах</w:t>
            </w:r>
          </w:p>
        </w:tc>
        <w:tc>
          <w:tcPr>
            <w:tcW w:w="707" w:type="pct"/>
          </w:tcPr>
          <w:p w14:paraId="617FEBD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</w:tcBorders>
          </w:tcPr>
          <w:p w14:paraId="0386F55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21B61" w:rsidRPr="00B14734" w14:paraId="1A586B4F" w14:textId="77777777" w:rsidTr="00421B61">
        <w:trPr>
          <w:jc w:val="center"/>
        </w:trPr>
        <w:tc>
          <w:tcPr>
            <w:tcW w:w="3423" w:type="pct"/>
            <w:gridSpan w:val="2"/>
          </w:tcPr>
          <w:p w14:paraId="5646654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дисциплины в часах</w:t>
            </w:r>
          </w:p>
        </w:tc>
        <w:tc>
          <w:tcPr>
            <w:tcW w:w="707" w:type="pct"/>
          </w:tcPr>
          <w:p w14:paraId="65A891D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70" w:type="pct"/>
            <w:gridSpan w:val="2"/>
          </w:tcPr>
          <w:p w14:paraId="0EEFA34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421B61" w:rsidRPr="00B14734" w14:paraId="209F0292" w14:textId="77777777" w:rsidTr="00421B61">
        <w:trPr>
          <w:jc w:val="center"/>
        </w:trPr>
        <w:tc>
          <w:tcPr>
            <w:tcW w:w="3423" w:type="pct"/>
            <w:gridSpan w:val="2"/>
          </w:tcPr>
          <w:p w14:paraId="4D19813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Аудиторные  занятия (всего)</w:t>
            </w:r>
          </w:p>
        </w:tc>
        <w:tc>
          <w:tcPr>
            <w:tcW w:w="707" w:type="pct"/>
          </w:tcPr>
          <w:p w14:paraId="667F6B8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0" w:type="pct"/>
            <w:gridSpan w:val="2"/>
          </w:tcPr>
          <w:p w14:paraId="414C211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421B61" w:rsidRPr="00B14734" w14:paraId="6BE506D3" w14:textId="77777777" w:rsidTr="00421B61">
        <w:trPr>
          <w:jc w:val="center"/>
        </w:trPr>
        <w:tc>
          <w:tcPr>
            <w:tcW w:w="1368" w:type="pct"/>
            <w:vMerge w:val="restart"/>
          </w:tcPr>
          <w:p w14:paraId="0F3254E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в часах:</w:t>
            </w:r>
          </w:p>
        </w:tc>
        <w:tc>
          <w:tcPr>
            <w:tcW w:w="2055" w:type="pct"/>
          </w:tcPr>
          <w:p w14:paraId="18EF44A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Лекции  (Л)</w:t>
            </w:r>
          </w:p>
        </w:tc>
        <w:tc>
          <w:tcPr>
            <w:tcW w:w="707" w:type="pct"/>
          </w:tcPr>
          <w:p w14:paraId="2E28CF3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0" w:type="pct"/>
            <w:gridSpan w:val="2"/>
          </w:tcPr>
          <w:p w14:paraId="6EA2856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21B61" w:rsidRPr="00B14734" w14:paraId="0A403FD2" w14:textId="77777777" w:rsidTr="00421B61">
        <w:trPr>
          <w:jc w:val="center"/>
        </w:trPr>
        <w:tc>
          <w:tcPr>
            <w:tcW w:w="1368" w:type="pct"/>
            <w:vMerge/>
          </w:tcPr>
          <w:p w14:paraId="4C43CC4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</w:tcPr>
          <w:p w14:paraId="5FFFC057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707" w:type="pct"/>
          </w:tcPr>
          <w:p w14:paraId="7182A49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0" w:type="pct"/>
            <w:gridSpan w:val="2"/>
          </w:tcPr>
          <w:p w14:paraId="3BF03C2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21B61" w:rsidRPr="00B14734" w14:paraId="23692883" w14:textId="77777777" w:rsidTr="00421B61">
        <w:trPr>
          <w:jc w:val="center"/>
        </w:trPr>
        <w:tc>
          <w:tcPr>
            <w:tcW w:w="1368" w:type="pct"/>
            <w:vMerge/>
          </w:tcPr>
          <w:p w14:paraId="5DDD0FB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</w:tcPr>
          <w:p w14:paraId="04B1A53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Семинарские занятия (С) </w:t>
            </w:r>
          </w:p>
        </w:tc>
        <w:tc>
          <w:tcPr>
            <w:tcW w:w="707" w:type="pct"/>
          </w:tcPr>
          <w:p w14:paraId="2E1B395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gridSpan w:val="2"/>
          </w:tcPr>
          <w:p w14:paraId="6573B81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6F684C8F" w14:textId="77777777" w:rsidTr="00421B61">
        <w:trPr>
          <w:jc w:val="center"/>
        </w:trPr>
        <w:tc>
          <w:tcPr>
            <w:tcW w:w="1368" w:type="pct"/>
            <w:vMerge/>
          </w:tcPr>
          <w:p w14:paraId="1443F63F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</w:tcPr>
          <w:p w14:paraId="0E4A7B6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Лабораторные работы (ЛР)</w:t>
            </w:r>
          </w:p>
        </w:tc>
        <w:tc>
          <w:tcPr>
            <w:tcW w:w="707" w:type="pct"/>
          </w:tcPr>
          <w:p w14:paraId="5A6CA77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gridSpan w:val="2"/>
          </w:tcPr>
          <w:p w14:paraId="1562191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0B135E20" w14:textId="77777777" w:rsidTr="00421B61">
        <w:trPr>
          <w:jc w:val="center"/>
        </w:trPr>
        <w:tc>
          <w:tcPr>
            <w:tcW w:w="1368" w:type="pct"/>
            <w:vMerge/>
          </w:tcPr>
          <w:p w14:paraId="0F4DEA4F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</w:tcPr>
          <w:p w14:paraId="3B22A2F4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Индивидуальные занятия (ИЗ)</w:t>
            </w:r>
          </w:p>
        </w:tc>
        <w:tc>
          <w:tcPr>
            <w:tcW w:w="707" w:type="pct"/>
          </w:tcPr>
          <w:p w14:paraId="3AD244B4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gridSpan w:val="2"/>
          </w:tcPr>
          <w:p w14:paraId="2FA293F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4B24F439" w14:textId="77777777" w:rsidTr="00421B61">
        <w:trPr>
          <w:jc w:val="center"/>
        </w:trPr>
        <w:tc>
          <w:tcPr>
            <w:tcW w:w="3423" w:type="pct"/>
            <w:gridSpan w:val="2"/>
          </w:tcPr>
          <w:p w14:paraId="010E9A9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студента  в семестре , час</w:t>
            </w:r>
          </w:p>
        </w:tc>
        <w:tc>
          <w:tcPr>
            <w:tcW w:w="707" w:type="pct"/>
          </w:tcPr>
          <w:p w14:paraId="284E3A3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0" w:type="pct"/>
            <w:gridSpan w:val="2"/>
          </w:tcPr>
          <w:p w14:paraId="5C1C779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421B61" w:rsidRPr="00B14734" w14:paraId="574F2858" w14:textId="77777777" w:rsidTr="00421B61">
        <w:trPr>
          <w:jc w:val="center"/>
        </w:trPr>
        <w:tc>
          <w:tcPr>
            <w:tcW w:w="3423" w:type="pct"/>
            <w:gridSpan w:val="2"/>
          </w:tcPr>
          <w:p w14:paraId="63BA036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707" w:type="pct"/>
          </w:tcPr>
          <w:p w14:paraId="72205D74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0" w:type="pct"/>
            <w:gridSpan w:val="2"/>
          </w:tcPr>
          <w:p w14:paraId="5EAE1457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421B61" w:rsidRPr="00B14734" w14:paraId="6413D342" w14:textId="77777777" w:rsidTr="00421B61">
        <w:trPr>
          <w:jc w:val="center"/>
        </w:trPr>
        <w:tc>
          <w:tcPr>
            <w:tcW w:w="4130" w:type="pct"/>
            <w:gridSpan w:val="3"/>
          </w:tcPr>
          <w:p w14:paraId="12CB908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 аттестации</w:t>
            </w:r>
          </w:p>
        </w:tc>
        <w:tc>
          <w:tcPr>
            <w:tcW w:w="870" w:type="pct"/>
            <w:gridSpan w:val="2"/>
          </w:tcPr>
          <w:p w14:paraId="2674A612" w14:textId="77777777" w:rsidR="00421B61" w:rsidRPr="00B14734" w:rsidRDefault="00421B61" w:rsidP="0042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491A6890" w14:textId="77777777" w:rsidTr="00421B61">
        <w:trPr>
          <w:jc w:val="center"/>
        </w:trPr>
        <w:tc>
          <w:tcPr>
            <w:tcW w:w="1368" w:type="pct"/>
          </w:tcPr>
          <w:p w14:paraId="679C7932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</w:tcPr>
          <w:p w14:paraId="78E2546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Зачет (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07" w:type="pct"/>
          </w:tcPr>
          <w:p w14:paraId="1DCD843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gridSpan w:val="2"/>
          </w:tcPr>
          <w:p w14:paraId="7056B2E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30B0A832" w14:textId="77777777" w:rsidTr="00421B61">
        <w:trPr>
          <w:jc w:val="center"/>
        </w:trPr>
        <w:tc>
          <w:tcPr>
            <w:tcW w:w="1368" w:type="pct"/>
          </w:tcPr>
          <w:p w14:paraId="152A46F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</w:tcPr>
          <w:p w14:paraId="11F02AE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Дифференцированный зачет ( 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диф.зач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707" w:type="pct"/>
          </w:tcPr>
          <w:p w14:paraId="45A9840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pct"/>
            <w:gridSpan w:val="2"/>
          </w:tcPr>
          <w:p w14:paraId="1339EFC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1421D837" w14:textId="77777777" w:rsidTr="00421B61">
        <w:trPr>
          <w:jc w:val="center"/>
        </w:trPr>
        <w:tc>
          <w:tcPr>
            <w:tcW w:w="1368" w:type="pct"/>
          </w:tcPr>
          <w:p w14:paraId="0431462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</w:tcPr>
          <w:p w14:paraId="715D24A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Экзамен (экз.)</w:t>
            </w:r>
          </w:p>
        </w:tc>
        <w:tc>
          <w:tcPr>
            <w:tcW w:w="707" w:type="pct"/>
          </w:tcPr>
          <w:p w14:paraId="1D53F662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870" w:type="pct"/>
            <w:gridSpan w:val="2"/>
          </w:tcPr>
          <w:p w14:paraId="391FCDA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</w:tr>
    </w:tbl>
    <w:p w14:paraId="71706735" w14:textId="77777777" w:rsidR="00B14734" w:rsidRDefault="00B14734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34430F" w14:textId="77777777" w:rsidR="005A2FEC" w:rsidRPr="00B14734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9D2607" w:rsidRPr="00B1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1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Структура учебной дисциплины (модуля) для обучающихся заочной  формы </w:t>
      </w:r>
      <w:r w:rsidR="009D2607" w:rsidRPr="00B1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</w:p>
    <w:p w14:paraId="6FFD5204" w14:textId="77777777" w:rsidR="005A2FEC" w:rsidRPr="00B14734" w:rsidRDefault="009D2607" w:rsidP="005A2F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2.2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2625"/>
        <w:gridCol w:w="1510"/>
        <w:gridCol w:w="905"/>
        <w:gridCol w:w="897"/>
        <w:gridCol w:w="1460"/>
      </w:tblGrid>
      <w:tr w:rsidR="00421B61" w:rsidRPr="00B14734" w14:paraId="7D99D23D" w14:textId="77777777" w:rsidTr="00421B61">
        <w:trPr>
          <w:jc w:val="center"/>
        </w:trPr>
        <w:tc>
          <w:tcPr>
            <w:tcW w:w="2637" w:type="pct"/>
            <w:gridSpan w:val="2"/>
            <w:vMerge w:val="restart"/>
          </w:tcPr>
          <w:p w14:paraId="64404CC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CF4B8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  <w:tc>
          <w:tcPr>
            <w:tcW w:w="1732" w:type="pct"/>
            <w:gridSpan w:val="3"/>
          </w:tcPr>
          <w:p w14:paraId="5891924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дисциплины по 4 курсу </w:t>
            </w:r>
          </w:p>
        </w:tc>
        <w:tc>
          <w:tcPr>
            <w:tcW w:w="631" w:type="pct"/>
            <w:vMerge w:val="restart"/>
          </w:tcPr>
          <w:p w14:paraId="63A64B0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трудоемкость</w:t>
            </w:r>
          </w:p>
        </w:tc>
      </w:tr>
      <w:tr w:rsidR="00421B61" w:rsidRPr="00B14734" w14:paraId="14B1CAAC" w14:textId="77777777" w:rsidTr="00421B61">
        <w:trPr>
          <w:jc w:val="center"/>
        </w:trPr>
        <w:tc>
          <w:tcPr>
            <w:tcW w:w="2637" w:type="pct"/>
            <w:gridSpan w:val="2"/>
            <w:vMerge/>
          </w:tcPr>
          <w:p w14:paraId="112367EC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Align w:val="center"/>
          </w:tcPr>
          <w:p w14:paraId="165682A8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Установочная сессия</w:t>
            </w:r>
          </w:p>
        </w:tc>
        <w:tc>
          <w:tcPr>
            <w:tcW w:w="577" w:type="pct"/>
            <w:vAlign w:val="center"/>
          </w:tcPr>
          <w:p w14:paraId="0FDF2A2C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577" w:type="pct"/>
            <w:vAlign w:val="center"/>
          </w:tcPr>
          <w:p w14:paraId="7F6183DE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631" w:type="pct"/>
            <w:vMerge/>
          </w:tcPr>
          <w:p w14:paraId="5B0CCA17" w14:textId="77777777" w:rsidR="00421B61" w:rsidRPr="00B14734" w:rsidRDefault="00421B61" w:rsidP="00B14734">
            <w:pPr>
              <w:tabs>
                <w:tab w:val="right" w:leader="underscore" w:pos="9639"/>
              </w:tabs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21B61" w:rsidRPr="00B14734" w14:paraId="197CE5D3" w14:textId="77777777" w:rsidTr="00421B61">
        <w:trPr>
          <w:jc w:val="center"/>
        </w:trPr>
        <w:tc>
          <w:tcPr>
            <w:tcW w:w="2637" w:type="pct"/>
            <w:gridSpan w:val="2"/>
          </w:tcPr>
          <w:p w14:paraId="03B8D4B2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дисциплины в зачетных единицах</w:t>
            </w:r>
          </w:p>
        </w:tc>
        <w:tc>
          <w:tcPr>
            <w:tcW w:w="577" w:type="pct"/>
          </w:tcPr>
          <w:p w14:paraId="64C46A95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5E39BFA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87953B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118E41BF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21B61" w:rsidRPr="00B14734" w14:paraId="78DE7021" w14:textId="77777777" w:rsidTr="00421B61">
        <w:trPr>
          <w:jc w:val="center"/>
        </w:trPr>
        <w:tc>
          <w:tcPr>
            <w:tcW w:w="2637" w:type="pct"/>
            <w:gridSpan w:val="2"/>
          </w:tcPr>
          <w:p w14:paraId="6789944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дисциплины в часах</w:t>
            </w:r>
          </w:p>
        </w:tc>
        <w:tc>
          <w:tcPr>
            <w:tcW w:w="577" w:type="pct"/>
          </w:tcPr>
          <w:p w14:paraId="240A9D0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63797BF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7" w:type="pct"/>
          </w:tcPr>
          <w:p w14:paraId="5DC551A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31" w:type="pct"/>
          </w:tcPr>
          <w:p w14:paraId="75DB4B2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</w:tr>
      <w:tr w:rsidR="00421B61" w:rsidRPr="00B14734" w14:paraId="4710420D" w14:textId="77777777" w:rsidTr="00421B61">
        <w:trPr>
          <w:jc w:val="center"/>
        </w:trPr>
        <w:tc>
          <w:tcPr>
            <w:tcW w:w="2637" w:type="pct"/>
            <w:gridSpan w:val="2"/>
          </w:tcPr>
          <w:p w14:paraId="088089E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Аудиторные  занятия (всего)</w:t>
            </w:r>
          </w:p>
        </w:tc>
        <w:tc>
          <w:tcPr>
            <w:tcW w:w="577" w:type="pct"/>
          </w:tcPr>
          <w:p w14:paraId="4637AD7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105EDA4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7" w:type="pct"/>
          </w:tcPr>
          <w:p w14:paraId="3B7A96C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68F62C5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21B61" w:rsidRPr="00B14734" w14:paraId="6BCC5E4D" w14:textId="77777777" w:rsidTr="00421B61">
        <w:trPr>
          <w:jc w:val="center"/>
        </w:trPr>
        <w:tc>
          <w:tcPr>
            <w:tcW w:w="1137" w:type="pct"/>
            <w:vMerge w:val="restart"/>
          </w:tcPr>
          <w:p w14:paraId="55C2BFE4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в часах:</w:t>
            </w:r>
          </w:p>
        </w:tc>
        <w:tc>
          <w:tcPr>
            <w:tcW w:w="1500" w:type="pct"/>
          </w:tcPr>
          <w:p w14:paraId="2B487F7F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Лекции  (Л)</w:t>
            </w:r>
          </w:p>
        </w:tc>
        <w:tc>
          <w:tcPr>
            <w:tcW w:w="577" w:type="pct"/>
          </w:tcPr>
          <w:p w14:paraId="174FF3A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143BA5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pct"/>
          </w:tcPr>
          <w:p w14:paraId="4E517A6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26D245C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21B61" w:rsidRPr="00B14734" w14:paraId="0D2067B3" w14:textId="77777777" w:rsidTr="00421B61">
        <w:trPr>
          <w:jc w:val="center"/>
        </w:trPr>
        <w:tc>
          <w:tcPr>
            <w:tcW w:w="1137" w:type="pct"/>
            <w:vMerge/>
          </w:tcPr>
          <w:p w14:paraId="1A4A9CD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</w:tcPr>
          <w:p w14:paraId="3B6FE17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577" w:type="pct"/>
          </w:tcPr>
          <w:p w14:paraId="4E29414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1FBA6A0F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7" w:type="pct"/>
          </w:tcPr>
          <w:p w14:paraId="4D83817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4909842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21B61" w:rsidRPr="00B14734" w14:paraId="7958D7FE" w14:textId="77777777" w:rsidTr="00421B61">
        <w:trPr>
          <w:jc w:val="center"/>
        </w:trPr>
        <w:tc>
          <w:tcPr>
            <w:tcW w:w="1137" w:type="pct"/>
            <w:vMerge/>
          </w:tcPr>
          <w:p w14:paraId="2F36FE1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</w:tcPr>
          <w:p w14:paraId="6BBE9DCE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Семинарские занятия (С) </w:t>
            </w:r>
          </w:p>
        </w:tc>
        <w:tc>
          <w:tcPr>
            <w:tcW w:w="577" w:type="pct"/>
          </w:tcPr>
          <w:p w14:paraId="0AB8E5C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2545D42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98A95E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44A4979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1788CEEF" w14:textId="77777777" w:rsidTr="00421B61">
        <w:trPr>
          <w:jc w:val="center"/>
        </w:trPr>
        <w:tc>
          <w:tcPr>
            <w:tcW w:w="1137" w:type="pct"/>
            <w:vMerge/>
          </w:tcPr>
          <w:p w14:paraId="60631E7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</w:tcPr>
          <w:p w14:paraId="55938F92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Лабораторные работы (ЛР)</w:t>
            </w:r>
          </w:p>
        </w:tc>
        <w:tc>
          <w:tcPr>
            <w:tcW w:w="577" w:type="pct"/>
          </w:tcPr>
          <w:p w14:paraId="18F7A89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00A4B97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5602D14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45242AC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7E0915F0" w14:textId="77777777" w:rsidTr="00421B61">
        <w:trPr>
          <w:jc w:val="center"/>
        </w:trPr>
        <w:tc>
          <w:tcPr>
            <w:tcW w:w="1137" w:type="pct"/>
            <w:vMerge/>
          </w:tcPr>
          <w:p w14:paraId="76776FB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</w:tcPr>
          <w:p w14:paraId="5F0628A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Индивидуальные занятия (ИЗ)</w:t>
            </w:r>
          </w:p>
        </w:tc>
        <w:tc>
          <w:tcPr>
            <w:tcW w:w="577" w:type="pct"/>
          </w:tcPr>
          <w:p w14:paraId="0A52991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1DC6C11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CEA9E17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7FBFD987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55D3F469" w14:textId="77777777" w:rsidTr="00421B61">
        <w:trPr>
          <w:jc w:val="center"/>
        </w:trPr>
        <w:tc>
          <w:tcPr>
            <w:tcW w:w="2637" w:type="pct"/>
            <w:gridSpan w:val="2"/>
          </w:tcPr>
          <w:p w14:paraId="3D9B88CE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студента  в семестре , час</w:t>
            </w:r>
          </w:p>
        </w:tc>
        <w:tc>
          <w:tcPr>
            <w:tcW w:w="577" w:type="pct"/>
          </w:tcPr>
          <w:p w14:paraId="12DC20F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21E9DE01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7" w:type="pct"/>
          </w:tcPr>
          <w:p w14:paraId="23F69545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31" w:type="pct"/>
          </w:tcPr>
          <w:p w14:paraId="45C947C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</w:tr>
      <w:tr w:rsidR="00421B61" w:rsidRPr="00B14734" w14:paraId="3A764CD2" w14:textId="77777777" w:rsidTr="00421B61">
        <w:trPr>
          <w:jc w:val="center"/>
        </w:trPr>
        <w:tc>
          <w:tcPr>
            <w:tcW w:w="2637" w:type="pct"/>
            <w:gridSpan w:val="2"/>
          </w:tcPr>
          <w:p w14:paraId="3F544CC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Самостоятельная работа студента  в период промежуточной аттестации , час</w:t>
            </w:r>
          </w:p>
        </w:tc>
        <w:tc>
          <w:tcPr>
            <w:tcW w:w="577" w:type="pct"/>
          </w:tcPr>
          <w:p w14:paraId="2012C9C3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0BD2F24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36A5E06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1" w:type="pct"/>
          </w:tcPr>
          <w:p w14:paraId="149F330E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21B61" w:rsidRPr="00B14734" w14:paraId="5C01C033" w14:textId="77777777" w:rsidTr="00421B61">
        <w:trPr>
          <w:jc w:val="center"/>
        </w:trPr>
        <w:tc>
          <w:tcPr>
            <w:tcW w:w="2637" w:type="pct"/>
            <w:gridSpan w:val="2"/>
          </w:tcPr>
          <w:p w14:paraId="676DD89F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промежуточной  аттестации</w:t>
            </w:r>
          </w:p>
        </w:tc>
        <w:tc>
          <w:tcPr>
            <w:tcW w:w="1732" w:type="pct"/>
            <w:gridSpan w:val="3"/>
          </w:tcPr>
          <w:p w14:paraId="7C1C3EC6" w14:textId="77777777" w:rsidR="00421B61" w:rsidRPr="00B14734" w:rsidRDefault="00421B61" w:rsidP="0042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62A12B29" w14:textId="77777777" w:rsidR="00421B61" w:rsidRPr="00B14734" w:rsidRDefault="00421B61" w:rsidP="0042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3FE9F175" w14:textId="77777777" w:rsidTr="00421B61">
        <w:trPr>
          <w:jc w:val="center"/>
        </w:trPr>
        <w:tc>
          <w:tcPr>
            <w:tcW w:w="1137" w:type="pct"/>
          </w:tcPr>
          <w:p w14:paraId="4A374B7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</w:tcPr>
          <w:p w14:paraId="4657773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Зачет (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77" w:type="pct"/>
          </w:tcPr>
          <w:p w14:paraId="24844D8C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029FB6ED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44394504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641976A8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2E8A3FDB" w14:textId="77777777" w:rsidTr="00421B61">
        <w:trPr>
          <w:jc w:val="center"/>
        </w:trPr>
        <w:tc>
          <w:tcPr>
            <w:tcW w:w="1137" w:type="pct"/>
          </w:tcPr>
          <w:p w14:paraId="0CE0FAF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</w:tcPr>
          <w:p w14:paraId="2E08609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Дифференцированный зачет ( </w:t>
            </w:r>
            <w:proofErr w:type="spellStart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диф.зач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577" w:type="pct"/>
          </w:tcPr>
          <w:p w14:paraId="126E8E0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364B37C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EA683BB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</w:tcPr>
          <w:p w14:paraId="5518ABF9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21B61" w:rsidRPr="00B14734" w14:paraId="382F8868" w14:textId="77777777" w:rsidTr="00421B61">
        <w:trPr>
          <w:jc w:val="center"/>
        </w:trPr>
        <w:tc>
          <w:tcPr>
            <w:tcW w:w="1137" w:type="pct"/>
          </w:tcPr>
          <w:p w14:paraId="08C08A94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</w:tcPr>
          <w:p w14:paraId="5D911752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Экзамен (экз.)</w:t>
            </w:r>
          </w:p>
        </w:tc>
        <w:tc>
          <w:tcPr>
            <w:tcW w:w="577" w:type="pct"/>
          </w:tcPr>
          <w:p w14:paraId="2238908A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6F0DB940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14:paraId="7C88B226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631" w:type="pct"/>
          </w:tcPr>
          <w:p w14:paraId="23275D35" w14:textId="77777777" w:rsidR="00421B61" w:rsidRPr="00B14734" w:rsidRDefault="00421B61" w:rsidP="00B14734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47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</w:tr>
    </w:tbl>
    <w:p w14:paraId="1290C292" w14:textId="77777777" w:rsidR="00B14734" w:rsidRPr="005A2FEC" w:rsidRDefault="00B14734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B14734" w:rsidRPr="005A2FEC" w:rsidSect="00DA4D91">
          <w:footerReference w:type="default" r:id="rId7"/>
          <w:footerReference w:type="first" r:id="rId8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68504C6" w14:textId="77777777" w:rsidR="005A2FEC" w:rsidRPr="00B14734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4. СОДЕРЖАН</w:t>
      </w:r>
      <w:r w:rsidR="00B14734"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ИЕ РАЗДЕЛОВ УЧЕБНОЙ ДИСЦИПЛИНЫ </w:t>
      </w:r>
    </w:p>
    <w:p w14:paraId="48150070" w14:textId="528139B5" w:rsidR="005A2FEC" w:rsidRPr="00B14734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4.1 Содержан</w:t>
      </w:r>
      <w:r w:rsidR="00B14734"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ие разделов учебной дисциплины </w:t>
      </w: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для очной форм обучения</w:t>
      </w:r>
    </w:p>
    <w:p w14:paraId="68BEA0BA" w14:textId="77777777" w:rsidR="005A2FEC" w:rsidRPr="00B14734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567"/>
        <w:gridCol w:w="2977"/>
        <w:gridCol w:w="567"/>
        <w:gridCol w:w="1701"/>
        <w:gridCol w:w="425"/>
        <w:gridCol w:w="567"/>
        <w:gridCol w:w="2977"/>
      </w:tblGrid>
      <w:tr w:rsidR="005A2FEC" w:rsidRPr="005A2FEC" w14:paraId="56042121" w14:textId="77777777" w:rsidTr="009E6232">
        <w:tc>
          <w:tcPr>
            <w:tcW w:w="2127" w:type="dxa"/>
            <w:vMerge w:val="restart"/>
          </w:tcPr>
          <w:p w14:paraId="7428E9D1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543" w:type="dxa"/>
            <w:gridSpan w:val="2"/>
            <w:vAlign w:val="center"/>
          </w:tcPr>
          <w:p w14:paraId="609EE67E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14:paraId="4AFD5B72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126" w:type="dxa"/>
            <w:gridSpan w:val="2"/>
            <w:vAlign w:val="center"/>
          </w:tcPr>
          <w:p w14:paraId="74A9FEED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38A5B41F" w14:textId="77777777" w:rsidR="005A2FEC" w:rsidRPr="005A2FEC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14:paraId="47FBE400" w14:textId="77777777" w:rsidR="005A2FEC" w:rsidRPr="005A2FEC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14:paraId="2566AC91" w14:textId="77777777" w:rsidR="005A2FEC" w:rsidRPr="005A2FEC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F704F9" w14:textId="77777777" w:rsidR="005A2FEC" w:rsidRPr="005A2FEC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14:paraId="1586BD8B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14:paraId="6D22455A" w14:textId="77777777"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CB6EF4" w14:textId="77777777"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56C57C9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70AF5C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A2FEC" w:rsidRPr="005A2FEC" w14:paraId="1A4BE883" w14:textId="77777777" w:rsidTr="009E6232">
        <w:trPr>
          <w:cantSplit/>
          <w:trHeight w:val="1134"/>
        </w:trPr>
        <w:tc>
          <w:tcPr>
            <w:tcW w:w="2127" w:type="dxa"/>
            <w:vMerge/>
          </w:tcPr>
          <w:p w14:paraId="7777DE7B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C9EF950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14:paraId="09CF49CF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14:paraId="704F3235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977" w:type="dxa"/>
            <w:vAlign w:val="center"/>
          </w:tcPr>
          <w:p w14:paraId="29461B4F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14:paraId="01926983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14:paraId="68E688D3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6F1BF65E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701" w:type="dxa"/>
            <w:vAlign w:val="center"/>
          </w:tcPr>
          <w:p w14:paraId="1EC77926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14:paraId="657F6A2A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418B269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281483A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4BCA9FE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4D255B4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42ED1D3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43347A06" w14:textId="77777777" w:rsidR="005A2FEC" w:rsidRPr="005A2FEC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4F3A0116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7F4878B6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14734" w:rsidRPr="005A2FEC" w14:paraId="1F6F0492" w14:textId="77777777" w:rsidTr="00DA4D91">
        <w:tc>
          <w:tcPr>
            <w:tcW w:w="11907" w:type="dxa"/>
            <w:gridSpan w:val="8"/>
          </w:tcPr>
          <w:p w14:paraId="6D23AFF2" w14:textId="77777777" w:rsidR="00B14734" w:rsidRPr="005A2FEC" w:rsidRDefault="00B1473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</w:t>
            </w:r>
            <w:r w:rsidR="009E6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2977" w:type="dxa"/>
            <w:vMerge w:val="restart"/>
          </w:tcPr>
          <w:p w14:paraId="0D21C643" w14:textId="77777777" w:rsidR="00B14734" w:rsidRPr="005A2FEC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14:paraId="63BFA8D1" w14:textId="340B384E" w:rsidR="00B14734" w:rsidRPr="00BB6A57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(КР), тестирование письменное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ТСп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опрос, дискуссия, расчетная работа</w:t>
            </w:r>
          </w:p>
          <w:p w14:paraId="4ABC47C5" w14:textId="77777777" w:rsidR="00B14734" w:rsidRPr="005A2FEC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41A3559" w14:textId="77777777" w:rsidR="00B14734" w:rsidRPr="005A2FEC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14:paraId="6C7D5692" w14:textId="77777777" w:rsidR="00B14734" w:rsidRPr="00BB6A57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002D2F" w:rsidRPr="005A2FEC" w14:paraId="4A89D330" w14:textId="77777777" w:rsidTr="00002D2F">
        <w:trPr>
          <w:trHeight w:val="323"/>
        </w:trPr>
        <w:tc>
          <w:tcPr>
            <w:tcW w:w="2127" w:type="dxa"/>
          </w:tcPr>
          <w:p w14:paraId="010F0D50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Происхождение и эволюция денег</w:t>
            </w:r>
          </w:p>
        </w:tc>
        <w:tc>
          <w:tcPr>
            <w:tcW w:w="2976" w:type="dxa"/>
            <w:vAlign w:val="center"/>
          </w:tcPr>
          <w:p w14:paraId="397E7959" w14:textId="77777777" w:rsidR="00002D2F" w:rsidRPr="00D61EA9" w:rsidRDefault="00002D2F" w:rsidP="00002D2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 возникновения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участники денежных отношений. Специфические черты денежной экономики как самостоятельного объекта исследования.  Полная или развернутая форма стоимости. Денежная форма стоимости. Сущность и функции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 денег.</w:t>
            </w:r>
          </w:p>
        </w:tc>
        <w:tc>
          <w:tcPr>
            <w:tcW w:w="567" w:type="dxa"/>
          </w:tcPr>
          <w:p w14:paraId="44022985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</w:tcPr>
          <w:p w14:paraId="21FF9E9F" w14:textId="77777777" w:rsidR="00002D2F" w:rsidRPr="00002D2F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Роль денег в экономике и социальной сфере</w:t>
            </w:r>
          </w:p>
        </w:tc>
        <w:tc>
          <w:tcPr>
            <w:tcW w:w="567" w:type="dxa"/>
          </w:tcPr>
          <w:p w14:paraId="6675024A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701" w:type="dxa"/>
          </w:tcPr>
          <w:p w14:paraId="31E5CA7E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5796160B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33D88EC5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14:paraId="15E9EF30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02D2F" w:rsidRPr="005A2FEC" w14:paraId="5EA56632" w14:textId="77777777" w:rsidTr="00002D2F">
        <w:trPr>
          <w:trHeight w:val="247"/>
        </w:trPr>
        <w:tc>
          <w:tcPr>
            <w:tcW w:w="2127" w:type="dxa"/>
          </w:tcPr>
          <w:p w14:paraId="2477AE9B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Измерение денежной массы и денежная эмиссия</w:t>
            </w:r>
          </w:p>
        </w:tc>
        <w:tc>
          <w:tcPr>
            <w:tcW w:w="2976" w:type="dxa"/>
            <w:vAlign w:val="center"/>
          </w:tcPr>
          <w:p w14:paraId="1E7245CE" w14:textId="77777777" w:rsidR="00002D2F" w:rsidRPr="00D61EA9" w:rsidRDefault="00002D2F" w:rsidP="00002D2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 денежной массы и особенности ее измерение. Структура денежной. Понятие денежного агрегата. Виды денежных агрегатов. Современная структура денежной массы в России.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денег в хозяйственный оборот и его макроэкономические последствия. Понятие эмиссии, ее виды. Денежная эмиссия как элемент денежной системы.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Безналичная (депозитная) и налично-денежная эмиссия. Кредитный характер современной эмиссии. Сущность и механизм банковского (депозитного) мультипликатора и его роль в регулировании денежного оборота.  Налично-денежная эмиссия: ее содержание, механизм и роль. Роль центрального банка в эмиссии наличных денег. Знаки защиты денежных единиц.</w:t>
            </w:r>
          </w:p>
        </w:tc>
        <w:tc>
          <w:tcPr>
            <w:tcW w:w="567" w:type="dxa"/>
          </w:tcPr>
          <w:p w14:paraId="20ECACFB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</w:tcPr>
          <w:p w14:paraId="32B4D50D" w14:textId="77777777" w:rsidR="00002D2F" w:rsidRPr="00002D2F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sz w:val="20"/>
                <w:szCs w:val="20"/>
              </w:rPr>
              <w:t>Денежная масса и эмиссия денег</w:t>
            </w:r>
          </w:p>
        </w:tc>
        <w:tc>
          <w:tcPr>
            <w:tcW w:w="567" w:type="dxa"/>
          </w:tcPr>
          <w:p w14:paraId="5E5E3295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1701" w:type="dxa"/>
          </w:tcPr>
          <w:p w14:paraId="5EC75651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2047599D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14:paraId="6C459CFF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14:paraId="45A4CEFC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02D2F" w:rsidRPr="005A2FEC" w14:paraId="656BE8DC" w14:textId="77777777" w:rsidTr="00002D2F">
        <w:trPr>
          <w:trHeight w:val="535"/>
        </w:trPr>
        <w:tc>
          <w:tcPr>
            <w:tcW w:w="2127" w:type="dxa"/>
          </w:tcPr>
          <w:p w14:paraId="0A4E8567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Денежный оборот, его содержание и структура</w:t>
            </w:r>
          </w:p>
        </w:tc>
        <w:tc>
          <w:tcPr>
            <w:tcW w:w="2976" w:type="dxa"/>
            <w:vAlign w:val="center"/>
          </w:tcPr>
          <w:p w14:paraId="01606FDA" w14:textId="77777777" w:rsidR="00002D2F" w:rsidRPr="00D61EA9" w:rsidRDefault="00002D2F" w:rsidP="00002D2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Денежный оборот: понятие, условия существования. Платежный оборот. Каналы движения денег. Структура денежного оборота. Особенности денежного оборота при разных моделях экономики. Взаимосвязь денежного оборота с системой рыночных отношений. Главные составляющие денежного оборота. Принципы организации безналичных расчетов. Расчеты платежными поручениями. Расчеты в порядке плановых платежей. Аккредитивная форма расчетов. Виды аккредитивов Расчеты чеками. Зачет взаимных требований. Акцептная форма расчетов. Расчеты платежными требованиями. Межбанковские расчеты.</w:t>
            </w:r>
          </w:p>
        </w:tc>
        <w:tc>
          <w:tcPr>
            <w:tcW w:w="567" w:type="dxa"/>
          </w:tcPr>
          <w:p w14:paraId="6BAFB0D8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977" w:type="dxa"/>
          </w:tcPr>
          <w:p w14:paraId="4E204694" w14:textId="77777777" w:rsidR="00002D2F" w:rsidRPr="00002D2F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организации денежного оборота.</w:t>
            </w:r>
          </w:p>
        </w:tc>
        <w:tc>
          <w:tcPr>
            <w:tcW w:w="567" w:type="dxa"/>
          </w:tcPr>
          <w:p w14:paraId="474087BD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701" w:type="dxa"/>
          </w:tcPr>
          <w:p w14:paraId="11A42DB0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62796C1D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14:paraId="673570B2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14:paraId="0831468B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02D2F" w:rsidRPr="005A2FEC" w14:paraId="274E6E7D" w14:textId="77777777" w:rsidTr="00002D2F">
        <w:tc>
          <w:tcPr>
            <w:tcW w:w="2127" w:type="dxa"/>
          </w:tcPr>
          <w:p w14:paraId="77D119C2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Инфляция и дефляция</w:t>
            </w:r>
          </w:p>
        </w:tc>
        <w:tc>
          <w:tcPr>
            <w:tcW w:w="2976" w:type="dxa"/>
          </w:tcPr>
          <w:p w14:paraId="2BD61F83" w14:textId="77777777" w:rsidR="00002D2F" w:rsidRPr="009914BA" w:rsidRDefault="00002D2F" w:rsidP="00002D2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инфляции. Причины, сущность инфляции, формы ее проявления. Инфляция и законы денежного обращения. Закономерности инфляционного процесса. Определение дефляции. </w:t>
            </w:r>
          </w:p>
          <w:p w14:paraId="5083BE21" w14:textId="77777777" w:rsidR="00002D2F" w:rsidRPr="009914BA" w:rsidRDefault="00002D2F" w:rsidP="00002D2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Причины, сущность, виды и формы ее проявления. Дефляция и законы денежного обращения. Инфляционные и дефляционные процессы в мировой экономике.</w:t>
            </w:r>
          </w:p>
          <w:p w14:paraId="6921D426" w14:textId="77777777" w:rsidR="00002D2F" w:rsidRPr="009914BA" w:rsidRDefault="00002D2F" w:rsidP="00002D2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Регулирование инфляции и дефляции: методы, границы, противоречия. Основные направления антиинфляционной и </w:t>
            </w:r>
            <w:proofErr w:type="spellStart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антидефляционной</w:t>
            </w:r>
            <w:proofErr w:type="spellEnd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политики.</w:t>
            </w:r>
          </w:p>
        </w:tc>
        <w:tc>
          <w:tcPr>
            <w:tcW w:w="567" w:type="dxa"/>
          </w:tcPr>
          <w:p w14:paraId="51D49FAD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977" w:type="dxa"/>
          </w:tcPr>
          <w:p w14:paraId="64FEA2F0" w14:textId="77777777" w:rsidR="00002D2F" w:rsidRPr="00002D2F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sz w:val="20"/>
                <w:szCs w:val="20"/>
              </w:rPr>
              <w:t>Регулирование инфляции и дефляции</w:t>
            </w:r>
          </w:p>
        </w:tc>
        <w:tc>
          <w:tcPr>
            <w:tcW w:w="567" w:type="dxa"/>
          </w:tcPr>
          <w:p w14:paraId="17BDAB08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1701" w:type="dxa"/>
          </w:tcPr>
          <w:p w14:paraId="6256FD37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3E3D005F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14:paraId="45440ABD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14:paraId="5E5CC069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02D2F" w:rsidRPr="005A2FEC" w14:paraId="16B1143B" w14:textId="77777777" w:rsidTr="00002D2F">
        <w:tc>
          <w:tcPr>
            <w:tcW w:w="2127" w:type="dxa"/>
          </w:tcPr>
          <w:p w14:paraId="06F16BEF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Денежная и платежная системы: понятие и элементы</w:t>
            </w:r>
          </w:p>
        </w:tc>
        <w:tc>
          <w:tcPr>
            <w:tcW w:w="2976" w:type="dxa"/>
            <w:vAlign w:val="center"/>
          </w:tcPr>
          <w:p w14:paraId="76C65DFA" w14:textId="77777777" w:rsidR="00002D2F" w:rsidRPr="00D61EA9" w:rsidRDefault="00002D2F" w:rsidP="00002D2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Элементы денежной системы.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Различные типы денежных систем.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организации современной денежной системы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Покупательная способность денежной единицы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Меры устранения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негативные последствия снижения устойчивости денежной единицы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Денежная система Российской Федерации, ее элементы.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и элементы платежной системы. Перспективы создания и развития национальной платежной системы России. </w:t>
            </w:r>
          </w:p>
        </w:tc>
        <w:tc>
          <w:tcPr>
            <w:tcW w:w="567" w:type="dxa"/>
          </w:tcPr>
          <w:p w14:paraId="33103BD4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14:paraId="10D3FF2C" w14:textId="77777777" w:rsidR="00002D2F" w:rsidRPr="00002D2F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Денежная и платежная системы</w:t>
            </w:r>
          </w:p>
        </w:tc>
        <w:tc>
          <w:tcPr>
            <w:tcW w:w="567" w:type="dxa"/>
          </w:tcPr>
          <w:p w14:paraId="2FF0F594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4A0A0A41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7E383122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CC1D72B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14:paraId="4368632A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02D2F" w:rsidRPr="005A2FEC" w14:paraId="42BC0A85" w14:textId="77777777" w:rsidTr="00002D2F">
        <w:tc>
          <w:tcPr>
            <w:tcW w:w="2127" w:type="dxa"/>
          </w:tcPr>
          <w:p w14:paraId="2261EA56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Необходимость и сущность кредита, его структура и функции</w:t>
            </w:r>
          </w:p>
        </w:tc>
        <w:tc>
          <w:tcPr>
            <w:tcW w:w="2976" w:type="dxa"/>
          </w:tcPr>
          <w:p w14:paraId="2167A2FC" w14:textId="77777777" w:rsidR="00002D2F" w:rsidRPr="00592DC8" w:rsidRDefault="00002D2F" w:rsidP="00002D2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структура. Функции кредита. Принципы кредитования. Формы обеспечения возвратности кредита. Кредитная сделка как организующий элемент кредита.</w:t>
            </w:r>
            <w:r w:rsidRPr="0059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Преимущества коммерческого кредита. Особенности коммерческого кредита. Виды банковских кредитов.</w:t>
            </w:r>
          </w:p>
        </w:tc>
        <w:tc>
          <w:tcPr>
            <w:tcW w:w="567" w:type="dxa"/>
          </w:tcPr>
          <w:p w14:paraId="1FE46ACD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14:paraId="18E1F85E" w14:textId="77777777" w:rsidR="00002D2F" w:rsidRPr="00002D2F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структура.</w:t>
            </w:r>
          </w:p>
        </w:tc>
        <w:tc>
          <w:tcPr>
            <w:tcW w:w="567" w:type="dxa"/>
          </w:tcPr>
          <w:p w14:paraId="3001E2F9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536D4678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22354588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0B9475F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14:paraId="0EF406F8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02D2F" w:rsidRPr="005A2FEC" w14:paraId="6A7A8CC5" w14:textId="77777777" w:rsidTr="00002D2F">
        <w:tc>
          <w:tcPr>
            <w:tcW w:w="2127" w:type="dxa"/>
          </w:tcPr>
          <w:p w14:paraId="42EC7386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Роль кредита в развитии экономики. 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2976" w:type="dxa"/>
          </w:tcPr>
          <w:p w14:paraId="0418A20B" w14:textId="77777777" w:rsidR="00002D2F" w:rsidRPr="00592DC8" w:rsidRDefault="00002D2F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и роль ссудного процента в условиях рыночной экономики. Факторы, определяющие уровень ссудного процента. Рынок ссудных капиталов и его особенности.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процент.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раницы применения различных видов кредитов на макро- и микроуровне. </w:t>
            </w:r>
          </w:p>
          <w:p w14:paraId="400D229D" w14:textId="77777777" w:rsidR="00002D2F" w:rsidRPr="00592DC8" w:rsidRDefault="00002D2F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фирмой эффективной политики заимствования средств.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границ кредита.</w:t>
            </w:r>
          </w:p>
        </w:tc>
        <w:tc>
          <w:tcPr>
            <w:tcW w:w="567" w:type="dxa"/>
          </w:tcPr>
          <w:p w14:paraId="52F5B7BA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14:paraId="37963A7B" w14:textId="77777777" w:rsidR="00002D2F" w:rsidRPr="00002D2F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и роль ссудного процента в условиях рыночной экономики. </w:t>
            </w:r>
          </w:p>
        </w:tc>
        <w:tc>
          <w:tcPr>
            <w:tcW w:w="567" w:type="dxa"/>
          </w:tcPr>
          <w:p w14:paraId="194E4758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6B13B975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6EBEAA13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38F7C63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14:paraId="52A3A194" w14:textId="77777777" w:rsidR="00002D2F" w:rsidRPr="005A2FEC" w:rsidRDefault="00002D2F" w:rsidP="00002D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02D2F" w:rsidRPr="005A2FEC" w14:paraId="130D78D2" w14:textId="77777777" w:rsidTr="00002D2F">
        <w:tc>
          <w:tcPr>
            <w:tcW w:w="2127" w:type="dxa"/>
          </w:tcPr>
          <w:p w14:paraId="7A7751E1" w14:textId="77777777" w:rsidR="00002D2F" w:rsidRPr="009E6232" w:rsidRDefault="00002D2F" w:rsidP="00002D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Способы погашения кредита. Оценка эффективности кредитных условий</w:t>
            </w:r>
          </w:p>
        </w:tc>
        <w:tc>
          <w:tcPr>
            <w:tcW w:w="2976" w:type="dxa"/>
          </w:tcPr>
          <w:p w14:paraId="4E8D2FA8" w14:textId="77777777" w:rsidR="00002D2F" w:rsidRPr="005A2FEC" w:rsidRDefault="00002D2F" w:rsidP="00002D2F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задолженности.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способы погашения займа.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Аннуитетные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платежи. Плюсы и минусы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аннуитетного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платежа. Дифференцированные платежи. Плюсы и минусы дифференцированного платежа. Наличный и безналичный методы погашения кредита. Оценка эффективности кредитных условий. Показатель Грант-элемент.</w:t>
            </w:r>
          </w:p>
        </w:tc>
        <w:tc>
          <w:tcPr>
            <w:tcW w:w="567" w:type="dxa"/>
          </w:tcPr>
          <w:p w14:paraId="196A10E2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</w:tcPr>
          <w:p w14:paraId="15166135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способы погашения займа.</w:t>
            </w:r>
          </w:p>
        </w:tc>
        <w:tc>
          <w:tcPr>
            <w:tcW w:w="567" w:type="dxa"/>
          </w:tcPr>
          <w:p w14:paraId="169BDD16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747D5C9F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0857327B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4384FC2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vMerge/>
          </w:tcPr>
          <w:p w14:paraId="4F588C5C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02D2F" w:rsidRPr="005A2FEC" w14:paraId="3CAAB019" w14:textId="77777777" w:rsidTr="00002D2F">
        <w:tc>
          <w:tcPr>
            <w:tcW w:w="2127" w:type="dxa"/>
          </w:tcPr>
          <w:p w14:paraId="06E0CA23" w14:textId="77777777" w:rsidR="00002D2F" w:rsidRPr="009E6232" w:rsidRDefault="00002D2F" w:rsidP="00002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кредитоспособности заемщика</w:t>
            </w:r>
          </w:p>
        </w:tc>
        <w:tc>
          <w:tcPr>
            <w:tcW w:w="2976" w:type="dxa"/>
          </w:tcPr>
          <w:p w14:paraId="78B75CE1" w14:textId="77777777" w:rsidR="00002D2F" w:rsidRPr="002D67BB" w:rsidRDefault="00002D2F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понятия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ь. Ф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актор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, определяющи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кредитоспособность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етод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оценки кредитоспособности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>Рейтинговая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модель</w:t>
            </w:r>
            <w:r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кредитоспособности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Этапы оценки.</w:t>
            </w:r>
          </w:p>
        </w:tc>
        <w:tc>
          <w:tcPr>
            <w:tcW w:w="567" w:type="dxa"/>
          </w:tcPr>
          <w:p w14:paraId="2D731E79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14:paraId="3464CFD0" w14:textId="77777777" w:rsidR="00002D2F" w:rsidRPr="00002D2F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2F">
              <w:rPr>
                <w:rFonts w:ascii="Times New Roman" w:hAnsi="Times New Roman" w:cs="Times New Roman"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567" w:type="dxa"/>
          </w:tcPr>
          <w:p w14:paraId="1A853FD2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04EE2C4A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4025D3EC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63FD1B1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/>
          </w:tcPr>
          <w:p w14:paraId="595C1551" w14:textId="77777777" w:rsidR="00002D2F" w:rsidRPr="005A2FEC" w:rsidRDefault="00002D2F" w:rsidP="009E6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02D2F" w:rsidRPr="005A2FEC" w14:paraId="092149CB" w14:textId="77777777" w:rsidTr="009E6232">
        <w:trPr>
          <w:trHeight w:val="395"/>
        </w:trPr>
        <w:tc>
          <w:tcPr>
            <w:tcW w:w="2127" w:type="dxa"/>
          </w:tcPr>
          <w:p w14:paraId="7B328998" w14:textId="77777777" w:rsidR="00002D2F" w:rsidRPr="005A2FEC" w:rsidRDefault="00002D2F" w:rsidP="009E6232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5763E" w14:textId="77777777" w:rsidR="00002D2F" w:rsidRPr="005A2FEC" w:rsidRDefault="00002D2F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260344" w14:textId="77777777" w:rsidR="00002D2F" w:rsidRPr="005A2FEC" w:rsidRDefault="00002D2F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4157F9E8" w14:textId="77777777" w:rsidR="00002D2F" w:rsidRPr="005A2FEC" w:rsidRDefault="00002D2F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567" w:type="dxa"/>
          </w:tcPr>
          <w:p w14:paraId="671B0794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77" w:type="dxa"/>
          </w:tcPr>
          <w:p w14:paraId="12FEB1DA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 Всего:</w:t>
            </w:r>
          </w:p>
        </w:tc>
        <w:tc>
          <w:tcPr>
            <w:tcW w:w="567" w:type="dxa"/>
          </w:tcPr>
          <w:p w14:paraId="4FF9C00D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</w:tcPr>
          <w:p w14:paraId="3B4993FB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Всего:</w:t>
            </w:r>
          </w:p>
        </w:tc>
        <w:tc>
          <w:tcPr>
            <w:tcW w:w="425" w:type="dxa"/>
          </w:tcPr>
          <w:p w14:paraId="10BED52F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4052D1E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77" w:type="dxa"/>
            <w:vMerge/>
          </w:tcPr>
          <w:p w14:paraId="55A07E7C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002D2F" w:rsidRPr="005A2FEC" w14:paraId="7FE288F8" w14:textId="77777777" w:rsidTr="00DA4D91">
        <w:trPr>
          <w:trHeight w:val="287"/>
        </w:trPr>
        <w:tc>
          <w:tcPr>
            <w:tcW w:w="11340" w:type="dxa"/>
            <w:gridSpan w:val="7"/>
          </w:tcPr>
          <w:p w14:paraId="5D18B60E" w14:textId="77777777" w:rsidR="00002D2F" w:rsidRPr="005A2FEC" w:rsidRDefault="00002D2F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14:paraId="180D119A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77" w:type="dxa"/>
            <w:vMerge/>
          </w:tcPr>
          <w:p w14:paraId="4869049B" w14:textId="77777777" w:rsidR="00002D2F" w:rsidRPr="005A2FEC" w:rsidRDefault="00002D2F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30AD8A0E" w14:textId="77777777" w:rsidR="005A2FEC" w:rsidRPr="005A2FEC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960D96" w14:textId="77777777" w:rsidR="005A2FEC" w:rsidRPr="00B14734" w:rsidRDefault="005A2FEC" w:rsidP="005A2F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4.2 Содержан</w:t>
      </w:r>
      <w:r w:rsid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ие разделов учебной дисциплины </w:t>
      </w: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для заочной формы обучения</w:t>
      </w:r>
    </w:p>
    <w:p w14:paraId="7393E671" w14:textId="77777777" w:rsidR="005A2FEC" w:rsidRPr="00B14734" w:rsidRDefault="005A2FEC" w:rsidP="005A2FEC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147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Таблица 3.2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567"/>
        <w:gridCol w:w="2977"/>
        <w:gridCol w:w="567"/>
        <w:gridCol w:w="1701"/>
        <w:gridCol w:w="425"/>
        <w:gridCol w:w="567"/>
        <w:gridCol w:w="2977"/>
      </w:tblGrid>
      <w:tr w:rsidR="005A2FEC" w:rsidRPr="005A2FEC" w14:paraId="25E82A95" w14:textId="77777777" w:rsidTr="00C05224">
        <w:tc>
          <w:tcPr>
            <w:tcW w:w="2127" w:type="dxa"/>
            <w:vMerge w:val="restart"/>
          </w:tcPr>
          <w:p w14:paraId="0BFC6AAD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3543" w:type="dxa"/>
            <w:gridSpan w:val="2"/>
            <w:vAlign w:val="center"/>
          </w:tcPr>
          <w:p w14:paraId="6D95186E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14:paraId="0BD72CE6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126" w:type="dxa"/>
            <w:gridSpan w:val="2"/>
            <w:vAlign w:val="center"/>
          </w:tcPr>
          <w:p w14:paraId="58E22D9F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77FD2432" w14:textId="77777777" w:rsidR="005A2FEC" w:rsidRPr="005A2FEC" w:rsidRDefault="005A2FEC" w:rsidP="005A2FE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14:paraId="45628089" w14:textId="77777777" w:rsidR="005A2FEC" w:rsidRPr="005A2FEC" w:rsidRDefault="005A2FEC" w:rsidP="005A2FEC">
            <w:pPr>
              <w:spacing w:after="0" w:line="240" w:lineRule="auto"/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14:paraId="6EE9D0AC" w14:textId="77777777" w:rsidR="005A2FEC" w:rsidRPr="005A2FEC" w:rsidRDefault="005A2FEC" w:rsidP="005A2FE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F74C93" w14:textId="77777777" w:rsidR="005A2FEC" w:rsidRPr="005A2FEC" w:rsidRDefault="005A2FEC" w:rsidP="005A2FE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14:paraId="1C416112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14:paraId="1335B5D3" w14:textId="77777777"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E8D21AB" w14:textId="77777777" w:rsidR="005A2FEC" w:rsidRPr="005A2FEC" w:rsidRDefault="005A2FEC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7515192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B32D92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A2FEC" w:rsidRPr="005A2FEC" w14:paraId="221B6F98" w14:textId="77777777" w:rsidTr="00C05224">
        <w:trPr>
          <w:cantSplit/>
          <w:trHeight w:val="1134"/>
        </w:trPr>
        <w:tc>
          <w:tcPr>
            <w:tcW w:w="2127" w:type="dxa"/>
            <w:vMerge/>
          </w:tcPr>
          <w:p w14:paraId="56B66939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EEF9A68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14:paraId="3903546F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14:paraId="4FCAF932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977" w:type="dxa"/>
            <w:vAlign w:val="center"/>
          </w:tcPr>
          <w:p w14:paraId="38C6C8F5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14:paraId="3D183805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14:paraId="6529E990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13F219AC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701" w:type="dxa"/>
            <w:vAlign w:val="center"/>
          </w:tcPr>
          <w:p w14:paraId="49CFA597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14:paraId="3E105DFC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4F25501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FB3D3A4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0CB10F9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956E47E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5888CEB" w14:textId="77777777" w:rsidR="005A2FEC" w:rsidRPr="005A2FEC" w:rsidRDefault="005A2FEC" w:rsidP="005A2FE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14:paraId="6292D05C" w14:textId="77777777" w:rsidR="005A2FEC" w:rsidRPr="005A2FEC" w:rsidRDefault="005A2FEC" w:rsidP="005A2FE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35505415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65B66A5D" w14:textId="77777777" w:rsidR="005A2FEC" w:rsidRPr="005A2FEC" w:rsidRDefault="005A2FEC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14734" w:rsidRPr="005A2FEC" w14:paraId="3FE7FC9F" w14:textId="77777777" w:rsidTr="00DA4D91">
        <w:tc>
          <w:tcPr>
            <w:tcW w:w="11907" w:type="dxa"/>
            <w:gridSpan w:val="8"/>
          </w:tcPr>
          <w:p w14:paraId="1194CCB9" w14:textId="77777777" w:rsidR="00B14734" w:rsidRPr="005A2FEC" w:rsidRDefault="00B1473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Сессия </w:t>
            </w:r>
          </w:p>
        </w:tc>
        <w:tc>
          <w:tcPr>
            <w:tcW w:w="2977" w:type="dxa"/>
            <w:vMerge w:val="restart"/>
          </w:tcPr>
          <w:p w14:paraId="147E9905" w14:textId="77777777" w:rsidR="00B14734" w:rsidRPr="005A2FEC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14:paraId="57C1170D" w14:textId="2D7BC541" w:rsidR="00B14734" w:rsidRPr="00BB6A57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(КР), тестирование письменное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ТСп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опрос, дискуссия, расчетная работа</w:t>
            </w:r>
          </w:p>
          <w:p w14:paraId="259E3D71" w14:textId="77777777" w:rsidR="00B14734" w:rsidRPr="005A2FEC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A7EB39" w14:textId="77777777" w:rsidR="00B14734" w:rsidRPr="005A2FEC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</w:t>
            </w:r>
          </w:p>
          <w:p w14:paraId="3EF7B503" w14:textId="77777777" w:rsidR="00B14734" w:rsidRPr="00BB6A57" w:rsidRDefault="00B14734" w:rsidP="00B14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 (</w:t>
            </w:r>
            <w:proofErr w:type="spellStart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r w:rsidRPr="00BB6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C05224" w:rsidRPr="005A2FEC" w14:paraId="1E759779" w14:textId="77777777" w:rsidTr="00C05224">
        <w:trPr>
          <w:trHeight w:val="323"/>
        </w:trPr>
        <w:tc>
          <w:tcPr>
            <w:tcW w:w="2127" w:type="dxa"/>
          </w:tcPr>
          <w:p w14:paraId="41D33302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Происхождение и эволюция денег</w:t>
            </w:r>
          </w:p>
        </w:tc>
        <w:tc>
          <w:tcPr>
            <w:tcW w:w="2976" w:type="dxa"/>
            <w:vAlign w:val="center"/>
          </w:tcPr>
          <w:p w14:paraId="5E58A5FF" w14:textId="77777777" w:rsidR="00C05224" w:rsidRPr="00D61EA9" w:rsidRDefault="00C05224" w:rsidP="0017787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7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 возникновения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участники денежных отношений. Специфические черты денежной экономики как самостоятельного объекта исследования.  Полная или развернутая форма стоимости. Денежная форма стоимости. Сущность и функции денег.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Виды денег.</w:t>
            </w:r>
          </w:p>
        </w:tc>
        <w:tc>
          <w:tcPr>
            <w:tcW w:w="567" w:type="dxa"/>
          </w:tcPr>
          <w:p w14:paraId="09E5126A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0,5</w:t>
            </w:r>
          </w:p>
        </w:tc>
        <w:tc>
          <w:tcPr>
            <w:tcW w:w="2977" w:type="dxa"/>
          </w:tcPr>
          <w:p w14:paraId="340019C4" w14:textId="77777777" w:rsidR="00C05224" w:rsidRPr="00002D2F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Роль денег в экономике и социальной сфере</w:t>
            </w:r>
          </w:p>
        </w:tc>
        <w:tc>
          <w:tcPr>
            <w:tcW w:w="567" w:type="dxa"/>
          </w:tcPr>
          <w:p w14:paraId="02E942F5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0,5</w:t>
            </w:r>
          </w:p>
        </w:tc>
        <w:tc>
          <w:tcPr>
            <w:tcW w:w="1701" w:type="dxa"/>
          </w:tcPr>
          <w:p w14:paraId="49BA60CF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0E20BAB3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18A712D0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14:paraId="5C89685D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05224" w:rsidRPr="005A2FEC" w14:paraId="32E8641F" w14:textId="77777777" w:rsidTr="00C05224">
        <w:trPr>
          <w:trHeight w:val="247"/>
        </w:trPr>
        <w:tc>
          <w:tcPr>
            <w:tcW w:w="2127" w:type="dxa"/>
          </w:tcPr>
          <w:p w14:paraId="2040AEB6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Измерение денежной массы и денежная эмиссия</w:t>
            </w:r>
          </w:p>
        </w:tc>
        <w:tc>
          <w:tcPr>
            <w:tcW w:w="2976" w:type="dxa"/>
            <w:vAlign w:val="center"/>
          </w:tcPr>
          <w:p w14:paraId="6C7B46F8" w14:textId="77777777" w:rsidR="00C05224" w:rsidRPr="00D61EA9" w:rsidRDefault="00C05224" w:rsidP="0017787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 денежной массы и особенности ее измерение. Структура денежной. Понятие денежного агрегата. Виды денежных агрегатов. Современная структура денежной массы в России.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Поступление денег в хозяйственный оборот и его макроэкономические последствия. Понятие эмиссии, ее виды. Денежная эмиссия как элемент денежной системы.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>Безналичная (депозитная) и налично-денежная эмиссия. Кредитный характер современной эмиссии. Сущность и механизм банковского (депозитного) мультипликатора и его роль в регулировании денежного оборота.  Налично-денежная эмиссия: ее содержание, механизм и роль. Роль центрального банка в эмиссии наличных денег. Знаки защиты денежных единиц.</w:t>
            </w:r>
          </w:p>
        </w:tc>
        <w:tc>
          <w:tcPr>
            <w:tcW w:w="567" w:type="dxa"/>
          </w:tcPr>
          <w:p w14:paraId="505E838A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977" w:type="dxa"/>
          </w:tcPr>
          <w:p w14:paraId="54E93141" w14:textId="77777777" w:rsidR="00C05224" w:rsidRPr="00002D2F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sz w:val="20"/>
                <w:szCs w:val="20"/>
              </w:rPr>
              <w:t>Денежная масса и эмиссия денег</w:t>
            </w:r>
          </w:p>
        </w:tc>
        <w:tc>
          <w:tcPr>
            <w:tcW w:w="567" w:type="dxa"/>
          </w:tcPr>
          <w:p w14:paraId="11136894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701" w:type="dxa"/>
          </w:tcPr>
          <w:p w14:paraId="309FA0B3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76E4CFEF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14:paraId="430A0D05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14:paraId="73A242C5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05224" w:rsidRPr="005A2FEC" w14:paraId="65F3FF52" w14:textId="77777777" w:rsidTr="00C05224">
        <w:trPr>
          <w:trHeight w:val="535"/>
        </w:trPr>
        <w:tc>
          <w:tcPr>
            <w:tcW w:w="2127" w:type="dxa"/>
          </w:tcPr>
          <w:p w14:paraId="1855CA1D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Денежный оборот, его содержание и структура</w:t>
            </w:r>
          </w:p>
        </w:tc>
        <w:tc>
          <w:tcPr>
            <w:tcW w:w="2976" w:type="dxa"/>
            <w:vAlign w:val="center"/>
          </w:tcPr>
          <w:p w14:paraId="2E376DA3" w14:textId="77777777" w:rsidR="00C05224" w:rsidRPr="00D61EA9" w:rsidRDefault="00C05224" w:rsidP="0017787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Денежный оборот: понятие, условия существования. Платежный оборот. Каналы движения денег. Структура денежного оборота. Особенности денежного оборота при разных моделях экономики. Взаимосвязь денежного оборота с системой рыночных отношений. Главные составляющие денежного оборота. Принципы </w:t>
            </w: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организации безналичных расчетов. Расчеты платежными поручениями. Расчеты в порядке плановых платежей. Аккредитивная форма расчетов. Виды аккредитивов Расчеты чеками. Зачет взаимных требований. Акцептная форма расчетов. Расчеты платежными требованиями. Межбанковские расчеты.</w:t>
            </w:r>
          </w:p>
        </w:tc>
        <w:tc>
          <w:tcPr>
            <w:tcW w:w="567" w:type="dxa"/>
          </w:tcPr>
          <w:p w14:paraId="1F75DB69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0,5</w:t>
            </w:r>
          </w:p>
        </w:tc>
        <w:tc>
          <w:tcPr>
            <w:tcW w:w="2977" w:type="dxa"/>
          </w:tcPr>
          <w:p w14:paraId="076F12C8" w14:textId="77777777" w:rsidR="00C05224" w:rsidRPr="00002D2F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организации денежного оборота.</w:t>
            </w:r>
          </w:p>
        </w:tc>
        <w:tc>
          <w:tcPr>
            <w:tcW w:w="567" w:type="dxa"/>
          </w:tcPr>
          <w:p w14:paraId="4B3028A5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0,5</w:t>
            </w:r>
          </w:p>
        </w:tc>
        <w:tc>
          <w:tcPr>
            <w:tcW w:w="1701" w:type="dxa"/>
          </w:tcPr>
          <w:p w14:paraId="11941F4E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7A81B33F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14:paraId="5CC675C4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14:paraId="44A0C009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05224" w:rsidRPr="005A2FEC" w14:paraId="2E6015B6" w14:textId="77777777" w:rsidTr="00C05224">
        <w:tc>
          <w:tcPr>
            <w:tcW w:w="2127" w:type="dxa"/>
          </w:tcPr>
          <w:p w14:paraId="5C96D5C3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Инфляция и дефляция</w:t>
            </w:r>
          </w:p>
        </w:tc>
        <w:tc>
          <w:tcPr>
            <w:tcW w:w="2976" w:type="dxa"/>
          </w:tcPr>
          <w:p w14:paraId="2193860A" w14:textId="77777777" w:rsidR="00C05224" w:rsidRPr="009914BA" w:rsidRDefault="00C05224" w:rsidP="0017787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инфляции. Причины, сущность инфляции, формы ее проявления. Инфляция и законы денежного обращения. Закономерности инфляционного процесса. Определение дефляции. </w:t>
            </w:r>
          </w:p>
          <w:p w14:paraId="3389EC33" w14:textId="77777777" w:rsidR="00C05224" w:rsidRPr="009914BA" w:rsidRDefault="00C05224" w:rsidP="0017787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Причины, сущность, виды и формы ее проявления. Дефляция и законы денежного обращения. Инфляционные и дефляционные процессы в мировой экономике.</w:t>
            </w:r>
          </w:p>
          <w:p w14:paraId="4D372DB4" w14:textId="77777777" w:rsidR="00C05224" w:rsidRPr="009914BA" w:rsidRDefault="00C05224" w:rsidP="0017787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Регулирование инфляции и дефляции: методы, границы, противоречия. Основные направления антиинфляционной и </w:t>
            </w:r>
            <w:proofErr w:type="spellStart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>антидефляционной</w:t>
            </w:r>
            <w:proofErr w:type="spellEnd"/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политики.</w:t>
            </w:r>
          </w:p>
        </w:tc>
        <w:tc>
          <w:tcPr>
            <w:tcW w:w="567" w:type="dxa"/>
          </w:tcPr>
          <w:p w14:paraId="58E12FAD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977" w:type="dxa"/>
          </w:tcPr>
          <w:p w14:paraId="51EEDF28" w14:textId="77777777" w:rsidR="00C05224" w:rsidRPr="00002D2F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sz w:val="20"/>
                <w:szCs w:val="20"/>
              </w:rPr>
              <w:t>Регулирование инфляции и дефляции</w:t>
            </w:r>
          </w:p>
        </w:tc>
        <w:tc>
          <w:tcPr>
            <w:tcW w:w="567" w:type="dxa"/>
          </w:tcPr>
          <w:p w14:paraId="53F3DD2B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701" w:type="dxa"/>
          </w:tcPr>
          <w:p w14:paraId="4D789A14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5" w:type="dxa"/>
          </w:tcPr>
          <w:p w14:paraId="26BBDAD7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</w:tcPr>
          <w:p w14:paraId="0FC74153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14:paraId="6A21D11C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05224" w:rsidRPr="005A2FEC" w14:paraId="2BC1569C" w14:textId="77777777" w:rsidTr="00C05224">
        <w:tc>
          <w:tcPr>
            <w:tcW w:w="2127" w:type="dxa"/>
          </w:tcPr>
          <w:p w14:paraId="372DA83B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Денежная и платежная системы: понятие и элементы</w:t>
            </w:r>
          </w:p>
        </w:tc>
        <w:tc>
          <w:tcPr>
            <w:tcW w:w="2976" w:type="dxa"/>
            <w:vAlign w:val="center"/>
          </w:tcPr>
          <w:p w14:paraId="6D9BB35A" w14:textId="77777777" w:rsidR="00C05224" w:rsidRPr="00D61EA9" w:rsidRDefault="00C05224" w:rsidP="0017787F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Элементы денежной системы.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Различные типы денежных систем.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организации современной денежной системы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t>Покупательная способность денежной единицы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Меры устранения </w:t>
            </w:r>
            <w:r w:rsidRPr="00BC7E3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негативные последствия снижения устойчивости денежной единицы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914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Денежная система Российской Федерации, ее элементы.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1E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и элементы платежной системы. Перспективы создания и развития национальной платежной системы России. </w:t>
            </w:r>
          </w:p>
        </w:tc>
        <w:tc>
          <w:tcPr>
            <w:tcW w:w="567" w:type="dxa"/>
          </w:tcPr>
          <w:p w14:paraId="093C6E52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14:paraId="6E61058B" w14:textId="77777777" w:rsidR="00C05224" w:rsidRPr="00002D2F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Денежная и платежная системы</w:t>
            </w:r>
          </w:p>
        </w:tc>
        <w:tc>
          <w:tcPr>
            <w:tcW w:w="567" w:type="dxa"/>
          </w:tcPr>
          <w:p w14:paraId="1B1EA9D2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0265AEBD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11ED4D26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7B55F08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14:paraId="640B9789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05224" w:rsidRPr="005A2FEC" w14:paraId="5EA6E007" w14:textId="77777777" w:rsidTr="00C05224">
        <w:tc>
          <w:tcPr>
            <w:tcW w:w="2127" w:type="dxa"/>
          </w:tcPr>
          <w:p w14:paraId="33247178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Необходимость и сущность кредита, его структура и функции</w:t>
            </w:r>
          </w:p>
        </w:tc>
        <w:tc>
          <w:tcPr>
            <w:tcW w:w="2976" w:type="dxa"/>
          </w:tcPr>
          <w:p w14:paraId="1821D76C" w14:textId="77777777" w:rsidR="00C05224" w:rsidRPr="00592DC8" w:rsidRDefault="00C05224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структура. Функции кредита. Принципы кредитования. Формы обеспечения возвратности кредита. Кредитная сделка как организующий элемент кредита.</w:t>
            </w:r>
            <w:r w:rsidRPr="0059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Преимущества коммерческого кредита. Особенности коммерческого кредита. Виды банковских кредитов.</w:t>
            </w:r>
          </w:p>
        </w:tc>
        <w:tc>
          <w:tcPr>
            <w:tcW w:w="567" w:type="dxa"/>
          </w:tcPr>
          <w:p w14:paraId="65520101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14:paraId="15FD7B1A" w14:textId="77777777" w:rsidR="00C05224" w:rsidRPr="00002D2F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и сущность кредита, его структура.</w:t>
            </w:r>
          </w:p>
        </w:tc>
        <w:tc>
          <w:tcPr>
            <w:tcW w:w="567" w:type="dxa"/>
          </w:tcPr>
          <w:p w14:paraId="386851F6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151D2914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1ABDAE86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9DCFE61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14:paraId="2E17B5D1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05224" w:rsidRPr="005A2FEC" w14:paraId="4EBF55F6" w14:textId="77777777" w:rsidTr="00C05224">
        <w:tc>
          <w:tcPr>
            <w:tcW w:w="2127" w:type="dxa"/>
          </w:tcPr>
          <w:p w14:paraId="42ED42DC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Роль кредита в развитии экономики. 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2976" w:type="dxa"/>
          </w:tcPr>
          <w:p w14:paraId="232AD55B" w14:textId="77777777" w:rsidR="00C05224" w:rsidRPr="00592DC8" w:rsidRDefault="00C05224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и роль ссудного процента в условиях рыночной экономики. Факторы, определяющие уровень ссудного процента. Рынок ссудных капиталов и его особенности.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Банковский процент.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раницы применения различных видов кредитов на макро- и микроуровне. </w:t>
            </w:r>
          </w:p>
          <w:p w14:paraId="3D47B8F5" w14:textId="77777777" w:rsidR="00C05224" w:rsidRPr="00592DC8" w:rsidRDefault="00C05224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фирмой эффективной политики заимствования средств.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границ кредита.</w:t>
            </w:r>
          </w:p>
        </w:tc>
        <w:tc>
          <w:tcPr>
            <w:tcW w:w="567" w:type="dxa"/>
          </w:tcPr>
          <w:p w14:paraId="038F71FD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14:paraId="3114A85D" w14:textId="77777777" w:rsidR="00C05224" w:rsidRPr="00002D2F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и роль ссудного процента в условиях рыночной экономики. </w:t>
            </w:r>
          </w:p>
        </w:tc>
        <w:tc>
          <w:tcPr>
            <w:tcW w:w="567" w:type="dxa"/>
          </w:tcPr>
          <w:p w14:paraId="008BCD22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0E49408F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2B3E7210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AA9310" w14:textId="77777777" w:rsidR="00C05224" w:rsidRPr="005A2FEC" w:rsidRDefault="00C05224" w:rsidP="00177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14:paraId="4BD89455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05224" w:rsidRPr="005A2FEC" w14:paraId="7558DF74" w14:textId="77777777" w:rsidTr="00C05224">
        <w:tc>
          <w:tcPr>
            <w:tcW w:w="2127" w:type="dxa"/>
          </w:tcPr>
          <w:p w14:paraId="1D518EB1" w14:textId="77777777" w:rsidR="00C05224" w:rsidRPr="009E6232" w:rsidRDefault="00C05224" w:rsidP="00177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погашения кредита. Оценка </w:t>
            </w:r>
            <w:r w:rsidRPr="009E6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кредитных условий</w:t>
            </w:r>
          </w:p>
        </w:tc>
        <w:tc>
          <w:tcPr>
            <w:tcW w:w="2976" w:type="dxa"/>
          </w:tcPr>
          <w:p w14:paraId="5CDBEB59" w14:textId="77777777" w:rsidR="00C05224" w:rsidRPr="005A2FEC" w:rsidRDefault="00C05224" w:rsidP="0017787F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Виды задолженности. 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способы погашения займа.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Аннуитетные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платежи.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Плюсы и минусы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аннуитетного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платежа. Дифференцированные платежи. Плюсы и минусы дифференцированного платежа. Наличный и безналичный методы погашения кредита. Оценка эффективности кредитных условий. Показатель Грант-элемент.</w:t>
            </w:r>
          </w:p>
        </w:tc>
        <w:tc>
          <w:tcPr>
            <w:tcW w:w="567" w:type="dxa"/>
          </w:tcPr>
          <w:p w14:paraId="7BE0A75F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</w:tcPr>
          <w:p w14:paraId="7481D2E2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2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способы погашения займа.</w:t>
            </w:r>
          </w:p>
        </w:tc>
        <w:tc>
          <w:tcPr>
            <w:tcW w:w="567" w:type="dxa"/>
          </w:tcPr>
          <w:p w14:paraId="33840D2E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6BFA78E5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02FCEB92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BE5F59D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14:paraId="000C5D03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05224" w:rsidRPr="005A2FEC" w14:paraId="1E8D0266" w14:textId="77777777" w:rsidTr="00C05224">
        <w:tc>
          <w:tcPr>
            <w:tcW w:w="2127" w:type="dxa"/>
          </w:tcPr>
          <w:p w14:paraId="6D815B27" w14:textId="77777777" w:rsidR="00C05224" w:rsidRPr="009E6232" w:rsidRDefault="00C05224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2976" w:type="dxa"/>
          </w:tcPr>
          <w:p w14:paraId="1692D1F2" w14:textId="77777777" w:rsidR="00C05224" w:rsidRPr="002D67BB" w:rsidRDefault="00C05224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понятия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ь. Ф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актор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, определяющи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кредитоспособность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М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>етод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2D67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оценки кредитоспособности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>Рейтинговая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модель</w:t>
            </w:r>
            <w:r w:rsidRPr="00C25D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оценка кредитоспособности заемщика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Этапы оценки.</w:t>
            </w:r>
          </w:p>
        </w:tc>
        <w:tc>
          <w:tcPr>
            <w:tcW w:w="567" w:type="dxa"/>
          </w:tcPr>
          <w:p w14:paraId="198CDE40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14:paraId="4C36EC9B" w14:textId="77777777" w:rsidR="00C05224" w:rsidRPr="00002D2F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2F">
              <w:rPr>
                <w:rFonts w:ascii="Times New Roman" w:hAnsi="Times New Roman" w:cs="Times New Roman"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567" w:type="dxa"/>
          </w:tcPr>
          <w:p w14:paraId="721FC85A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14:paraId="485620ED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" w:type="dxa"/>
          </w:tcPr>
          <w:p w14:paraId="2B3A043B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BC126FE" w14:textId="77777777" w:rsidR="00C05224" w:rsidRPr="005A2FEC" w:rsidRDefault="00C0522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14:paraId="6C01DD20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05224" w:rsidRPr="005A2FEC" w14:paraId="0590DE09" w14:textId="77777777" w:rsidTr="00C05224">
        <w:trPr>
          <w:trHeight w:val="395"/>
        </w:trPr>
        <w:tc>
          <w:tcPr>
            <w:tcW w:w="2127" w:type="dxa"/>
          </w:tcPr>
          <w:p w14:paraId="22A1BA94" w14:textId="77777777" w:rsidR="00C05224" w:rsidRPr="005A2FEC" w:rsidRDefault="00C05224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7F8A19" w14:textId="77777777" w:rsidR="00C05224" w:rsidRPr="005A2FEC" w:rsidRDefault="00C05224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E19BC1" w14:textId="77777777" w:rsidR="00C05224" w:rsidRPr="005A2FEC" w:rsidRDefault="00C05224" w:rsidP="005A2FEC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5E20F734" w14:textId="77777777" w:rsidR="00C05224" w:rsidRPr="005A2FEC" w:rsidRDefault="00C05224" w:rsidP="005A2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567" w:type="dxa"/>
          </w:tcPr>
          <w:p w14:paraId="31B879A8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14:paraId="0D1FEDDD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 Всего:</w:t>
            </w:r>
          </w:p>
        </w:tc>
        <w:tc>
          <w:tcPr>
            <w:tcW w:w="567" w:type="dxa"/>
          </w:tcPr>
          <w:p w14:paraId="1CF4E3DF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79D69868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lang w:eastAsia="ru-RU"/>
              </w:rPr>
              <w:t xml:space="preserve"> Всего:</w:t>
            </w:r>
          </w:p>
        </w:tc>
        <w:tc>
          <w:tcPr>
            <w:tcW w:w="425" w:type="dxa"/>
          </w:tcPr>
          <w:p w14:paraId="38A1C90A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1AA56D5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/>
          </w:tcPr>
          <w:p w14:paraId="6ED1E6D1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05224" w:rsidRPr="005A2FEC" w14:paraId="6C1D5295" w14:textId="77777777" w:rsidTr="00DA4D91">
        <w:trPr>
          <w:trHeight w:val="287"/>
        </w:trPr>
        <w:tc>
          <w:tcPr>
            <w:tcW w:w="11340" w:type="dxa"/>
            <w:gridSpan w:val="7"/>
          </w:tcPr>
          <w:p w14:paraId="21A2A75C" w14:textId="77777777" w:rsidR="00C05224" w:rsidRPr="005A2FEC" w:rsidRDefault="00C05224" w:rsidP="005A2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трудоемкость в часах</w:t>
            </w:r>
          </w:p>
        </w:tc>
        <w:tc>
          <w:tcPr>
            <w:tcW w:w="567" w:type="dxa"/>
          </w:tcPr>
          <w:p w14:paraId="77FB2EB7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vMerge/>
          </w:tcPr>
          <w:p w14:paraId="7A3C0874" w14:textId="77777777" w:rsidR="00C05224" w:rsidRPr="005A2FEC" w:rsidRDefault="00C05224" w:rsidP="005A2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3BF6157E" w14:textId="77777777"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AA343E2" w14:textId="77777777" w:rsidR="00C05224" w:rsidRPr="00C41963" w:rsidRDefault="00C05224" w:rsidP="00C05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САМОСТОЯТЕЛЬНАЯ РАБОТА ОБУЧАЮЩИХСЯ</w:t>
      </w:r>
    </w:p>
    <w:p w14:paraId="14702F63" w14:textId="77777777" w:rsidR="00C05224" w:rsidRPr="00C41963" w:rsidRDefault="00C05224" w:rsidP="00C052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Самостоятельная работа обучающихся очной формы обучения</w:t>
      </w:r>
    </w:p>
    <w:p w14:paraId="2ED6AD3A" w14:textId="77777777" w:rsidR="00C05224" w:rsidRPr="00C41963" w:rsidRDefault="00C05224" w:rsidP="00C052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4.1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13"/>
        <w:gridCol w:w="9349"/>
        <w:gridCol w:w="933"/>
      </w:tblGrid>
      <w:tr w:rsidR="00C05224" w:rsidRPr="005A2FEC" w14:paraId="1453FBFA" w14:textId="77777777" w:rsidTr="0017787F">
        <w:trPr>
          <w:trHeight w:val="912"/>
          <w:jc w:val="center"/>
        </w:trPr>
        <w:tc>
          <w:tcPr>
            <w:tcW w:w="913" w:type="dxa"/>
            <w:vAlign w:val="center"/>
          </w:tcPr>
          <w:p w14:paraId="7CC04FC0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65" w:type="dxa"/>
            <w:vAlign w:val="center"/>
          </w:tcPr>
          <w:p w14:paraId="78C0761A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14:paraId="0A7FBF4E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9497" w:type="dxa"/>
            <w:vAlign w:val="center"/>
          </w:tcPr>
          <w:p w14:paraId="61DAD08D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14:paraId="227F9A6D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C05224" w:rsidRPr="005A2FEC" w14:paraId="2878E65D" w14:textId="77777777" w:rsidTr="0017787F">
        <w:trPr>
          <w:jc w:val="center"/>
        </w:trPr>
        <w:tc>
          <w:tcPr>
            <w:tcW w:w="913" w:type="dxa"/>
            <w:vAlign w:val="center"/>
          </w:tcPr>
          <w:p w14:paraId="74F65805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vAlign w:val="center"/>
          </w:tcPr>
          <w:p w14:paraId="299BAC7B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vAlign w:val="center"/>
          </w:tcPr>
          <w:p w14:paraId="5434BD7A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14:paraId="0655E683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05224" w:rsidRPr="005A2FEC" w14:paraId="0F2B956A" w14:textId="77777777" w:rsidTr="0017787F">
        <w:trPr>
          <w:jc w:val="center"/>
        </w:trPr>
        <w:tc>
          <w:tcPr>
            <w:tcW w:w="14819" w:type="dxa"/>
            <w:gridSpan w:val="4"/>
            <w:vAlign w:val="center"/>
          </w:tcPr>
          <w:p w14:paraId="412A4F28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Семестр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5224" w:rsidRPr="005A2FEC" w14:paraId="22248529" w14:textId="77777777" w:rsidTr="0017787F">
        <w:trPr>
          <w:jc w:val="center"/>
        </w:trPr>
        <w:tc>
          <w:tcPr>
            <w:tcW w:w="913" w:type="dxa"/>
            <w:vAlign w:val="center"/>
          </w:tcPr>
          <w:p w14:paraId="160FBBDB" w14:textId="77777777" w:rsidR="00C05224" w:rsidRPr="00695A60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</w:tcPr>
          <w:p w14:paraId="74A68ACF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Происхождение и эволюция денег</w:t>
            </w:r>
          </w:p>
        </w:tc>
        <w:tc>
          <w:tcPr>
            <w:tcW w:w="9497" w:type="dxa"/>
            <w:vAlign w:val="center"/>
          </w:tcPr>
          <w:p w14:paraId="342827A1" w14:textId="77777777" w:rsidR="00C05224" w:rsidRPr="009949E6" w:rsidRDefault="00C05224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14:paraId="03850BDB" w14:textId="77777777" w:rsidR="00C05224" w:rsidRPr="003E4515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0F3CB916" w14:textId="77777777" w:rsidTr="0017787F">
        <w:trPr>
          <w:jc w:val="center"/>
        </w:trPr>
        <w:tc>
          <w:tcPr>
            <w:tcW w:w="913" w:type="dxa"/>
            <w:vAlign w:val="center"/>
          </w:tcPr>
          <w:p w14:paraId="6E153D00" w14:textId="77777777" w:rsidR="00C05224" w:rsidRPr="00695A60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5" w:type="dxa"/>
          </w:tcPr>
          <w:p w14:paraId="3FD2114D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Измерение денежной массы и денежная эмиссия</w:t>
            </w:r>
          </w:p>
        </w:tc>
        <w:tc>
          <w:tcPr>
            <w:tcW w:w="9497" w:type="dxa"/>
            <w:vAlign w:val="center"/>
          </w:tcPr>
          <w:p w14:paraId="78EE8AD0" w14:textId="77777777" w:rsidR="00C05224" w:rsidRPr="009949E6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14:paraId="72505794" w14:textId="77777777" w:rsidR="00C05224" w:rsidRPr="003E4515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3EB991CD" w14:textId="77777777" w:rsidTr="0017787F">
        <w:trPr>
          <w:jc w:val="center"/>
        </w:trPr>
        <w:tc>
          <w:tcPr>
            <w:tcW w:w="913" w:type="dxa"/>
            <w:vAlign w:val="center"/>
          </w:tcPr>
          <w:p w14:paraId="27953F42" w14:textId="77777777" w:rsidR="00C05224" w:rsidRPr="00695A60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5" w:type="dxa"/>
          </w:tcPr>
          <w:p w14:paraId="23A89EA5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Денежный оборот, его содержание и структура</w:t>
            </w:r>
          </w:p>
        </w:tc>
        <w:tc>
          <w:tcPr>
            <w:tcW w:w="9497" w:type="dxa"/>
            <w:vAlign w:val="center"/>
          </w:tcPr>
          <w:p w14:paraId="16DAE75A" w14:textId="77777777" w:rsidR="00C05224" w:rsidRPr="009949E6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решение задач,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14:paraId="66EA1F24" w14:textId="77777777" w:rsidR="00C05224" w:rsidRPr="003E4515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0631A1A0" w14:textId="77777777" w:rsidTr="0017787F">
        <w:trPr>
          <w:jc w:val="center"/>
        </w:trPr>
        <w:tc>
          <w:tcPr>
            <w:tcW w:w="913" w:type="dxa"/>
            <w:vAlign w:val="center"/>
          </w:tcPr>
          <w:p w14:paraId="701B4AA0" w14:textId="77777777" w:rsidR="00C05224" w:rsidRPr="00695A60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5" w:type="dxa"/>
          </w:tcPr>
          <w:p w14:paraId="620ABE34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Инфляция и дефляция</w:t>
            </w:r>
          </w:p>
        </w:tc>
        <w:tc>
          <w:tcPr>
            <w:tcW w:w="9497" w:type="dxa"/>
            <w:vAlign w:val="center"/>
          </w:tcPr>
          <w:p w14:paraId="512FC840" w14:textId="77777777" w:rsidR="00C05224" w:rsidRPr="009949E6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14:paraId="312226A7" w14:textId="77777777" w:rsidR="00C05224" w:rsidRPr="003E4515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0F290787" w14:textId="77777777" w:rsidTr="0017787F">
        <w:trPr>
          <w:jc w:val="center"/>
        </w:trPr>
        <w:tc>
          <w:tcPr>
            <w:tcW w:w="913" w:type="dxa"/>
            <w:vAlign w:val="center"/>
          </w:tcPr>
          <w:p w14:paraId="39121925" w14:textId="77777777" w:rsidR="00C05224" w:rsidRPr="00695A60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65" w:type="dxa"/>
          </w:tcPr>
          <w:p w14:paraId="065B65C1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Денежная и платежная системы: понятие и элементы</w:t>
            </w:r>
          </w:p>
        </w:tc>
        <w:tc>
          <w:tcPr>
            <w:tcW w:w="9497" w:type="dxa"/>
          </w:tcPr>
          <w:p w14:paraId="7B5B5143" w14:textId="77777777" w:rsidR="00C05224" w:rsidRPr="009949E6" w:rsidRDefault="00C05224" w:rsidP="00C05224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учебников,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дготовка к контрольной работе</w:t>
            </w:r>
          </w:p>
        </w:tc>
        <w:tc>
          <w:tcPr>
            <w:tcW w:w="944" w:type="dxa"/>
            <w:vAlign w:val="center"/>
          </w:tcPr>
          <w:p w14:paraId="7949615C" w14:textId="77777777" w:rsidR="00C05224" w:rsidRPr="003E4515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13609161" w14:textId="77777777" w:rsidTr="0017787F">
        <w:trPr>
          <w:jc w:val="center"/>
        </w:trPr>
        <w:tc>
          <w:tcPr>
            <w:tcW w:w="913" w:type="dxa"/>
            <w:vAlign w:val="center"/>
          </w:tcPr>
          <w:p w14:paraId="34127852" w14:textId="77777777" w:rsidR="00C05224" w:rsidRPr="00695A60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5" w:type="dxa"/>
          </w:tcPr>
          <w:p w14:paraId="439EB70F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Необходимость и сущность кредита, его структура и функции</w:t>
            </w:r>
          </w:p>
        </w:tc>
        <w:tc>
          <w:tcPr>
            <w:tcW w:w="9497" w:type="dxa"/>
            <w:vAlign w:val="center"/>
          </w:tcPr>
          <w:p w14:paraId="3AE1890D" w14:textId="77777777" w:rsidR="00C05224" w:rsidRPr="009949E6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14:paraId="79537FF3" w14:textId="77777777" w:rsidR="00C05224" w:rsidRPr="003E4515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3232862A" w14:textId="77777777" w:rsidTr="0017787F">
        <w:trPr>
          <w:jc w:val="center"/>
        </w:trPr>
        <w:tc>
          <w:tcPr>
            <w:tcW w:w="913" w:type="dxa"/>
            <w:vAlign w:val="center"/>
          </w:tcPr>
          <w:p w14:paraId="7AB5F2B4" w14:textId="77777777" w:rsidR="00C05224" w:rsidRPr="00695A60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5" w:type="dxa"/>
          </w:tcPr>
          <w:p w14:paraId="312CD3A2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Роль кредита в развитии экономики. 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9497" w:type="dxa"/>
            <w:vAlign w:val="center"/>
          </w:tcPr>
          <w:p w14:paraId="1FBFCB97" w14:textId="77777777" w:rsidR="00C05224" w:rsidRPr="009949E6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14:paraId="1BF21C40" w14:textId="77777777" w:rsidR="00C05224" w:rsidRPr="003E4515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14000DBF" w14:textId="77777777" w:rsidTr="0017787F">
        <w:trPr>
          <w:jc w:val="center"/>
        </w:trPr>
        <w:tc>
          <w:tcPr>
            <w:tcW w:w="913" w:type="dxa"/>
            <w:vAlign w:val="center"/>
          </w:tcPr>
          <w:p w14:paraId="5751B49A" w14:textId="77777777" w:rsidR="00C05224" w:rsidRPr="00695A60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5" w:type="dxa"/>
          </w:tcPr>
          <w:p w14:paraId="748A4C63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Способы погашения кредита. Оценка эффективности кредитных условий</w:t>
            </w:r>
          </w:p>
        </w:tc>
        <w:tc>
          <w:tcPr>
            <w:tcW w:w="9497" w:type="dxa"/>
            <w:vAlign w:val="center"/>
          </w:tcPr>
          <w:p w14:paraId="78A16700" w14:textId="77777777" w:rsidR="00C05224" w:rsidRPr="009949E6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14:paraId="62F960B6" w14:textId="77777777" w:rsidR="00C05224" w:rsidRPr="003E4515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05224" w:rsidRPr="005A2FEC" w14:paraId="1859ED9C" w14:textId="77777777" w:rsidTr="0017787F">
        <w:trPr>
          <w:jc w:val="center"/>
        </w:trPr>
        <w:tc>
          <w:tcPr>
            <w:tcW w:w="913" w:type="dxa"/>
            <w:vAlign w:val="center"/>
          </w:tcPr>
          <w:p w14:paraId="611C13E1" w14:textId="77777777" w:rsidR="00C05224" w:rsidRPr="00695A60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5" w:type="dxa"/>
          </w:tcPr>
          <w:p w14:paraId="0D33811F" w14:textId="77777777" w:rsidR="00C05224" w:rsidRPr="009E6232" w:rsidRDefault="00C05224" w:rsidP="00C05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9497" w:type="dxa"/>
            <w:vAlign w:val="center"/>
          </w:tcPr>
          <w:p w14:paraId="0BED48B3" w14:textId="77777777" w:rsidR="00C05224" w:rsidRPr="009949E6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Расчётная работа,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944" w:type="dxa"/>
            <w:vAlign w:val="center"/>
          </w:tcPr>
          <w:p w14:paraId="290AA49D" w14:textId="77777777" w:rsidR="00C05224" w:rsidRPr="003E4515" w:rsidRDefault="00C05224" w:rsidP="00C0522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05224" w:rsidRPr="005A2FEC" w14:paraId="2BF3A04F" w14:textId="77777777" w:rsidTr="0017787F">
        <w:trPr>
          <w:jc w:val="center"/>
        </w:trPr>
        <w:tc>
          <w:tcPr>
            <w:tcW w:w="13875" w:type="dxa"/>
            <w:gridSpan w:val="3"/>
            <w:vAlign w:val="center"/>
          </w:tcPr>
          <w:p w14:paraId="4CFD3397" w14:textId="77777777" w:rsidR="00C05224" w:rsidRPr="005A2FEC" w:rsidRDefault="00C05224" w:rsidP="00421B6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="00421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Всего  часов в семестре 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14:paraId="28B1115B" w14:textId="77777777" w:rsidR="00C05224" w:rsidRPr="005A2FEC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</w:tr>
      <w:tr w:rsidR="00C05224" w:rsidRPr="005A2FEC" w14:paraId="2BE7B2E9" w14:textId="77777777" w:rsidTr="0017787F">
        <w:trPr>
          <w:jc w:val="center"/>
        </w:trPr>
        <w:tc>
          <w:tcPr>
            <w:tcW w:w="913" w:type="dxa"/>
            <w:vAlign w:val="center"/>
          </w:tcPr>
          <w:p w14:paraId="3C59BEC8" w14:textId="77777777" w:rsidR="00C05224" w:rsidRPr="00695A60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</w:tcPr>
          <w:p w14:paraId="59F8CE74" w14:textId="77777777" w:rsidR="00C05224" w:rsidRPr="00B16C2A" w:rsidRDefault="00C05224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A">
              <w:rPr>
                <w:rFonts w:ascii="Times New Roman" w:hAnsi="Times New Roman" w:cs="Times New Roman"/>
                <w:sz w:val="20"/>
                <w:szCs w:val="20"/>
              </w:rPr>
              <w:t>СРС в период промежуточной аттестации</w:t>
            </w:r>
          </w:p>
        </w:tc>
        <w:tc>
          <w:tcPr>
            <w:tcW w:w="9497" w:type="dxa"/>
            <w:vAlign w:val="center"/>
          </w:tcPr>
          <w:p w14:paraId="39152324" w14:textId="77777777" w:rsidR="00C05224" w:rsidRPr="009949E6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14:paraId="7AF1DE3D" w14:textId="77777777" w:rsidR="00C05224" w:rsidRPr="003E4515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45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C05224" w:rsidRPr="005A2FEC" w14:paraId="42B29BE2" w14:textId="77777777" w:rsidTr="0017787F">
        <w:trPr>
          <w:jc w:val="center"/>
        </w:trPr>
        <w:tc>
          <w:tcPr>
            <w:tcW w:w="13875" w:type="dxa"/>
            <w:gridSpan w:val="3"/>
            <w:vAlign w:val="center"/>
          </w:tcPr>
          <w:p w14:paraId="72C76C15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14:paraId="678A60DB" w14:textId="77777777" w:rsidR="00C05224" w:rsidRPr="005A2FEC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</w:tr>
    </w:tbl>
    <w:p w14:paraId="5912FD46" w14:textId="77777777" w:rsidR="00C05224" w:rsidRPr="005A2FEC" w:rsidRDefault="00C05224" w:rsidP="00C052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88B4DE8" w14:textId="77777777" w:rsidR="00C05224" w:rsidRPr="005A2FEC" w:rsidRDefault="00C05224" w:rsidP="00C052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14:paraId="23389134" w14:textId="77777777" w:rsidR="00C05224" w:rsidRPr="00C41963" w:rsidRDefault="00C05224" w:rsidP="00C0522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 Содержан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 разделов учебной дисциплины </w:t>
      </w: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заочной формы обучения</w:t>
      </w:r>
    </w:p>
    <w:p w14:paraId="4C273C26" w14:textId="77777777" w:rsidR="00C05224" w:rsidRPr="00C41963" w:rsidRDefault="00C05224" w:rsidP="00C05224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1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</w:t>
      </w:r>
    </w:p>
    <w:p w14:paraId="183B69DB" w14:textId="77777777" w:rsidR="00C05224" w:rsidRDefault="00C05224" w:rsidP="00C052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13"/>
        <w:gridCol w:w="9349"/>
        <w:gridCol w:w="933"/>
      </w:tblGrid>
      <w:tr w:rsidR="00C05224" w:rsidRPr="005A2FEC" w14:paraId="088676C9" w14:textId="77777777" w:rsidTr="0017787F">
        <w:trPr>
          <w:trHeight w:val="912"/>
          <w:jc w:val="center"/>
        </w:trPr>
        <w:tc>
          <w:tcPr>
            <w:tcW w:w="913" w:type="dxa"/>
            <w:vAlign w:val="center"/>
          </w:tcPr>
          <w:p w14:paraId="3A58A730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65" w:type="dxa"/>
            <w:vAlign w:val="center"/>
          </w:tcPr>
          <w:p w14:paraId="7612B1DA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14:paraId="463DFB18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(модуля)</w:t>
            </w:r>
          </w:p>
        </w:tc>
        <w:tc>
          <w:tcPr>
            <w:tcW w:w="9497" w:type="dxa"/>
            <w:vAlign w:val="center"/>
          </w:tcPr>
          <w:p w14:paraId="52D6AE25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14:paraId="10E3A6E6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C05224" w:rsidRPr="005A2FEC" w14:paraId="52300A38" w14:textId="77777777" w:rsidTr="0017787F">
        <w:trPr>
          <w:jc w:val="center"/>
        </w:trPr>
        <w:tc>
          <w:tcPr>
            <w:tcW w:w="913" w:type="dxa"/>
            <w:vAlign w:val="center"/>
          </w:tcPr>
          <w:p w14:paraId="2987BD76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vAlign w:val="center"/>
          </w:tcPr>
          <w:p w14:paraId="577C136F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7" w:type="dxa"/>
            <w:vAlign w:val="center"/>
          </w:tcPr>
          <w:p w14:paraId="4E0272AC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vAlign w:val="center"/>
          </w:tcPr>
          <w:p w14:paraId="4EF61929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05224" w:rsidRPr="005A2FEC" w14:paraId="0C7B4F5F" w14:textId="77777777" w:rsidTr="0017787F">
        <w:trPr>
          <w:jc w:val="center"/>
        </w:trPr>
        <w:tc>
          <w:tcPr>
            <w:tcW w:w="14819" w:type="dxa"/>
            <w:gridSpan w:val="4"/>
            <w:vAlign w:val="center"/>
          </w:tcPr>
          <w:p w14:paraId="1804D565" w14:textId="77777777" w:rsidR="00C05224" w:rsidRPr="005A2FEC" w:rsidRDefault="00C05224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Зимняя сессия</w:t>
            </w:r>
            <w:r w:rsidR="00421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Курс №4</w:t>
            </w:r>
          </w:p>
        </w:tc>
      </w:tr>
      <w:tr w:rsidR="0017787F" w:rsidRPr="005A2FEC" w14:paraId="2B3206BF" w14:textId="77777777" w:rsidTr="0017787F">
        <w:trPr>
          <w:jc w:val="center"/>
        </w:trPr>
        <w:tc>
          <w:tcPr>
            <w:tcW w:w="913" w:type="dxa"/>
            <w:vAlign w:val="center"/>
          </w:tcPr>
          <w:p w14:paraId="71A0B485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</w:tcPr>
          <w:p w14:paraId="3D3A3752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Происхождение и эволюция денег</w:t>
            </w:r>
          </w:p>
        </w:tc>
        <w:tc>
          <w:tcPr>
            <w:tcW w:w="9497" w:type="dxa"/>
            <w:vAlign w:val="center"/>
          </w:tcPr>
          <w:p w14:paraId="7D6918EE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 и подготовка к семинару и опросу по теме</w:t>
            </w:r>
          </w:p>
        </w:tc>
        <w:tc>
          <w:tcPr>
            <w:tcW w:w="944" w:type="dxa"/>
            <w:vAlign w:val="center"/>
          </w:tcPr>
          <w:p w14:paraId="43EE61FD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17787F" w:rsidRPr="005A2FEC" w14:paraId="75A88F44" w14:textId="77777777" w:rsidTr="0017787F">
        <w:trPr>
          <w:jc w:val="center"/>
        </w:trPr>
        <w:tc>
          <w:tcPr>
            <w:tcW w:w="913" w:type="dxa"/>
            <w:vAlign w:val="center"/>
          </w:tcPr>
          <w:p w14:paraId="39398D14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5" w:type="dxa"/>
          </w:tcPr>
          <w:p w14:paraId="6FE5FAE0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Измерение денежной массы и денежная эмиссия</w:t>
            </w:r>
          </w:p>
        </w:tc>
        <w:tc>
          <w:tcPr>
            <w:tcW w:w="9497" w:type="dxa"/>
            <w:vAlign w:val="center"/>
          </w:tcPr>
          <w:p w14:paraId="64D64F92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14:paraId="0CB778F9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17787F" w:rsidRPr="005A2FEC" w14:paraId="0033FA49" w14:textId="77777777" w:rsidTr="0017787F">
        <w:trPr>
          <w:jc w:val="center"/>
        </w:trPr>
        <w:tc>
          <w:tcPr>
            <w:tcW w:w="913" w:type="dxa"/>
            <w:vAlign w:val="center"/>
          </w:tcPr>
          <w:p w14:paraId="5E8D275A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5" w:type="dxa"/>
          </w:tcPr>
          <w:p w14:paraId="682B8714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Денежный оборот, его содержание и структура</w:t>
            </w:r>
          </w:p>
        </w:tc>
        <w:tc>
          <w:tcPr>
            <w:tcW w:w="9497" w:type="dxa"/>
            <w:vAlign w:val="center"/>
          </w:tcPr>
          <w:p w14:paraId="68E9ECDE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лекционного материала, решение задач,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14:paraId="71310259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7787F" w:rsidRPr="005A2FEC" w14:paraId="133F7160" w14:textId="77777777" w:rsidTr="0017787F">
        <w:trPr>
          <w:jc w:val="center"/>
        </w:trPr>
        <w:tc>
          <w:tcPr>
            <w:tcW w:w="913" w:type="dxa"/>
            <w:vAlign w:val="center"/>
          </w:tcPr>
          <w:p w14:paraId="65157000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5" w:type="dxa"/>
          </w:tcPr>
          <w:p w14:paraId="027693A9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Инфляция и дефляция</w:t>
            </w:r>
          </w:p>
        </w:tc>
        <w:tc>
          <w:tcPr>
            <w:tcW w:w="9497" w:type="dxa"/>
            <w:vAlign w:val="center"/>
          </w:tcPr>
          <w:p w14:paraId="1A0B6C39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14:paraId="43439888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7787F" w:rsidRPr="005A2FEC" w14:paraId="099161AC" w14:textId="77777777" w:rsidTr="0017787F">
        <w:trPr>
          <w:jc w:val="center"/>
        </w:trPr>
        <w:tc>
          <w:tcPr>
            <w:tcW w:w="913" w:type="dxa"/>
            <w:vAlign w:val="center"/>
          </w:tcPr>
          <w:p w14:paraId="03ED2CCC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5" w:type="dxa"/>
          </w:tcPr>
          <w:p w14:paraId="3CDC3513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Денежная и платежная системы: понятие и элементы</w:t>
            </w:r>
          </w:p>
        </w:tc>
        <w:tc>
          <w:tcPr>
            <w:tcW w:w="9497" w:type="dxa"/>
          </w:tcPr>
          <w:p w14:paraId="66ECDEC2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учебников, учебных пособий 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дготовка к контрольной работе</w:t>
            </w:r>
          </w:p>
        </w:tc>
        <w:tc>
          <w:tcPr>
            <w:tcW w:w="944" w:type="dxa"/>
            <w:vAlign w:val="center"/>
          </w:tcPr>
          <w:p w14:paraId="282AB5E9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421B61" w:rsidRPr="005A2FEC" w14:paraId="6303F619" w14:textId="77777777" w:rsidTr="00421B61">
        <w:trPr>
          <w:jc w:val="center"/>
        </w:trPr>
        <w:tc>
          <w:tcPr>
            <w:tcW w:w="13875" w:type="dxa"/>
            <w:gridSpan w:val="3"/>
            <w:vAlign w:val="center"/>
          </w:tcPr>
          <w:p w14:paraId="295CB58A" w14:textId="77777777" w:rsidR="00421B61" w:rsidRPr="009949E6" w:rsidRDefault="00421B61" w:rsidP="00421B6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часов в сессию </w:t>
            </w:r>
            <w:r w:rsidRPr="00BA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14:paraId="64AD2F7F" w14:textId="77777777" w:rsidR="00421B61" w:rsidRPr="00421B61" w:rsidRDefault="00421B61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17787F" w:rsidRPr="005A2FEC" w14:paraId="1E72AB86" w14:textId="77777777" w:rsidTr="0017787F">
        <w:trPr>
          <w:jc w:val="center"/>
        </w:trPr>
        <w:tc>
          <w:tcPr>
            <w:tcW w:w="14819" w:type="dxa"/>
            <w:gridSpan w:val="4"/>
            <w:vAlign w:val="center"/>
          </w:tcPr>
          <w:p w14:paraId="2A050A8E" w14:textId="77777777" w:rsidR="0017787F" w:rsidRPr="005A2FEC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Летняя сессия</w:t>
            </w:r>
            <w:r w:rsidR="00421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Курс №4</w:t>
            </w:r>
          </w:p>
        </w:tc>
      </w:tr>
      <w:tr w:rsidR="0017787F" w:rsidRPr="005A2FEC" w14:paraId="1ECA6DA2" w14:textId="77777777" w:rsidTr="0017787F">
        <w:trPr>
          <w:jc w:val="center"/>
        </w:trPr>
        <w:tc>
          <w:tcPr>
            <w:tcW w:w="913" w:type="dxa"/>
            <w:vAlign w:val="center"/>
          </w:tcPr>
          <w:p w14:paraId="302B0787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5" w:type="dxa"/>
          </w:tcPr>
          <w:p w14:paraId="7DCC8355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Необходимость и сущность кредита, его структура и функции</w:t>
            </w:r>
          </w:p>
        </w:tc>
        <w:tc>
          <w:tcPr>
            <w:tcW w:w="9497" w:type="dxa"/>
            <w:vAlign w:val="center"/>
          </w:tcPr>
          <w:p w14:paraId="29D7440C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дискуссии</w:t>
            </w:r>
          </w:p>
        </w:tc>
        <w:tc>
          <w:tcPr>
            <w:tcW w:w="944" w:type="dxa"/>
            <w:vAlign w:val="center"/>
          </w:tcPr>
          <w:p w14:paraId="425A570D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17787F" w:rsidRPr="005A2FEC" w14:paraId="5F06C0BD" w14:textId="77777777" w:rsidTr="0017787F">
        <w:trPr>
          <w:jc w:val="center"/>
        </w:trPr>
        <w:tc>
          <w:tcPr>
            <w:tcW w:w="913" w:type="dxa"/>
            <w:vAlign w:val="center"/>
          </w:tcPr>
          <w:p w14:paraId="56DCA682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65" w:type="dxa"/>
          </w:tcPr>
          <w:p w14:paraId="69ECAE14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Роль кредита в развитии экономики.  Г</w:t>
            </w:r>
            <w:r w:rsidRPr="00592DC8">
              <w:rPr>
                <w:rFonts w:ascii="Times New Roman" w:hAnsi="Times New Roman" w:cs="Times New Roman"/>
                <w:bCs/>
                <w:sz w:val="20"/>
                <w:szCs w:val="20"/>
              </w:rPr>
              <w:t>раницы кредита и ссудного процента</w:t>
            </w:r>
          </w:p>
        </w:tc>
        <w:tc>
          <w:tcPr>
            <w:tcW w:w="9497" w:type="dxa"/>
            <w:vAlign w:val="center"/>
          </w:tcPr>
          <w:p w14:paraId="37DF21D6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письменному тестированию</w:t>
            </w:r>
          </w:p>
        </w:tc>
        <w:tc>
          <w:tcPr>
            <w:tcW w:w="944" w:type="dxa"/>
            <w:vAlign w:val="center"/>
          </w:tcPr>
          <w:p w14:paraId="0621F027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7787F" w:rsidRPr="005A2FEC" w14:paraId="72B49E65" w14:textId="77777777" w:rsidTr="0017787F">
        <w:trPr>
          <w:jc w:val="center"/>
        </w:trPr>
        <w:tc>
          <w:tcPr>
            <w:tcW w:w="913" w:type="dxa"/>
            <w:vAlign w:val="center"/>
          </w:tcPr>
          <w:p w14:paraId="211CF1D2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5" w:type="dxa"/>
          </w:tcPr>
          <w:p w14:paraId="6E75D2FD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Способы погашения кредита. Оценка эффективности кредитных условий</w:t>
            </w:r>
          </w:p>
        </w:tc>
        <w:tc>
          <w:tcPr>
            <w:tcW w:w="9497" w:type="dxa"/>
            <w:vAlign w:val="center"/>
          </w:tcPr>
          <w:p w14:paraId="392C1B9D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лекционного материала, учебников, учебных пособий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решение задач</w:t>
            </w:r>
          </w:p>
        </w:tc>
        <w:tc>
          <w:tcPr>
            <w:tcW w:w="944" w:type="dxa"/>
            <w:vAlign w:val="center"/>
          </w:tcPr>
          <w:p w14:paraId="6C2C187F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17787F" w:rsidRPr="005A2FEC" w14:paraId="11AD83F3" w14:textId="77777777" w:rsidTr="0017787F">
        <w:trPr>
          <w:jc w:val="center"/>
        </w:trPr>
        <w:tc>
          <w:tcPr>
            <w:tcW w:w="913" w:type="dxa"/>
            <w:vAlign w:val="center"/>
          </w:tcPr>
          <w:p w14:paraId="162D7604" w14:textId="77777777" w:rsidR="0017787F" w:rsidRPr="00695A60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A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5" w:type="dxa"/>
          </w:tcPr>
          <w:p w14:paraId="69152B87" w14:textId="77777777" w:rsidR="0017787F" w:rsidRPr="009E6232" w:rsidRDefault="0017787F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232">
              <w:rPr>
                <w:rFonts w:ascii="Times New Roman" w:hAnsi="Times New Roman" w:cs="Times New Roman"/>
                <w:sz w:val="20"/>
                <w:szCs w:val="20"/>
              </w:rPr>
              <w:t>Оценка кредитоспособности заемщика</w:t>
            </w:r>
          </w:p>
        </w:tc>
        <w:tc>
          <w:tcPr>
            <w:tcW w:w="9497" w:type="dxa"/>
            <w:vAlign w:val="center"/>
          </w:tcPr>
          <w:p w14:paraId="6C33BD19" w14:textId="77777777" w:rsidR="0017787F" w:rsidRPr="009949E6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Расчётная работа,</w:t>
            </w:r>
            <w:r w:rsidRPr="009949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контрольной работе</w:t>
            </w:r>
          </w:p>
        </w:tc>
        <w:tc>
          <w:tcPr>
            <w:tcW w:w="944" w:type="dxa"/>
            <w:vAlign w:val="center"/>
          </w:tcPr>
          <w:p w14:paraId="17EA46DE" w14:textId="77777777" w:rsidR="0017787F" w:rsidRPr="0024252A" w:rsidRDefault="0017787F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21B61" w:rsidRPr="005A2FEC" w14:paraId="735DEAEC" w14:textId="77777777" w:rsidTr="0017787F">
        <w:trPr>
          <w:jc w:val="center"/>
        </w:trPr>
        <w:tc>
          <w:tcPr>
            <w:tcW w:w="13875" w:type="dxa"/>
            <w:gridSpan w:val="3"/>
            <w:vAlign w:val="center"/>
          </w:tcPr>
          <w:p w14:paraId="48ABB7D3" w14:textId="77777777" w:rsidR="00421B61" w:rsidRPr="009949E6" w:rsidRDefault="00421B61" w:rsidP="00421B6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 часов в сессию </w:t>
            </w:r>
            <w:r w:rsidRPr="00BA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14:paraId="7EB7FC7B" w14:textId="77777777" w:rsidR="00421B61" w:rsidRPr="00421B61" w:rsidRDefault="00421B61" w:rsidP="00421B6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421B61" w:rsidRPr="005A2FEC" w14:paraId="0E2E7293" w14:textId="77777777" w:rsidTr="0017787F">
        <w:trPr>
          <w:jc w:val="center"/>
        </w:trPr>
        <w:tc>
          <w:tcPr>
            <w:tcW w:w="13875" w:type="dxa"/>
            <w:gridSpan w:val="3"/>
            <w:vAlign w:val="center"/>
          </w:tcPr>
          <w:p w14:paraId="750A63D4" w14:textId="77777777" w:rsidR="00421B61" w:rsidRPr="005A2FEC" w:rsidRDefault="00421B61" w:rsidP="00421B61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14:paraId="2AA4C536" w14:textId="77777777" w:rsidR="00421B61" w:rsidRPr="005A2FEC" w:rsidRDefault="00421B61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</w:tr>
      <w:tr w:rsidR="00421B61" w:rsidRPr="005A2FEC" w14:paraId="120F3F29" w14:textId="77777777" w:rsidTr="0017787F">
        <w:trPr>
          <w:jc w:val="center"/>
        </w:trPr>
        <w:tc>
          <w:tcPr>
            <w:tcW w:w="913" w:type="dxa"/>
            <w:vAlign w:val="center"/>
          </w:tcPr>
          <w:p w14:paraId="26EE2F98" w14:textId="77777777" w:rsidR="00421B61" w:rsidRPr="00695A60" w:rsidRDefault="00421B61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</w:tcPr>
          <w:p w14:paraId="1AA4AAEB" w14:textId="77777777" w:rsidR="00421B61" w:rsidRPr="00B16C2A" w:rsidRDefault="00421B61" w:rsidP="00177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C2A">
              <w:rPr>
                <w:rFonts w:ascii="Times New Roman" w:hAnsi="Times New Roman" w:cs="Times New Roman"/>
                <w:sz w:val="20"/>
                <w:szCs w:val="20"/>
              </w:rPr>
              <w:t>СРС в период промежуточной аттестации</w:t>
            </w:r>
          </w:p>
        </w:tc>
        <w:tc>
          <w:tcPr>
            <w:tcW w:w="9497" w:type="dxa"/>
            <w:vAlign w:val="center"/>
          </w:tcPr>
          <w:p w14:paraId="3A3DC4E6" w14:textId="77777777" w:rsidR="00421B61" w:rsidRPr="009949E6" w:rsidRDefault="00421B61" w:rsidP="0017787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14:paraId="6EB788FD" w14:textId="77777777" w:rsidR="00421B61" w:rsidRPr="005A2FEC" w:rsidRDefault="00421B61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21B61" w:rsidRPr="005A2FEC" w14:paraId="4CA90ECC" w14:textId="77777777" w:rsidTr="0017787F">
        <w:trPr>
          <w:jc w:val="center"/>
        </w:trPr>
        <w:tc>
          <w:tcPr>
            <w:tcW w:w="13875" w:type="dxa"/>
            <w:gridSpan w:val="3"/>
            <w:vAlign w:val="center"/>
          </w:tcPr>
          <w:p w14:paraId="6DF6B513" w14:textId="77777777" w:rsidR="00421B61" w:rsidRPr="005A2FEC" w:rsidRDefault="00421B61" w:rsidP="0017787F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14:paraId="2C8D880C" w14:textId="77777777" w:rsidR="00421B61" w:rsidRPr="005A2FEC" w:rsidRDefault="00421B61" w:rsidP="0017787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</w:tr>
    </w:tbl>
    <w:p w14:paraId="0CA98B2B" w14:textId="77777777" w:rsidR="00C05224" w:rsidRDefault="00C05224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4CA90A" w14:textId="77777777" w:rsidR="00C05224" w:rsidRDefault="00C05224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FDDC39" w14:textId="77777777"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14:paraId="17F6264A" w14:textId="77777777" w:rsidR="005A2FEC" w:rsidRPr="005A2FEC" w:rsidRDefault="005A2FEC" w:rsidP="005A2F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5A2FEC" w:rsidRPr="005A2FEC" w:rsidSect="00DA4D9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5927A578" w14:textId="77777777" w:rsidR="005A2FEC" w:rsidRPr="00420934" w:rsidRDefault="005A2FEC" w:rsidP="005A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ОЦЕНОЧНЫЕ СРЕДСТВА ДЛЯ ПРОВЕДЕНИЯ ТЕКУЩЕЙ И ПРОМЕЖУТ</w:t>
      </w:r>
      <w:r w:rsidR="0042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ОЧНОЙ АТТЕСТАЦИИ ПО ДИСЦИПЛИНЕ</w:t>
      </w:r>
    </w:p>
    <w:p w14:paraId="6103DC76" w14:textId="77777777" w:rsidR="005A2FEC" w:rsidRPr="00420934" w:rsidRDefault="005A2FEC" w:rsidP="005A2F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2D7BF9" w14:textId="77777777" w:rsidR="005A2FEC" w:rsidRPr="00420934" w:rsidRDefault="005A2FEC" w:rsidP="00420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42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 р</w:t>
      </w:r>
      <w:r w:rsidR="0042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езультатов освоения дисциплины </w:t>
      </w:r>
      <w:r w:rsidRPr="0042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уровнем </w:t>
      </w:r>
      <w:proofErr w:type="spellStart"/>
      <w:r w:rsidRPr="0042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42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заявленных компетенций в рамках изучаемой дисциплины</w:t>
      </w:r>
    </w:p>
    <w:p w14:paraId="27F9E8E2" w14:textId="77777777" w:rsidR="005A2FEC" w:rsidRPr="00420934" w:rsidRDefault="005A2FEC" w:rsidP="005A2F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420934" w:rsidRPr="005A2FEC" w14:paraId="054EB4CE" w14:textId="77777777" w:rsidTr="0017787F">
        <w:tc>
          <w:tcPr>
            <w:tcW w:w="887" w:type="pct"/>
            <w:vAlign w:val="center"/>
          </w:tcPr>
          <w:p w14:paraId="3967EF75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  <w:p w14:paraId="635A2EAC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15BD6E27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Уровни 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1F3796B3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Шкалы</w:t>
            </w:r>
          </w:p>
          <w:p w14:paraId="329D2446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  <w:p w14:paraId="518563B3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420934" w:rsidRPr="00965E4B" w14:paraId="0D3CC5AD" w14:textId="77777777" w:rsidTr="0017787F">
        <w:tc>
          <w:tcPr>
            <w:tcW w:w="887" w:type="pct"/>
            <w:vMerge w:val="restart"/>
            <w:vAlign w:val="center"/>
          </w:tcPr>
          <w:p w14:paraId="377AF018" w14:textId="77777777" w:rsidR="00420934" w:rsidRPr="00965E4B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203" w:type="pct"/>
            <w:vAlign w:val="center"/>
          </w:tcPr>
          <w:p w14:paraId="02599779" w14:textId="77777777" w:rsidR="00420934" w:rsidRPr="00965E4B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14:paraId="4214ACC3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96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>сущность денег, сущность кредита, принципы и функции кредита, сущность ссудного процента, сущность банков, виды банков и их структуру</w:t>
            </w:r>
          </w:p>
          <w:p w14:paraId="2E348A56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965E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осуществлять расчеты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>количества денежной массы в обращении, индекса и уровня инфляции, использовать методы начисления процентов</w:t>
            </w:r>
          </w:p>
          <w:p w14:paraId="30ABD963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 xml:space="preserve">навыками 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применения норм, регулирующих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>кредитные отношения, денежное обращение, банковскую деятельность</w:t>
            </w:r>
          </w:p>
        </w:tc>
        <w:tc>
          <w:tcPr>
            <w:tcW w:w="910" w:type="pct"/>
            <w:vAlign w:val="center"/>
          </w:tcPr>
          <w:p w14:paraId="4BBF8421" w14:textId="77777777" w:rsidR="00420934" w:rsidRPr="00965E4B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420934" w:rsidRPr="00965E4B" w14:paraId="75D22D71" w14:textId="77777777" w:rsidTr="0017787F">
        <w:tc>
          <w:tcPr>
            <w:tcW w:w="887" w:type="pct"/>
            <w:vMerge/>
            <w:vAlign w:val="center"/>
          </w:tcPr>
          <w:p w14:paraId="6F782F99" w14:textId="77777777" w:rsidR="00420934" w:rsidRPr="00965E4B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14:paraId="70C6F1CC" w14:textId="77777777" w:rsidR="00420934" w:rsidRPr="00965E4B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14:paraId="1B370AA2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 xml:space="preserve">цели, задачи, структуру и устройство </w:t>
            </w:r>
            <w:r w:rsidRPr="0096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денежной,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 xml:space="preserve"> кредитной и банковской системы</w:t>
            </w:r>
          </w:p>
          <w:p w14:paraId="299FB581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>проводить расчеты, анализировать, решать проблемы в области денежно-кредитной и банковской сферы</w:t>
            </w:r>
          </w:p>
          <w:p w14:paraId="6F02E8BB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96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>основами построения и расчета системы показателей, характеризующих деятельность денежно-кредитной и банковской систем</w:t>
            </w:r>
          </w:p>
        </w:tc>
        <w:tc>
          <w:tcPr>
            <w:tcW w:w="910" w:type="pct"/>
            <w:vAlign w:val="center"/>
          </w:tcPr>
          <w:p w14:paraId="5DA74A17" w14:textId="77777777" w:rsidR="00420934" w:rsidRPr="00965E4B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420934" w:rsidRPr="005A2FEC" w14:paraId="0CD2A448" w14:textId="77777777" w:rsidTr="0017787F">
        <w:tc>
          <w:tcPr>
            <w:tcW w:w="887" w:type="pct"/>
            <w:vMerge/>
            <w:vAlign w:val="center"/>
          </w:tcPr>
          <w:p w14:paraId="1B264722" w14:textId="77777777" w:rsidR="00420934" w:rsidRPr="00965E4B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14:paraId="2683993A" w14:textId="77777777" w:rsidR="00420934" w:rsidRPr="00965E4B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14:paraId="219A108D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нормативные документы, регламентирующие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>бюджетную и финансово-кредитную сферу</w:t>
            </w:r>
          </w:p>
          <w:p w14:paraId="2E79B9D4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показатели деятельности 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>денежно-кредитной и банковской систем, а также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применять нормы  контроля и регулирования в области денежных, финансовых, кредитных отношений </w:t>
            </w:r>
          </w:p>
          <w:p w14:paraId="0EDAD43C" w14:textId="77777777" w:rsidR="00420934" w:rsidRPr="00965E4B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965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приемами оценки отношений в </w:t>
            </w:r>
            <w:r w:rsidRPr="00965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денежной,</w:t>
            </w:r>
            <w:r w:rsidRPr="00965E4B">
              <w:rPr>
                <w:rFonts w:ascii="Times New Roman" w:hAnsi="Times New Roman" w:cs="Times New Roman"/>
                <w:sz w:val="20"/>
                <w:szCs w:val="24"/>
              </w:rPr>
              <w:t xml:space="preserve"> кредитной и банковской системах</w:t>
            </w:r>
          </w:p>
        </w:tc>
        <w:tc>
          <w:tcPr>
            <w:tcW w:w="910" w:type="pct"/>
            <w:vAlign w:val="center"/>
          </w:tcPr>
          <w:p w14:paraId="7C0CA995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420934" w:rsidRPr="005A2FEC" w14:paraId="4AEB916E" w14:textId="77777777" w:rsidTr="0017787F">
        <w:trPr>
          <w:trHeight w:val="276"/>
        </w:trPr>
        <w:tc>
          <w:tcPr>
            <w:tcW w:w="887" w:type="pct"/>
            <w:vMerge w:val="restart"/>
            <w:vAlign w:val="center"/>
          </w:tcPr>
          <w:p w14:paraId="07F5080B" w14:textId="77777777" w:rsidR="00420934" w:rsidRPr="00904C3A" w:rsidRDefault="00420934" w:rsidP="00177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4C3A">
              <w:rPr>
                <w:rFonts w:ascii="Times New Roman" w:eastAsia="Calibri" w:hAnsi="Times New Roman" w:cs="Times New Roman"/>
                <w:b/>
              </w:rPr>
              <w:t>ПК-25</w:t>
            </w:r>
          </w:p>
          <w:p w14:paraId="5E425613" w14:textId="77777777" w:rsidR="00420934" w:rsidRPr="00904C3A" w:rsidRDefault="00420934" w:rsidP="00177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31ED0D11" w14:textId="77777777" w:rsidR="00420934" w:rsidRPr="00904C3A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Пороговый </w:t>
            </w:r>
          </w:p>
          <w:p w14:paraId="6E1B09CF" w14:textId="77777777" w:rsidR="00420934" w:rsidRPr="00904C3A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 xml:space="preserve"> цели и задачи современного российского рыночного кредитования</w:t>
            </w:r>
          </w:p>
          <w:p w14:paraId="1E5432BA" w14:textId="77777777" w:rsidR="00420934" w:rsidRPr="00904C3A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904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оформлять  выдачу кредитов</w:t>
            </w:r>
          </w:p>
          <w:p w14:paraId="1F2ACC09" w14:textId="77777777" w:rsidR="00420934" w:rsidRPr="00904C3A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4C3A">
              <w:rPr>
                <w:rFonts w:ascii="Times New Roman" w:hAnsi="Times New Roman" w:cs="Times New Roman"/>
                <w:sz w:val="20"/>
              </w:rPr>
              <w:t>различными формами выдачи кредитов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47E22D2A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3</w:t>
            </w:r>
          </w:p>
        </w:tc>
      </w:tr>
      <w:tr w:rsidR="00420934" w:rsidRPr="005A2FEC" w14:paraId="5E77829E" w14:textId="77777777" w:rsidTr="0017787F">
        <w:trPr>
          <w:trHeight w:val="276"/>
        </w:trPr>
        <w:tc>
          <w:tcPr>
            <w:tcW w:w="887" w:type="pct"/>
            <w:vMerge/>
            <w:vAlign w:val="center"/>
          </w:tcPr>
          <w:p w14:paraId="4A36F563" w14:textId="77777777" w:rsidR="00420934" w:rsidRPr="00904C3A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3970BB4B" w14:textId="77777777" w:rsidR="00420934" w:rsidRPr="00904C3A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Повышенный </w:t>
            </w:r>
          </w:p>
          <w:p w14:paraId="34CE0E67" w14:textId="77777777" w:rsidR="00420934" w:rsidRPr="00904C3A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процедуру 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>оформления и выдачи кредитов, возможность выдачи межбанковских кредитов</w:t>
            </w:r>
          </w:p>
          <w:p w14:paraId="600B5D4F" w14:textId="77777777" w:rsidR="00420934" w:rsidRPr="00904C3A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4C3A">
              <w:rPr>
                <w:rFonts w:ascii="Times New Roman" w:hAnsi="Times New Roman" w:cs="Times New Roman"/>
                <w:color w:val="000000"/>
                <w:sz w:val="20"/>
              </w:rPr>
              <w:t>анализировать выданные кредиты</w:t>
            </w:r>
          </w:p>
          <w:p w14:paraId="2F077C03" w14:textId="77777777" w:rsidR="00420934" w:rsidRPr="00904C3A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 регулировки  целевых резервов для выдачи межбанковских кредитов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4D2D5089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4</w:t>
            </w:r>
          </w:p>
        </w:tc>
      </w:tr>
      <w:tr w:rsidR="00420934" w:rsidRPr="005A2FEC" w14:paraId="4EB1F8BF" w14:textId="77777777" w:rsidTr="0017787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29DAC1FD" w14:textId="77777777" w:rsidR="00420934" w:rsidRPr="00904C3A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850D18A" w14:textId="77777777" w:rsidR="00420934" w:rsidRPr="00904C3A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Высокий </w:t>
            </w:r>
          </w:p>
          <w:p w14:paraId="5F8371AC" w14:textId="77777777" w:rsidR="00420934" w:rsidRPr="00904C3A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4C3A">
              <w:rPr>
                <w:rFonts w:ascii="Times New Roman" w:hAnsi="Times New Roman" w:cs="Times New Roman"/>
                <w:sz w:val="20"/>
                <w:szCs w:val="20"/>
              </w:rPr>
              <w:t>систему оценки кредитоспособности клиентов</w:t>
            </w:r>
          </w:p>
          <w:p w14:paraId="50ACCBD2" w14:textId="77777777" w:rsidR="00420934" w:rsidRPr="00904C3A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Уметь</w:t>
            </w: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4C3A">
              <w:rPr>
                <w:rFonts w:ascii="Times New Roman" w:hAnsi="Times New Roman" w:cs="Times New Roman"/>
                <w:color w:val="000000"/>
                <w:sz w:val="20"/>
              </w:rPr>
              <w:t>анализировать кредитоспособность клиентов</w:t>
            </w:r>
          </w:p>
          <w:p w14:paraId="10140631" w14:textId="77777777" w:rsidR="00420934" w:rsidRPr="00904C3A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Владеть</w:t>
            </w:r>
            <w:r w:rsidRPr="00904C3A">
              <w:rPr>
                <w:rFonts w:ascii="Times New Roman" w:hAnsi="Times New Roman" w:cs="Times New Roman"/>
                <w:sz w:val="20"/>
              </w:rPr>
              <w:t xml:space="preserve"> навыками  оформлять выдачу и сопровождение кредитов, учитывая кредитоспособность клиентов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B3E438A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5</w:t>
            </w:r>
          </w:p>
        </w:tc>
      </w:tr>
      <w:tr w:rsidR="00420934" w:rsidRPr="005A2FEC" w14:paraId="25E64E1C" w14:textId="77777777" w:rsidTr="0017787F">
        <w:trPr>
          <w:trHeight w:val="276"/>
        </w:trPr>
        <w:tc>
          <w:tcPr>
            <w:tcW w:w="4090" w:type="pct"/>
            <w:gridSpan w:val="2"/>
            <w:vAlign w:val="center"/>
          </w:tcPr>
          <w:p w14:paraId="1CA09BB8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58829DA3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4F3E20" w14:textId="77777777" w:rsidR="00420934" w:rsidRPr="005A2FEC" w:rsidRDefault="00420934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0EFCB5" w14:textId="77777777" w:rsidR="005A2FEC" w:rsidRPr="00420934" w:rsidRDefault="005A2FEC" w:rsidP="005A2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09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6.2 Оценочные средства для студентов с ограниченными возможностями здоровья</w:t>
      </w:r>
    </w:p>
    <w:p w14:paraId="5001969A" w14:textId="77777777" w:rsidR="005A2FEC" w:rsidRPr="00420934" w:rsidRDefault="005A2FEC" w:rsidP="005A2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0934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67FB6CAE" w14:textId="77777777" w:rsidR="005A2FEC" w:rsidRPr="00420934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093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</w:t>
      </w:r>
    </w:p>
    <w:p w14:paraId="33854E24" w14:textId="77777777" w:rsidR="005A2FEC" w:rsidRPr="00420934" w:rsidRDefault="005A2FEC" w:rsidP="005A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09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42093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420934" w:rsidRPr="005A2FEC" w14:paraId="0B59E0BB" w14:textId="77777777" w:rsidTr="0017787F">
        <w:tc>
          <w:tcPr>
            <w:tcW w:w="2376" w:type="dxa"/>
          </w:tcPr>
          <w:p w14:paraId="1C138961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студентов</w:t>
            </w:r>
          </w:p>
        </w:tc>
        <w:tc>
          <w:tcPr>
            <w:tcW w:w="2977" w:type="dxa"/>
          </w:tcPr>
          <w:p w14:paraId="348A20F6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оценочных средств</w:t>
            </w:r>
          </w:p>
        </w:tc>
        <w:tc>
          <w:tcPr>
            <w:tcW w:w="2552" w:type="dxa"/>
          </w:tcPr>
          <w:p w14:paraId="321F4539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59" w:type="dxa"/>
          </w:tcPr>
          <w:p w14:paraId="74AF7CF6" w14:textId="77777777" w:rsidR="00420934" w:rsidRPr="005A2FEC" w:rsidRDefault="00420934" w:rsidP="00177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420934" w:rsidRPr="005A2FEC" w14:paraId="13112830" w14:textId="77777777" w:rsidTr="0017787F">
        <w:tc>
          <w:tcPr>
            <w:tcW w:w="2376" w:type="dxa"/>
          </w:tcPr>
          <w:p w14:paraId="120F270D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нарушением слуха</w:t>
            </w:r>
          </w:p>
        </w:tc>
        <w:tc>
          <w:tcPr>
            <w:tcW w:w="2977" w:type="dxa"/>
          </w:tcPr>
          <w:p w14:paraId="6A59CB47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Тесты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контрольные вопросы</w:t>
            </w:r>
          </w:p>
        </w:tc>
        <w:tc>
          <w:tcPr>
            <w:tcW w:w="2552" w:type="dxa"/>
          </w:tcPr>
          <w:p w14:paraId="11D84D6B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321EC78E" w14:textId="77777777" w:rsidR="00420934" w:rsidRPr="005A2FEC" w:rsidRDefault="00420934" w:rsidP="00177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В </w:t>
            </w:r>
            <w:proofErr w:type="spellStart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>соответ-ствии</w:t>
            </w:r>
            <w:proofErr w:type="spellEnd"/>
            <w:r w:rsidRPr="005A2FE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  <w:t xml:space="preserve"> со   шкалой оценивания, указанной в </w:t>
            </w:r>
          </w:p>
          <w:p w14:paraId="61DA6993" w14:textId="77777777" w:rsidR="00420934" w:rsidRPr="005A2FEC" w:rsidRDefault="00420934" w:rsidP="0017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Таблице 5</w:t>
            </w:r>
          </w:p>
        </w:tc>
      </w:tr>
      <w:tr w:rsidR="00420934" w:rsidRPr="005A2FEC" w14:paraId="1DCCA906" w14:textId="77777777" w:rsidTr="0017787F">
        <w:tc>
          <w:tcPr>
            <w:tcW w:w="2376" w:type="dxa"/>
          </w:tcPr>
          <w:p w14:paraId="143F6F9D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2977" w:type="dxa"/>
          </w:tcPr>
          <w:p w14:paraId="60A99A06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552" w:type="dxa"/>
          </w:tcPr>
          <w:p w14:paraId="6586B6AA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7C1A7377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20934" w:rsidRPr="005A2FEC" w14:paraId="42D90B6B" w14:textId="77777777" w:rsidTr="0017787F">
        <w:tc>
          <w:tcPr>
            <w:tcW w:w="2376" w:type="dxa"/>
          </w:tcPr>
          <w:p w14:paraId="4F7D0A58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0B02B088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013B0DBA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518A5483" w14:textId="77777777" w:rsidR="00420934" w:rsidRPr="005A2FEC" w:rsidRDefault="00420934" w:rsidP="001778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1B97E768" w14:textId="77777777" w:rsidR="005A2FEC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954AF6" w14:textId="77777777" w:rsidR="00420934" w:rsidRPr="005A2FEC" w:rsidRDefault="00420934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99276" w14:textId="77777777" w:rsidR="005A2FEC" w:rsidRPr="0017787F" w:rsidRDefault="005A2FEC" w:rsidP="005A2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</w:pPr>
      <w:r w:rsidRPr="001778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7. Т</w:t>
      </w:r>
      <w:r w:rsidRPr="0017787F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>ИПОВЫЕ КОНТРОЛЬНЫЕ ЗАДАНИЯ И ДРУГИЕ МАТЕРИАЛЫ,</w:t>
      </w:r>
    </w:p>
    <w:p w14:paraId="1424A391" w14:textId="77777777" w:rsidR="005A2FEC" w:rsidRPr="0017787F" w:rsidRDefault="005A2FEC" w:rsidP="001778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17787F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 xml:space="preserve">НЕОБХОДИМЫЕ ДЛЯ ОЦЕНКИ </w:t>
      </w:r>
      <w:r w:rsidRPr="0017787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Pr="0017787F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УРОВНЯ  СФОРМИРОВАННОСТИ ЗАЯВЛЕННЫХ КОМПЕТЕНЦИЙ  В  РАМКАХ  ИЗУЧАЕМОЙ  ДИСЦИПЛИНЫ, ВКЛЮЧАЯ САМОСТОЯТЕЛЬНУЮ РАБОТУ ОБУЧАЮЩИХСЯ</w:t>
      </w:r>
    </w:p>
    <w:p w14:paraId="10C96F64" w14:textId="77777777" w:rsidR="005A2FEC" w:rsidRDefault="005A2FEC" w:rsidP="0017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1778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Семестр  №</w:t>
      </w:r>
      <w:proofErr w:type="gramEnd"/>
      <w:r w:rsidRPr="001778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7787F" w:rsidRPr="001778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</w:p>
    <w:p w14:paraId="1AC2FEC3" w14:textId="77777777" w:rsidR="0017787F" w:rsidRPr="0017787F" w:rsidRDefault="0017787F" w:rsidP="0017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5B4317E" w14:textId="77777777" w:rsidR="0017787F" w:rsidRDefault="0017787F" w:rsidP="0017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E13A1">
        <w:rPr>
          <w:rFonts w:ascii="Times New Roman" w:eastAsia="Times New Roman" w:hAnsi="Times New Roman" w:cs="Times New Roman"/>
          <w:sz w:val="24"/>
          <w:szCs w:val="20"/>
          <w:lang w:eastAsia="ru-RU"/>
        </w:rPr>
        <w:t>7.1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9E1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текущей аттестации: </w:t>
      </w:r>
    </w:p>
    <w:p w14:paraId="2CDB8086" w14:textId="77777777" w:rsidR="0017787F" w:rsidRPr="009E13A1" w:rsidRDefault="0017787F" w:rsidP="00177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DE4EAC" w14:textId="77777777" w:rsidR="0017787F" w:rsidRPr="00823128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23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письменное:</w:t>
      </w:r>
    </w:p>
    <w:p w14:paraId="1A7D0CF4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Денежный оборот в современных условиях обслуживает отно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шения:</w:t>
      </w:r>
    </w:p>
    <w:p w14:paraId="4A66B8D8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распределительные;</w:t>
      </w:r>
    </w:p>
    <w:p w14:paraId="61CE05E4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рыночные;</w:t>
      </w:r>
    </w:p>
    <w:p w14:paraId="37C4EA59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производственные;</w:t>
      </w:r>
    </w:p>
    <w:p w14:paraId="185F2F1A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потребительские;</w:t>
      </w:r>
    </w:p>
    <w:p w14:paraId="169EB8F6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финансовые.</w:t>
      </w:r>
    </w:p>
    <w:p w14:paraId="622A77E7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Согласие плательщика на платеж — это:</w:t>
      </w:r>
    </w:p>
    <w:p w14:paraId="1246BE26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тратта;</w:t>
      </w:r>
    </w:p>
    <w:p w14:paraId="3EF97A7E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акцепт;</w:t>
      </w:r>
    </w:p>
    <w:p w14:paraId="03DD0094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аккредитив;</w:t>
      </w:r>
    </w:p>
    <w:p w14:paraId="506BE836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инкассо.</w:t>
      </w:r>
    </w:p>
    <w:p w14:paraId="56B82D2B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Платежный оборот, включающий в себя инструменты денежно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го рынка, — это платежный оборот:</w:t>
      </w:r>
    </w:p>
    <w:p w14:paraId="72A9A462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денежный;</w:t>
      </w:r>
    </w:p>
    <w:p w14:paraId="711434AA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финансовый;</w:t>
      </w:r>
    </w:p>
    <w:p w14:paraId="2F3561B5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совокупный;</w:t>
      </w:r>
    </w:p>
    <w:p w14:paraId="2DF231A6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страховой;</w:t>
      </w:r>
    </w:p>
    <w:p w14:paraId="3F677F6D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инвестиционный.</w:t>
      </w:r>
    </w:p>
    <w:p w14:paraId="00905570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К субъектам денежного оборота относятся:</w:t>
      </w:r>
    </w:p>
    <w:p w14:paraId="3C2A5F30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страхователь;</w:t>
      </w:r>
    </w:p>
    <w:p w14:paraId="40928270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получатель;</w:t>
      </w:r>
    </w:p>
    <w:p w14:paraId="4FA2EB5D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страховщик;</w:t>
      </w:r>
    </w:p>
    <w:p w14:paraId="382C1F1C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плательщик;</w:t>
      </w:r>
    </w:p>
    <w:p w14:paraId="0FB24439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производитель.</w:t>
      </w:r>
    </w:p>
    <w:p w14:paraId="44F00A62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Формой безналичных расчетов, обеспечивающей гарантию пла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тежа, является:</w:t>
      </w:r>
    </w:p>
    <w:p w14:paraId="47CB3CF9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аккредитив;</w:t>
      </w:r>
    </w:p>
    <w:p w14:paraId="5AEF0176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платежное поручение;</w:t>
      </w:r>
    </w:p>
    <w:p w14:paraId="1E17E004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платежное требование;</w:t>
      </w:r>
    </w:p>
    <w:p w14:paraId="14F9AC42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простой вексель;</w:t>
      </w:r>
    </w:p>
    <w:p w14:paraId="4952194C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инкассовое поручение.</w:t>
      </w:r>
    </w:p>
    <w:p w14:paraId="6DA150B9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Самой распространенной формой безналичных расчетов в Рос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softHyphen/>
        <w:t>сийской Федерации являются:</w:t>
      </w:r>
    </w:p>
    <w:p w14:paraId="60A2BA6C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аккредитивы;</w:t>
      </w:r>
    </w:p>
    <w:p w14:paraId="5DD6ACC1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инкассовые поручения;</w:t>
      </w:r>
    </w:p>
    <w:p w14:paraId="0FAE5B0E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платежные поручения;</w:t>
      </w:r>
    </w:p>
    <w:p w14:paraId="2EE7F3FD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мемориальные ордера;</w:t>
      </w:r>
    </w:p>
    <w:p w14:paraId="13880AD4" w14:textId="77777777" w:rsidR="0017787F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color w:val="000000"/>
          <w:sz w:val="20"/>
          <w:szCs w:val="20"/>
        </w:rPr>
        <w:t>платежные требования.</w:t>
      </w:r>
    </w:p>
    <w:p w14:paraId="6514194A" w14:textId="77777777" w:rsidR="0017787F" w:rsidRPr="00E4611F" w:rsidRDefault="0017787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Аккредитив, по которому банк-эмитент перечисляет за счет средств плательщика или предоставленного ему кредита денеж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ную сумму в распоряжение исполняющего банка на весь срок его действия, называется:</w:t>
      </w:r>
    </w:p>
    <w:p w14:paraId="4F1B2784" w14:textId="77777777" w:rsidR="0017787F" w:rsidRPr="00E4611F" w:rsidRDefault="0017787F" w:rsidP="00E4611F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непокрытым;</w:t>
      </w:r>
    </w:p>
    <w:p w14:paraId="5FC7C18D" w14:textId="77777777" w:rsidR="0017787F" w:rsidRPr="00E4611F" w:rsidRDefault="0017787F" w:rsidP="00E4611F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безотзывным;</w:t>
      </w:r>
    </w:p>
    <w:p w14:paraId="0D592CD2" w14:textId="77777777" w:rsidR="0017787F" w:rsidRPr="00E4611F" w:rsidRDefault="0017787F" w:rsidP="00E4611F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покрытым;</w:t>
      </w:r>
    </w:p>
    <w:p w14:paraId="31192BAA" w14:textId="77777777" w:rsidR="0017787F" w:rsidRPr="00E4611F" w:rsidRDefault="0017787F" w:rsidP="00E4611F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ордерным.</w:t>
      </w:r>
    </w:p>
    <w:p w14:paraId="2DACD527" w14:textId="77777777" w:rsidR="0017787F" w:rsidRPr="00E4611F" w:rsidRDefault="0017787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Аккредитив, по которому банк-эмитент предоставляет испол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няющему банку право списывать средства с ведущегося у него счета банка-эмитента, является:</w:t>
      </w:r>
    </w:p>
    <w:p w14:paraId="5A79FC14" w14:textId="77777777" w:rsidR="0017787F" w:rsidRPr="00E4611F" w:rsidRDefault="0017787F" w:rsidP="00E4611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отзывным;</w:t>
      </w:r>
    </w:p>
    <w:p w14:paraId="14C86CFA" w14:textId="77777777" w:rsidR="0017787F" w:rsidRPr="00E4611F" w:rsidRDefault="0017787F" w:rsidP="00E4611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покрытым;</w:t>
      </w:r>
    </w:p>
    <w:p w14:paraId="680960E6" w14:textId="77777777" w:rsidR="0017787F" w:rsidRPr="00E4611F" w:rsidRDefault="0017787F" w:rsidP="00E4611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классическим;</w:t>
      </w:r>
    </w:p>
    <w:p w14:paraId="4AD74C98" w14:textId="77777777" w:rsidR="0017787F" w:rsidRPr="00E4611F" w:rsidRDefault="0017787F" w:rsidP="00E4611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непокрытым.</w:t>
      </w:r>
    </w:p>
    <w:p w14:paraId="40A2326B" w14:textId="77777777" w:rsidR="0017787F" w:rsidRPr="00E4611F" w:rsidRDefault="0017787F" w:rsidP="00E4611F">
      <w:pPr>
        <w:numPr>
          <w:ilvl w:val="0"/>
          <w:numId w:val="29"/>
        </w:numPr>
        <w:tabs>
          <w:tab w:val="clear" w:pos="0"/>
          <w:tab w:val="num" w:pos="-5529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Аккредитив, который не может быть изменен или аннулирован банком-эмитентом без согласия поставщика, в пользу которого он был выставлен, называется:</w:t>
      </w:r>
    </w:p>
    <w:p w14:paraId="29750C7D" w14:textId="77777777" w:rsidR="0017787F" w:rsidRPr="00E4611F" w:rsidRDefault="0017787F" w:rsidP="00E4611F">
      <w:pPr>
        <w:numPr>
          <w:ilvl w:val="0"/>
          <w:numId w:val="32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безотзывным;</w:t>
      </w:r>
    </w:p>
    <w:p w14:paraId="0A6CD42E" w14:textId="77777777" w:rsidR="0017787F" w:rsidRPr="00E4611F" w:rsidRDefault="0017787F" w:rsidP="00E4611F">
      <w:pPr>
        <w:numPr>
          <w:ilvl w:val="0"/>
          <w:numId w:val="32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непокрытым;</w:t>
      </w:r>
    </w:p>
    <w:p w14:paraId="0C14A81B" w14:textId="77777777" w:rsidR="0017787F" w:rsidRPr="00E4611F" w:rsidRDefault="0017787F" w:rsidP="00E4611F">
      <w:pPr>
        <w:numPr>
          <w:ilvl w:val="0"/>
          <w:numId w:val="32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отзывным;</w:t>
      </w:r>
    </w:p>
    <w:p w14:paraId="0F81BA8D" w14:textId="77777777" w:rsidR="0017787F" w:rsidRPr="00E4611F" w:rsidRDefault="0017787F" w:rsidP="00E4611F">
      <w:pPr>
        <w:numPr>
          <w:ilvl w:val="0"/>
          <w:numId w:val="32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депонированным.</w:t>
      </w:r>
    </w:p>
    <w:p w14:paraId="7EDE632C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При приостановлении операций по банковскому счету платель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щика в соответствии с законодательством РФ распоряжения по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мещаются в очередь:</w:t>
      </w:r>
    </w:p>
    <w:p w14:paraId="348F98C7" w14:textId="77777777" w:rsidR="00E4611F" w:rsidRPr="00E4611F" w:rsidRDefault="00E4611F" w:rsidP="00E4611F">
      <w:pPr>
        <w:numPr>
          <w:ilvl w:val="0"/>
          <w:numId w:val="35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не исполненных в срок распоряжений;</w:t>
      </w:r>
    </w:p>
    <w:p w14:paraId="03E4E5A2" w14:textId="77777777" w:rsidR="00E4611F" w:rsidRPr="00E4611F" w:rsidRDefault="00E4611F" w:rsidP="00E4611F">
      <w:pPr>
        <w:numPr>
          <w:ilvl w:val="0"/>
          <w:numId w:val="35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распоряжений, ожидающих разрешения на проведение опе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раций;</w:t>
      </w:r>
    </w:p>
    <w:p w14:paraId="7F4A3B6F" w14:textId="77777777" w:rsidR="00E4611F" w:rsidRPr="00E4611F" w:rsidRDefault="00E4611F" w:rsidP="00E4611F">
      <w:pPr>
        <w:numPr>
          <w:ilvl w:val="0"/>
          <w:numId w:val="35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ожидающих акцепта распоряжений.</w:t>
      </w:r>
    </w:p>
    <w:p w14:paraId="5DD70B62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Очередь не исполненных в срок распоряжений к банковским счетам плательщиков — физических лиц банком:</w:t>
      </w:r>
    </w:p>
    <w:p w14:paraId="1DDC8466" w14:textId="77777777" w:rsidR="00E4611F" w:rsidRPr="00E4611F" w:rsidRDefault="00E4611F" w:rsidP="00E4611F">
      <w:pPr>
        <w:numPr>
          <w:ilvl w:val="0"/>
          <w:numId w:val="36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ведется;</w:t>
      </w:r>
    </w:p>
    <w:p w14:paraId="2FCFEFB5" w14:textId="77777777" w:rsidR="00E4611F" w:rsidRPr="00E4611F" w:rsidRDefault="00E4611F" w:rsidP="00E4611F">
      <w:pPr>
        <w:numPr>
          <w:ilvl w:val="0"/>
          <w:numId w:val="36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не ведется.</w:t>
      </w:r>
    </w:p>
    <w:p w14:paraId="572BC480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Распоряжение владельца счета (плательщика) обслуживающе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му его банку, оформленное расчетным документом, перевести определенную денежную сумму на счет получателя средств, от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крытый в этом или другом банке, — это:</w:t>
      </w:r>
    </w:p>
    <w:p w14:paraId="451E42DC" w14:textId="77777777" w:rsidR="00E4611F" w:rsidRPr="00E4611F" w:rsidRDefault="00E4611F" w:rsidP="00E4611F">
      <w:pPr>
        <w:numPr>
          <w:ilvl w:val="0"/>
          <w:numId w:val="37"/>
        </w:numPr>
        <w:tabs>
          <w:tab w:val="num" w:pos="0"/>
          <w:tab w:val="num" w:pos="142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платежное требование;</w:t>
      </w:r>
    </w:p>
    <w:p w14:paraId="34F7BC07" w14:textId="77777777" w:rsidR="00E4611F" w:rsidRPr="00E4611F" w:rsidRDefault="00E4611F" w:rsidP="00E4611F">
      <w:pPr>
        <w:numPr>
          <w:ilvl w:val="0"/>
          <w:numId w:val="33"/>
        </w:numPr>
        <w:tabs>
          <w:tab w:val="num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чек;</w:t>
      </w:r>
    </w:p>
    <w:p w14:paraId="1EF524AC" w14:textId="77777777" w:rsidR="00E4611F" w:rsidRPr="00E4611F" w:rsidRDefault="00E4611F" w:rsidP="00E4611F">
      <w:pPr>
        <w:numPr>
          <w:ilvl w:val="0"/>
          <w:numId w:val="33"/>
        </w:numPr>
        <w:tabs>
          <w:tab w:val="num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платежное поручение;</w:t>
      </w:r>
    </w:p>
    <w:p w14:paraId="3D8CA2F1" w14:textId="77777777" w:rsidR="00E4611F" w:rsidRPr="00E4611F" w:rsidRDefault="00E4611F" w:rsidP="00E4611F">
      <w:pPr>
        <w:numPr>
          <w:ilvl w:val="0"/>
          <w:numId w:val="33"/>
        </w:numPr>
        <w:tabs>
          <w:tab w:val="num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инкассовое поручение.</w:t>
      </w:r>
    </w:p>
    <w:p w14:paraId="5753C3D4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При поступлении в банк распоряжения получателя средств, тре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бующего акцепта плательщика, и при отсутствии заранее данно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го акцепта плательщика:</w:t>
      </w:r>
    </w:p>
    <w:p w14:paraId="438C7268" w14:textId="77777777" w:rsidR="00E4611F" w:rsidRPr="00E4611F" w:rsidRDefault="00E4611F" w:rsidP="00E4611F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данное распоряжение подлежит возврату;</w:t>
      </w:r>
    </w:p>
    <w:p w14:paraId="7E0DEA2D" w14:textId="77777777" w:rsidR="00E4611F" w:rsidRPr="00E4611F" w:rsidRDefault="00E4611F" w:rsidP="00E4611F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банк плательщика должен получить акцепт плательщика;</w:t>
      </w:r>
    </w:p>
    <w:p w14:paraId="76DDBDD9" w14:textId="77777777" w:rsidR="00E4611F" w:rsidRPr="00E4611F" w:rsidRDefault="00E4611F" w:rsidP="00E4611F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данное распоряжение подлежит исполнению банком пла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тельщика.</w:t>
      </w:r>
    </w:p>
    <w:p w14:paraId="33C937A0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Чеки, выпускаемые кредитными организациями, не могут ис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пользоваться:</w:t>
      </w:r>
    </w:p>
    <w:p w14:paraId="4967D076" w14:textId="77777777" w:rsidR="00E4611F" w:rsidRPr="00E4611F" w:rsidRDefault="00E4611F" w:rsidP="00E4611F">
      <w:pPr>
        <w:numPr>
          <w:ilvl w:val="0"/>
          <w:numId w:val="38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для расчетов между клиентами кредитной организации;</w:t>
      </w:r>
    </w:p>
    <w:p w14:paraId="2EB528D1" w14:textId="77777777" w:rsidR="00E4611F" w:rsidRPr="00E4611F" w:rsidRDefault="00E4611F" w:rsidP="00E4611F">
      <w:pPr>
        <w:numPr>
          <w:ilvl w:val="0"/>
          <w:numId w:val="38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межбанковских расчетов;</w:t>
      </w:r>
    </w:p>
    <w:p w14:paraId="76EBAD9E" w14:textId="77777777" w:rsidR="00E4611F" w:rsidRPr="00E4611F" w:rsidRDefault="00E4611F" w:rsidP="00E4611F">
      <w:pPr>
        <w:numPr>
          <w:ilvl w:val="0"/>
          <w:numId w:val="38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расчетов через подразделения расчетной сети Банка России.</w:t>
      </w:r>
    </w:p>
    <w:p w14:paraId="4A70827B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Платежи по корреспондентскому счету могут осуществляться:</w:t>
      </w:r>
    </w:p>
    <w:p w14:paraId="594A7ABB" w14:textId="77777777" w:rsidR="00E4611F" w:rsidRPr="00E4611F" w:rsidRDefault="00E4611F" w:rsidP="00E4611F">
      <w:pPr>
        <w:numPr>
          <w:ilvl w:val="0"/>
          <w:numId w:val="39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в пределах средств, имеющихся на момент оплаты;</w:t>
      </w:r>
    </w:p>
    <w:p w14:paraId="19532DCE" w14:textId="77777777" w:rsidR="00E4611F" w:rsidRPr="00E4611F" w:rsidRDefault="00E4611F" w:rsidP="00E4611F">
      <w:pPr>
        <w:numPr>
          <w:ilvl w:val="0"/>
          <w:numId w:val="39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с учетом средств, поступающих в течение операционного дня;</w:t>
      </w:r>
    </w:p>
    <w:p w14:paraId="2710F175" w14:textId="77777777" w:rsidR="00E4611F" w:rsidRPr="00E4611F" w:rsidRDefault="00E4611F" w:rsidP="00E4611F">
      <w:pPr>
        <w:numPr>
          <w:ilvl w:val="0"/>
          <w:numId w:val="39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с учетом кредитов Банка России;</w:t>
      </w:r>
    </w:p>
    <w:p w14:paraId="500BE321" w14:textId="77777777" w:rsidR="00E4611F" w:rsidRPr="00E4611F" w:rsidRDefault="00E4611F" w:rsidP="00E4611F">
      <w:pPr>
        <w:numPr>
          <w:ilvl w:val="0"/>
          <w:numId w:val="39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все указанное выше.</w:t>
      </w:r>
    </w:p>
    <w:p w14:paraId="731549B8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Расчеты между клиентами одного учреждения банка произво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дятся:</w:t>
      </w:r>
    </w:p>
    <w:p w14:paraId="12BA04CB" w14:textId="77777777" w:rsidR="00E4611F" w:rsidRPr="00E4611F" w:rsidRDefault="00E4611F" w:rsidP="00E4611F">
      <w:pPr>
        <w:numPr>
          <w:ilvl w:val="0"/>
          <w:numId w:val="40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списанием или зачислением средств по счетам клиентов, ми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нуя корреспондентский счет банка;</w:t>
      </w:r>
    </w:p>
    <w:p w14:paraId="0556976C" w14:textId="77777777" w:rsidR="00E4611F" w:rsidRPr="00E4611F" w:rsidRDefault="00E4611F" w:rsidP="00E4611F">
      <w:pPr>
        <w:numPr>
          <w:ilvl w:val="0"/>
          <w:numId w:val="40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только через корреспондентский счет банка;</w:t>
      </w:r>
    </w:p>
    <w:p w14:paraId="65FBBC22" w14:textId="77777777" w:rsidR="00E4611F" w:rsidRPr="00E4611F" w:rsidRDefault="00E4611F" w:rsidP="00E4611F">
      <w:pPr>
        <w:numPr>
          <w:ilvl w:val="0"/>
          <w:numId w:val="40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только через расчетно-кассовый центр;</w:t>
      </w:r>
    </w:p>
    <w:p w14:paraId="056D6382" w14:textId="77777777" w:rsidR="00E4611F" w:rsidRPr="00E4611F" w:rsidRDefault="00E4611F" w:rsidP="00E4611F">
      <w:pPr>
        <w:numPr>
          <w:ilvl w:val="0"/>
          <w:numId w:val="40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только путем зачета взаимных требований.</w:t>
      </w:r>
    </w:p>
    <w:p w14:paraId="508F2F11" w14:textId="77777777" w:rsidR="00E4611F" w:rsidRPr="00E4611F" w:rsidRDefault="00E4611F" w:rsidP="00E4611F">
      <w:pPr>
        <w:numPr>
          <w:ilvl w:val="0"/>
          <w:numId w:val="29"/>
        </w:numPr>
        <w:tabs>
          <w:tab w:val="clear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Деньги в безналичном денежном обороте функционируют в ка</w:t>
      </w:r>
      <w:r w:rsidRPr="00E4611F">
        <w:rPr>
          <w:rFonts w:ascii="Times New Roman" w:hAnsi="Times New Roman" w:cs="Times New Roman"/>
          <w:color w:val="000000"/>
          <w:sz w:val="20"/>
          <w:szCs w:val="20"/>
        </w:rPr>
        <w:softHyphen/>
        <w:t>честве:</w:t>
      </w:r>
    </w:p>
    <w:p w14:paraId="200D8BE6" w14:textId="77777777" w:rsidR="00E4611F" w:rsidRPr="00E4611F" w:rsidRDefault="00E4611F" w:rsidP="00E4611F">
      <w:pPr>
        <w:numPr>
          <w:ilvl w:val="0"/>
          <w:numId w:val="4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средства обращения;</w:t>
      </w:r>
    </w:p>
    <w:p w14:paraId="42BCBF89" w14:textId="77777777" w:rsidR="00E4611F" w:rsidRPr="00E4611F" w:rsidRDefault="00E4611F" w:rsidP="00E4611F">
      <w:pPr>
        <w:numPr>
          <w:ilvl w:val="0"/>
          <w:numId w:val="4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масштаба цен;</w:t>
      </w:r>
    </w:p>
    <w:p w14:paraId="5E0CC176" w14:textId="77777777" w:rsidR="00E4611F" w:rsidRPr="00E4611F" w:rsidRDefault="00E4611F" w:rsidP="00E4611F">
      <w:pPr>
        <w:numPr>
          <w:ilvl w:val="0"/>
          <w:numId w:val="4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средства накопления;</w:t>
      </w:r>
    </w:p>
    <w:p w14:paraId="2A66ABC7" w14:textId="77777777" w:rsidR="00E4611F" w:rsidRPr="00E4611F" w:rsidRDefault="00E4611F" w:rsidP="00E4611F">
      <w:pPr>
        <w:numPr>
          <w:ilvl w:val="0"/>
          <w:numId w:val="4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средства платежа;</w:t>
      </w:r>
    </w:p>
    <w:p w14:paraId="3FD8B7F3" w14:textId="77777777" w:rsidR="00E4611F" w:rsidRPr="00E4611F" w:rsidRDefault="00E4611F" w:rsidP="00E4611F">
      <w:pPr>
        <w:numPr>
          <w:ilvl w:val="0"/>
          <w:numId w:val="41"/>
        </w:numPr>
        <w:tabs>
          <w:tab w:val="num" w:pos="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1F">
        <w:rPr>
          <w:rFonts w:ascii="Times New Roman" w:hAnsi="Times New Roman" w:cs="Times New Roman"/>
          <w:color w:val="000000"/>
          <w:sz w:val="20"/>
          <w:szCs w:val="20"/>
        </w:rPr>
        <w:t>меры стоимости.</w:t>
      </w:r>
    </w:p>
    <w:p w14:paraId="7815CA21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4611F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845D5">
        <w:rPr>
          <w:rFonts w:ascii="Times New Roman" w:hAnsi="Times New Roman" w:cs="Times New Roman"/>
          <w:sz w:val="20"/>
          <w:szCs w:val="20"/>
        </w:rPr>
        <w:t>Уплата процентов по кредитам физическими лицами осуществляется:</w:t>
      </w:r>
    </w:p>
    <w:p w14:paraId="76F8408E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в безналичном порядке;</w:t>
      </w:r>
    </w:p>
    <w:p w14:paraId="2CD18F6F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наличными денежными средствами с ограничением сумм на основании объявления на взнос наличными;</w:t>
      </w:r>
    </w:p>
    <w:p w14:paraId="7E7854EF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наличными денежными средствами без ограничения сумм на основании приходных (расходных) кассовых ордеров;</w:t>
      </w:r>
    </w:p>
    <w:p w14:paraId="695F5D31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все ответы верны.</w:t>
      </w:r>
    </w:p>
    <w:p w14:paraId="0A87111F" w14:textId="77777777" w:rsidR="0017787F" w:rsidRPr="00A845D5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4611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845D5">
        <w:rPr>
          <w:rFonts w:ascii="Times New Roman" w:hAnsi="Times New Roman" w:cs="Times New Roman"/>
          <w:sz w:val="20"/>
          <w:szCs w:val="20"/>
        </w:rPr>
        <w:t>По признаку процентной ставки банковские кредиты не бывают:</w:t>
      </w:r>
    </w:p>
    <w:p w14:paraId="7AA89073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с фиксированной ставкой;</w:t>
      </w:r>
    </w:p>
    <w:p w14:paraId="2FBA82D7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плавающей ставкой;</w:t>
      </w:r>
    </w:p>
    <w:p w14:paraId="213A3DB6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индексируемой ставкой;</w:t>
      </w:r>
    </w:p>
    <w:p w14:paraId="525E2D28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A845D5">
        <w:rPr>
          <w:rFonts w:ascii="Times New Roman" w:hAnsi="Times New Roman" w:cs="Times New Roman"/>
          <w:sz w:val="20"/>
          <w:szCs w:val="20"/>
        </w:rPr>
        <w:t>аннуитетной</w:t>
      </w:r>
      <w:proofErr w:type="spellEnd"/>
      <w:r w:rsidRPr="00A845D5">
        <w:rPr>
          <w:rFonts w:ascii="Times New Roman" w:hAnsi="Times New Roman" w:cs="Times New Roman"/>
          <w:sz w:val="20"/>
          <w:szCs w:val="20"/>
        </w:rPr>
        <w:t xml:space="preserve"> ставкой;</w:t>
      </w:r>
    </w:p>
    <w:p w14:paraId="01F740A9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рентными платежами.</w:t>
      </w:r>
    </w:p>
    <w:p w14:paraId="057840CE" w14:textId="77777777" w:rsidR="0017787F" w:rsidRPr="00A845D5" w:rsidRDefault="00E4611F" w:rsidP="00177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17787F">
        <w:rPr>
          <w:rFonts w:ascii="Times New Roman" w:hAnsi="Times New Roman" w:cs="Times New Roman"/>
          <w:sz w:val="20"/>
          <w:szCs w:val="20"/>
        </w:rPr>
        <w:t xml:space="preserve">. </w:t>
      </w:r>
      <w:r w:rsidR="0017787F" w:rsidRPr="00A845D5">
        <w:rPr>
          <w:rFonts w:ascii="Times New Roman" w:hAnsi="Times New Roman" w:cs="Times New Roman"/>
          <w:sz w:val="20"/>
          <w:szCs w:val="20"/>
        </w:rPr>
        <w:t>На кредитный комитет банка выносятся:</w:t>
      </w:r>
    </w:p>
    <w:p w14:paraId="715AD529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A845D5">
        <w:rPr>
          <w:rFonts w:ascii="Times New Roman" w:hAnsi="Times New Roman" w:cs="Times New Roman"/>
          <w:sz w:val="20"/>
          <w:szCs w:val="20"/>
        </w:rPr>
        <w:t>все согласованные кредитные договоры;</w:t>
      </w:r>
    </w:p>
    <w:p w14:paraId="44B06AD0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A845D5">
        <w:rPr>
          <w:rFonts w:ascii="Times New Roman" w:hAnsi="Times New Roman" w:cs="Times New Roman"/>
          <w:sz w:val="20"/>
          <w:szCs w:val="20"/>
        </w:rPr>
        <w:t>только крупные кредитные сделки;</w:t>
      </w:r>
    </w:p>
    <w:p w14:paraId="3EFE91E4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A845D5">
        <w:rPr>
          <w:rFonts w:ascii="Times New Roman" w:hAnsi="Times New Roman" w:cs="Times New Roman"/>
          <w:sz w:val="20"/>
          <w:szCs w:val="20"/>
        </w:rPr>
        <w:t>инвестиционные кредиты;</w:t>
      </w:r>
    </w:p>
    <w:p w14:paraId="472FB9FC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A845D5">
        <w:rPr>
          <w:rFonts w:ascii="Times New Roman" w:hAnsi="Times New Roman" w:cs="Times New Roman"/>
          <w:sz w:val="20"/>
          <w:szCs w:val="20"/>
        </w:rPr>
        <w:t>кредитные соглашения, перечисленные во внутреннем документе банка о его кредитной политике;</w:t>
      </w:r>
    </w:p>
    <w:p w14:paraId="0CFED071" w14:textId="77777777" w:rsidR="0017787F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A845D5">
        <w:rPr>
          <w:rFonts w:ascii="Times New Roman" w:hAnsi="Times New Roman" w:cs="Times New Roman"/>
          <w:sz w:val="20"/>
          <w:szCs w:val="20"/>
        </w:rPr>
        <w:t>соглашение о долевом финансировании.</w:t>
      </w:r>
    </w:p>
    <w:p w14:paraId="268F3500" w14:textId="77777777" w:rsidR="0017787F" w:rsidRPr="00A845D5" w:rsidRDefault="0017787F" w:rsidP="0017787F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EF11272" w14:textId="77777777" w:rsidR="0017787F" w:rsidRPr="00823128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</w:t>
      </w:r>
      <w:r w:rsidRPr="008231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контрольных работ:</w:t>
      </w:r>
    </w:p>
    <w:p w14:paraId="615D8A43" w14:textId="77777777" w:rsidR="0017787F" w:rsidRPr="0017787F" w:rsidRDefault="0017787F" w:rsidP="0017787F">
      <w:pPr>
        <w:pStyle w:val="Default"/>
        <w:jc w:val="both"/>
        <w:rPr>
          <w:b/>
          <w:i/>
          <w:sz w:val="20"/>
          <w:szCs w:val="28"/>
        </w:rPr>
      </w:pPr>
      <w:r>
        <w:rPr>
          <w:b/>
          <w:i/>
          <w:sz w:val="20"/>
          <w:szCs w:val="28"/>
          <w:lang w:val="en-US"/>
        </w:rPr>
        <w:t>I</w:t>
      </w:r>
      <w:r w:rsidRPr="00F33D28">
        <w:rPr>
          <w:b/>
          <w:i/>
          <w:sz w:val="20"/>
          <w:szCs w:val="28"/>
        </w:rPr>
        <w:t>. Выбрать правильный вариант ответа:</w:t>
      </w:r>
    </w:p>
    <w:p w14:paraId="5C8E06ED" w14:textId="77777777" w:rsidR="0017787F" w:rsidRPr="00F33D28" w:rsidRDefault="0017787F" w:rsidP="0017787F">
      <w:pPr>
        <w:pStyle w:val="Default"/>
        <w:rPr>
          <w:sz w:val="20"/>
          <w:szCs w:val="20"/>
        </w:rPr>
      </w:pPr>
      <w:r w:rsidRPr="00F33D28">
        <w:rPr>
          <w:sz w:val="20"/>
          <w:szCs w:val="20"/>
        </w:rPr>
        <w:t xml:space="preserve">1. Какое из следующих утверждений верно? </w:t>
      </w:r>
    </w:p>
    <w:p w14:paraId="4FACA317" w14:textId="77777777" w:rsidR="0017787F" w:rsidRPr="00F33D28" w:rsidRDefault="0017787F" w:rsidP="0017787F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а) деньги – это продукт соглашения людей; </w:t>
      </w:r>
    </w:p>
    <w:p w14:paraId="2CF97FE6" w14:textId="77777777" w:rsidR="0017787F" w:rsidRPr="00F33D28" w:rsidRDefault="0017787F" w:rsidP="0017787F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б) деньги – это то, что выполняет функции денег; </w:t>
      </w:r>
    </w:p>
    <w:p w14:paraId="7AAC6C86" w14:textId="77777777" w:rsidR="0017787F" w:rsidRPr="00F33D28" w:rsidRDefault="0017787F" w:rsidP="0017787F">
      <w:pPr>
        <w:pStyle w:val="Default"/>
        <w:ind w:left="426"/>
        <w:jc w:val="both"/>
        <w:rPr>
          <w:sz w:val="20"/>
          <w:szCs w:val="20"/>
        </w:rPr>
      </w:pPr>
      <w:r w:rsidRPr="00F33D28">
        <w:rPr>
          <w:sz w:val="20"/>
          <w:szCs w:val="20"/>
        </w:rPr>
        <w:t>в) деньги – это всеобщий товар-эквивалент.</w:t>
      </w:r>
    </w:p>
    <w:p w14:paraId="43CC45F1" w14:textId="77777777" w:rsidR="0017787F" w:rsidRPr="00F33D28" w:rsidRDefault="0017787F" w:rsidP="0017787F">
      <w:pPr>
        <w:pStyle w:val="Default"/>
        <w:rPr>
          <w:sz w:val="20"/>
          <w:szCs w:val="20"/>
        </w:rPr>
      </w:pPr>
      <w:r w:rsidRPr="00F33D28">
        <w:rPr>
          <w:sz w:val="20"/>
          <w:szCs w:val="20"/>
        </w:rPr>
        <w:t xml:space="preserve">2. К функциям денег не относится: </w:t>
      </w:r>
    </w:p>
    <w:p w14:paraId="0EA412BC" w14:textId="77777777" w:rsidR="0017787F" w:rsidRPr="00F33D28" w:rsidRDefault="0017787F" w:rsidP="0017787F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а) распределение стоимости; </w:t>
      </w:r>
    </w:p>
    <w:p w14:paraId="476F6427" w14:textId="77777777" w:rsidR="0017787F" w:rsidRPr="00F33D28" w:rsidRDefault="0017787F" w:rsidP="0017787F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б) быть средством накопления; </w:t>
      </w:r>
    </w:p>
    <w:p w14:paraId="17620C4E" w14:textId="77777777" w:rsidR="0017787F" w:rsidRPr="00F33D28" w:rsidRDefault="0017787F" w:rsidP="0017787F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в) образование финансовых фондов; </w:t>
      </w:r>
    </w:p>
    <w:p w14:paraId="277EC189" w14:textId="77777777" w:rsidR="0017787F" w:rsidRPr="00F33D28" w:rsidRDefault="0017787F" w:rsidP="0017787F">
      <w:pPr>
        <w:pStyle w:val="Default"/>
        <w:ind w:left="426"/>
        <w:jc w:val="both"/>
        <w:rPr>
          <w:sz w:val="20"/>
          <w:szCs w:val="20"/>
        </w:rPr>
      </w:pPr>
      <w:r w:rsidRPr="00F33D28">
        <w:rPr>
          <w:sz w:val="20"/>
          <w:szCs w:val="20"/>
        </w:rPr>
        <w:t>г) a + в.</w:t>
      </w:r>
    </w:p>
    <w:p w14:paraId="44D37D43" w14:textId="77777777" w:rsidR="0017787F" w:rsidRPr="00F33D28" w:rsidRDefault="0017787F" w:rsidP="0017787F">
      <w:pPr>
        <w:pStyle w:val="Default"/>
        <w:rPr>
          <w:sz w:val="20"/>
          <w:szCs w:val="20"/>
        </w:rPr>
      </w:pPr>
      <w:r w:rsidRPr="00F33D28">
        <w:rPr>
          <w:sz w:val="20"/>
          <w:szCs w:val="20"/>
        </w:rPr>
        <w:t xml:space="preserve">3. Верно следующее утверждение: </w:t>
      </w:r>
    </w:p>
    <w:p w14:paraId="00793AAD" w14:textId="77777777" w:rsidR="0017787F" w:rsidRPr="00F33D28" w:rsidRDefault="0017787F" w:rsidP="0017787F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а) у действительных денег номинальная стоимость превосходит реальную; </w:t>
      </w:r>
    </w:p>
    <w:p w14:paraId="45CCAF54" w14:textId="77777777" w:rsidR="0017787F" w:rsidRPr="00F33D28" w:rsidRDefault="0017787F" w:rsidP="0017787F">
      <w:pPr>
        <w:pStyle w:val="Default"/>
        <w:ind w:left="426"/>
        <w:rPr>
          <w:sz w:val="20"/>
          <w:szCs w:val="20"/>
        </w:rPr>
      </w:pPr>
      <w:r w:rsidRPr="00F33D28">
        <w:rPr>
          <w:sz w:val="20"/>
          <w:szCs w:val="20"/>
        </w:rPr>
        <w:t xml:space="preserve">б) у действительных денег номинальная стоимость равна реальной; </w:t>
      </w:r>
    </w:p>
    <w:p w14:paraId="586EF0FF" w14:textId="77777777" w:rsidR="0017787F" w:rsidRPr="00F33D28" w:rsidRDefault="0017787F" w:rsidP="0017787F">
      <w:pPr>
        <w:pStyle w:val="Default"/>
        <w:ind w:left="426"/>
        <w:jc w:val="both"/>
        <w:rPr>
          <w:sz w:val="20"/>
          <w:szCs w:val="20"/>
        </w:rPr>
      </w:pPr>
      <w:r w:rsidRPr="00F33D28">
        <w:rPr>
          <w:sz w:val="20"/>
          <w:szCs w:val="20"/>
        </w:rPr>
        <w:t>б) у знаков стоимости реальная стоимость превосходит номинальную.</w:t>
      </w:r>
    </w:p>
    <w:p w14:paraId="332056E1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4. Платежный оборот осуществляется:</w:t>
      </w:r>
    </w:p>
    <w:p w14:paraId="7AB1D352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а) в наличной и безналичной формах;</w:t>
      </w:r>
    </w:p>
    <w:p w14:paraId="1304EBF9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б) только в наличной форме;</w:t>
      </w:r>
    </w:p>
    <w:p w14:paraId="3EDD7A9C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в) только в безналичной форме;</w:t>
      </w:r>
    </w:p>
    <w:p w14:paraId="51B593A1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г) в наличной форме через центральный банк.</w:t>
      </w:r>
    </w:p>
    <w:p w14:paraId="3DED62FA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5. Управление наличным денежным оборотом в рыночной эконо</w:t>
      </w: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  <w:t>мике осуществляется:</w:t>
      </w:r>
    </w:p>
    <w:p w14:paraId="56FAE257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а) в децентрализованном порядке;</w:t>
      </w:r>
    </w:p>
    <w:p w14:paraId="71CA156B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б) централизованном порядке;</w:t>
      </w:r>
    </w:p>
    <w:p w14:paraId="70A4A6B3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в) стихийно;</w:t>
      </w:r>
    </w:p>
    <w:p w14:paraId="779C128A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г) каждым хозяйствующим субъектом отдельно.</w:t>
      </w:r>
    </w:p>
    <w:p w14:paraId="39803F87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6. В число принципов организации безналичных расчетов входят:</w:t>
      </w:r>
    </w:p>
    <w:p w14:paraId="08120094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а) соблюдение необходимого уровня ликвидности;</w:t>
      </w:r>
    </w:p>
    <w:p w14:paraId="35ACDBC6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б) невозможность клиринга;</w:t>
      </w:r>
    </w:p>
    <w:p w14:paraId="437802A3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в) правовая регламентация расчетов;</w:t>
      </w:r>
    </w:p>
    <w:p w14:paraId="6E09FA88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33D28">
        <w:rPr>
          <w:rFonts w:ascii="Times New Roman" w:eastAsia="Calibri" w:hAnsi="Times New Roman" w:cs="Times New Roman"/>
          <w:color w:val="000000"/>
          <w:sz w:val="20"/>
          <w:szCs w:val="20"/>
        </w:rPr>
        <w:t>г) свобода выбора формы расчетов.</w:t>
      </w:r>
    </w:p>
    <w:p w14:paraId="0FDD3303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7. Выпуск денег представляет собой:</w:t>
      </w:r>
    </w:p>
    <w:p w14:paraId="33FABA74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а) поступление денег в хозяйственный оборот;</w:t>
      </w:r>
    </w:p>
    <w:p w14:paraId="34CFCF1B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замену полноценных денег неполноценными деньгами;</w:t>
      </w:r>
    </w:p>
    <w:p w14:paraId="234905EB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распределение платежных средств через банковскую систему среди участников хозяйственного оборота;</w:t>
      </w:r>
    </w:p>
    <w:p w14:paraId="4374CA4F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тенденцию к увеличению денежной массы.</w:t>
      </w:r>
    </w:p>
    <w:p w14:paraId="72820C8B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8. Денежный агрегат М1 включает в себя:</w:t>
      </w:r>
    </w:p>
    <w:p w14:paraId="02281428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а) наличные деньги и все депозиты;</w:t>
      </w:r>
    </w:p>
    <w:p w14:paraId="5699E61F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монеты и бумажные деньги;</w:t>
      </w:r>
    </w:p>
    <w:p w14:paraId="691E17D1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только наличные деньги;</w:t>
      </w:r>
    </w:p>
    <w:p w14:paraId="428494A0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наличные деньги в обращении и депозиты до востребования.</w:t>
      </w:r>
    </w:p>
    <w:p w14:paraId="7346A6F2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9. Скорость обращения денег измеряет:</w:t>
      </w:r>
    </w:p>
    <w:p w14:paraId="787F9689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а) интенсивность движения денег при обслуживании сделок;</w:t>
      </w:r>
    </w:p>
    <w:p w14:paraId="51BEF317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процент девальвации национальной валюты;</w:t>
      </w:r>
    </w:p>
    <w:p w14:paraId="258093CC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покупательную способность рубля;</w:t>
      </w:r>
    </w:p>
    <w:p w14:paraId="50B2B5CD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степень товарного покрытия рубля.</w:t>
      </w:r>
    </w:p>
    <w:p w14:paraId="72F55841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10. Величина банковского мультипликатора при норме обязательных резервов 4% равна:</w:t>
      </w:r>
    </w:p>
    <w:p w14:paraId="4947AD33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а) 2,5;</w:t>
      </w:r>
    </w:p>
    <w:p w14:paraId="5DCC5378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б) 1;</w:t>
      </w:r>
    </w:p>
    <w:p w14:paraId="02AB098D" w14:textId="77777777" w:rsidR="0017787F" w:rsidRPr="00F33D28" w:rsidRDefault="0017787F" w:rsidP="0017787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в) 25;</w:t>
      </w:r>
    </w:p>
    <w:p w14:paraId="769A095C" w14:textId="77777777" w:rsidR="0017787F" w:rsidRPr="00965E4B" w:rsidRDefault="0017787F" w:rsidP="0017787F">
      <w:pPr>
        <w:tabs>
          <w:tab w:val="left" w:pos="8310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3D28">
        <w:rPr>
          <w:rFonts w:ascii="Times New Roman" w:eastAsia="Calibri" w:hAnsi="Times New Roman" w:cs="Times New Roman"/>
          <w:sz w:val="20"/>
          <w:szCs w:val="20"/>
        </w:rPr>
        <w:t>г) 0,4.</w:t>
      </w:r>
      <w:r w:rsidRPr="00F33D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</w:p>
    <w:p w14:paraId="0E6615E6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  <w:lang w:val="en-US"/>
        </w:rPr>
        <w:lastRenderedPageBreak/>
        <w:t>II</w:t>
      </w:r>
      <w:r w:rsidRPr="00965E4B">
        <w:rPr>
          <w:rFonts w:ascii="Times New Roman" w:hAnsi="Times New Roman" w:cs="Times New Roman"/>
          <w:b/>
          <w:i/>
          <w:sz w:val="20"/>
        </w:rPr>
        <w:t xml:space="preserve">. </w:t>
      </w:r>
      <w:r w:rsidRPr="00F33D28">
        <w:rPr>
          <w:rFonts w:ascii="Times New Roman" w:eastAsia="Calibri" w:hAnsi="Times New Roman" w:cs="Times New Roman"/>
          <w:b/>
          <w:i/>
          <w:sz w:val="20"/>
        </w:rPr>
        <w:t>Решить задачу</w:t>
      </w:r>
    </w:p>
    <w:p w14:paraId="7D62CC54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1.</w:t>
      </w:r>
    </w:p>
    <w:p w14:paraId="5245A00F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Объем производства вырос на 8%, денежная масса – на 28%, скорость оборота денежной массы – на 7%. Как изменился средний уровень цен?</w:t>
      </w:r>
    </w:p>
    <w:p w14:paraId="541A4EDE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2.</w:t>
      </w:r>
    </w:p>
    <w:p w14:paraId="10507850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Объем производства снизился на 17%, цены выросли в 2,5 раза, скорость оборота денег – на 25%. Как изменилась величина денежной массы?</w:t>
      </w:r>
    </w:p>
    <w:p w14:paraId="7A244A7C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3.</w:t>
      </w:r>
    </w:p>
    <w:p w14:paraId="5D4A6471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Денежная база – 3484 млрд. руб., наличные деньги вне банков (агрегат М0) – 2352 млрд. руб., депозиты до востребования и срочные – 5357 млрд. руб., депозиты в иностранной валюте – 1130 млрд. руб. Рассчитать: </w:t>
      </w:r>
    </w:p>
    <w:p w14:paraId="09FC2463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а) объем денежной массы в национальном определении (агрегат М2); </w:t>
      </w:r>
    </w:p>
    <w:p w14:paraId="290C9B92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б) объем денежной массы по методологии денежного обзора (агрегат М2Х); </w:t>
      </w:r>
    </w:p>
    <w:p w14:paraId="63B8ECF4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в) величину денежного мультипликатора.</w:t>
      </w:r>
    </w:p>
    <w:p w14:paraId="48674054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Задача 4.</w:t>
      </w:r>
    </w:p>
    <w:p w14:paraId="3C1BC1BD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Объем ВВП составляет 30 трлн.руб., а денежной массы – 7 трлн.руб. Определить:</w:t>
      </w:r>
    </w:p>
    <w:p w14:paraId="0FE446BB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>а) коэффициент монетизации экономики,</w:t>
      </w:r>
    </w:p>
    <w:p w14:paraId="437A29F5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F33D28">
        <w:rPr>
          <w:rFonts w:ascii="Times New Roman" w:eastAsia="Calibri" w:hAnsi="Times New Roman" w:cs="Times New Roman"/>
          <w:sz w:val="20"/>
        </w:rPr>
        <w:t xml:space="preserve">б) скорость оборота денег. </w:t>
      </w:r>
    </w:p>
    <w:p w14:paraId="40A8746B" w14:textId="77777777" w:rsidR="0017787F" w:rsidRPr="00F33D28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1987139A" w14:textId="77777777" w:rsidR="0017787F" w:rsidRPr="00F33D28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6E07AF8B" w14:textId="77777777" w:rsidR="0017787F" w:rsidRPr="0063121A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Задания</w:t>
      </w:r>
      <w:r w:rsidRPr="00631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расчетной работы</w:t>
      </w:r>
      <w:r w:rsidRPr="00631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7E654F8" w14:textId="77777777" w:rsidR="0017787F" w:rsidRPr="00F33D28" w:rsidRDefault="0017787F" w:rsidP="0017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Провести рейтинговую оценку кредитоспособности заемщика – коммерческой организации по формам бухгалтерской отчетности по следующей структуре.</w:t>
      </w:r>
    </w:p>
    <w:p w14:paraId="1A56701C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33D28">
        <w:rPr>
          <w:rFonts w:ascii="Times New Roman" w:hAnsi="Times New Roman" w:cs="Times New Roman"/>
          <w:sz w:val="20"/>
          <w:szCs w:val="24"/>
          <w:u w:val="single"/>
        </w:rPr>
        <w:t>Этап 1. Оценка финансового состояния:</w:t>
      </w:r>
    </w:p>
    <w:p w14:paraId="011796A0" w14:textId="77777777" w:rsidR="0017787F" w:rsidRPr="00F33D28" w:rsidRDefault="0017787F" w:rsidP="0017787F">
      <w:pPr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имущественного положения;</w:t>
      </w:r>
    </w:p>
    <w:p w14:paraId="00FA314D" w14:textId="77777777" w:rsidR="0017787F" w:rsidRPr="00F33D28" w:rsidRDefault="0017787F" w:rsidP="0017787F">
      <w:pPr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ликвидности;</w:t>
      </w:r>
    </w:p>
    <w:p w14:paraId="1941FACB" w14:textId="77777777" w:rsidR="0017787F" w:rsidRPr="00F33D28" w:rsidRDefault="0017787F" w:rsidP="0017787F">
      <w:pPr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финансовой устойчивости;</w:t>
      </w:r>
    </w:p>
    <w:p w14:paraId="133EF5FB" w14:textId="77777777" w:rsidR="0017787F" w:rsidRPr="00F33D28" w:rsidRDefault="0017787F" w:rsidP="0017787F">
      <w:pPr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дебиторской задолженности;</w:t>
      </w:r>
    </w:p>
    <w:p w14:paraId="716F5A29" w14:textId="77777777" w:rsidR="0017787F" w:rsidRPr="00F33D28" w:rsidRDefault="0017787F" w:rsidP="0017787F">
      <w:pPr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кредиторской задолженности;</w:t>
      </w:r>
    </w:p>
    <w:p w14:paraId="57E2D363" w14:textId="77777777" w:rsidR="0017787F" w:rsidRPr="00F33D28" w:rsidRDefault="0017787F" w:rsidP="0017787F">
      <w:pPr>
        <w:numPr>
          <w:ilvl w:val="1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оценка прибыли.</w:t>
      </w:r>
    </w:p>
    <w:p w14:paraId="33D46232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  <w:u w:val="single"/>
        </w:rPr>
        <w:t>Этап 2. Оценка бизнес - показателей</w:t>
      </w:r>
      <w:r w:rsidRPr="00F33D28">
        <w:rPr>
          <w:rFonts w:ascii="Times New Roman" w:hAnsi="Times New Roman" w:cs="Times New Roman"/>
          <w:sz w:val="20"/>
          <w:szCs w:val="24"/>
        </w:rPr>
        <w:t>:</w:t>
      </w:r>
    </w:p>
    <w:p w14:paraId="75C7DAD9" w14:textId="77777777" w:rsidR="0017787F" w:rsidRPr="00F33D28" w:rsidRDefault="0017787F" w:rsidP="0017787F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2.1. оценка деловой активности;</w:t>
      </w:r>
    </w:p>
    <w:p w14:paraId="0F23AA00" w14:textId="77777777" w:rsidR="0017787F" w:rsidRPr="00F33D28" w:rsidRDefault="0017787F" w:rsidP="0017787F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2.2. оценка рентабельности;</w:t>
      </w:r>
    </w:p>
    <w:p w14:paraId="663D7C84" w14:textId="77777777" w:rsidR="0017787F" w:rsidRPr="00F33D28" w:rsidRDefault="0017787F" w:rsidP="0017787F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2.3. оценка реализации и оборотов по счетам в банках;</w:t>
      </w:r>
    </w:p>
    <w:p w14:paraId="5FDECED5" w14:textId="77777777" w:rsidR="0017787F" w:rsidRPr="00F33D28" w:rsidRDefault="0017787F" w:rsidP="0017787F">
      <w:pPr>
        <w:tabs>
          <w:tab w:val="num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</w:rPr>
        <w:t>2.4. оценка кредитной истории.</w:t>
      </w:r>
    </w:p>
    <w:p w14:paraId="01B1BD64" w14:textId="77777777" w:rsidR="0017787F" w:rsidRPr="00F33D28" w:rsidRDefault="0017787F" w:rsidP="0017787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33D28">
        <w:rPr>
          <w:rFonts w:ascii="Times New Roman" w:hAnsi="Times New Roman" w:cs="Times New Roman"/>
          <w:sz w:val="20"/>
          <w:szCs w:val="24"/>
          <w:u w:val="single"/>
        </w:rPr>
        <w:t>Этап 3. Определение рейтинга заемщика</w:t>
      </w:r>
    </w:p>
    <w:p w14:paraId="1ABB4A0C" w14:textId="77777777" w:rsidR="0017787F" w:rsidRPr="005A2FEC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1E1461FD" w14:textId="77777777" w:rsidR="0017787F" w:rsidRPr="005A2FEC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FEC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промежуточной аттестации:</w:t>
      </w:r>
      <w:r w:rsidRPr="005A2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EFFF729" w14:textId="77777777" w:rsidR="0017787F" w:rsidRDefault="0017787F" w:rsidP="00177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p w14:paraId="0CB9A7FB" w14:textId="77777777" w:rsidR="0017787F" w:rsidRPr="0063121A" w:rsidRDefault="0017787F" w:rsidP="001778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631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Перечень вопросов к устному </w:t>
      </w:r>
      <w:r w:rsidRPr="00631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экзамену:</w:t>
      </w:r>
    </w:p>
    <w:p w14:paraId="496DF19E" w14:textId="77777777" w:rsidR="0017787F" w:rsidRPr="0020421B" w:rsidRDefault="0017787F" w:rsidP="001778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0421B">
        <w:rPr>
          <w:rFonts w:ascii="Times New Roman" w:eastAsia="Calibri" w:hAnsi="Times New Roman" w:cs="Times New Roman"/>
          <w:sz w:val="20"/>
          <w:szCs w:val="24"/>
          <w:lang w:eastAsia="ru-RU"/>
        </w:rPr>
        <w:t>Предпосылки возникновения и применения денег.</w:t>
      </w:r>
      <w:r w:rsidRPr="0020421B">
        <w:rPr>
          <w:rFonts w:ascii="Times New Roman" w:eastAsia="Calibri" w:hAnsi="Times New Roman" w:cs="Times New Roman"/>
          <w:kern w:val="24"/>
          <w:sz w:val="20"/>
          <w:szCs w:val="24"/>
        </w:rPr>
        <w:t xml:space="preserve"> Подходы к возникновению. Трудовая и нетрудовая теории стоимости.</w:t>
      </w:r>
    </w:p>
    <w:p w14:paraId="19DB2566" w14:textId="77777777" w:rsidR="0017787F" w:rsidRPr="0020421B" w:rsidRDefault="0017787F" w:rsidP="001778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0421B">
        <w:rPr>
          <w:rFonts w:ascii="Times New Roman" w:eastAsia="Calibri" w:hAnsi="Times New Roman" w:cs="Times New Roman"/>
          <w:sz w:val="20"/>
          <w:szCs w:val="24"/>
          <w:lang w:eastAsia="ru-RU"/>
        </w:rPr>
        <w:t>Функции, роль и виды денег. Бумажные и кредитные деньги, закономерности их обращения.</w:t>
      </w:r>
    </w:p>
    <w:p w14:paraId="07367C38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Основные денежные теории: сущность, отличительные особенности.</w:t>
      </w:r>
    </w:p>
    <w:p w14:paraId="504832BB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Денежная масса: сущность, структура в РФ, оценочные показатели. Денежные агрегаты.</w:t>
      </w:r>
    </w:p>
    <w:p w14:paraId="7CCF0739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Денежная база, ее соотношение с денежной массой, оценочные показатели. Уравнение обмена.</w:t>
      </w:r>
    </w:p>
    <w:p w14:paraId="2D550700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Эмиссия наличных и безналичных денег в РФ. Механизм банковской мультипликации.</w:t>
      </w:r>
    </w:p>
    <w:p w14:paraId="31FA570E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Понятие денежного и платежного оборота.</w:t>
      </w:r>
    </w:p>
    <w:p w14:paraId="6BEA7592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Организация безналичного обращения. Принципы и формы безналичных расчетов.</w:t>
      </w:r>
    </w:p>
    <w:p w14:paraId="1CAD58CE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Расчеты платежными поручениями. Схема расчетов до и после отгрузки.</w:t>
      </w:r>
    </w:p>
    <w:p w14:paraId="41348691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Расчеты платежными требованиями и организация расчетов в порядке плановых платежей.</w:t>
      </w:r>
    </w:p>
    <w:p w14:paraId="171B3734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Аккредитивная форма расчетов. Виды аккредитивов в российской и международной практике. Схемы расчетов.</w:t>
      </w:r>
    </w:p>
    <w:p w14:paraId="0A218728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Расчеты чеками: сущность, виды чеков, схема проведения расчета.</w:t>
      </w:r>
    </w:p>
    <w:p w14:paraId="434AC506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Расчеты по инкассо: схема проведения, виды инкассо.</w:t>
      </w:r>
    </w:p>
    <w:p w14:paraId="26755990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Зачет взаимных требований. Клиринг. Понятие клирингового счета. Виды клиринга и оценка его эффективности.</w:t>
      </w:r>
    </w:p>
    <w:p w14:paraId="7EF9AFBE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Расчеты векселями: понятие векселя, его характеристики, виды, схема расчета.</w:t>
      </w:r>
    </w:p>
    <w:p w14:paraId="4BD80256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Процедура обращения векселя и процедура протеста по нему.</w:t>
      </w:r>
    </w:p>
    <w:p w14:paraId="38DE6FE4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Инфляция, причины ее возникновения, социально-экономические последствия.</w:t>
      </w:r>
    </w:p>
    <w:p w14:paraId="48773EB7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Методы регулирования инфляции. Антиинфляционная политика государства.</w:t>
      </w:r>
    </w:p>
    <w:p w14:paraId="21ADD7DC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Сущность кредита, структура кредита, его функции и принципы. Отличия кредитных отношений от денежных.</w:t>
      </w:r>
    </w:p>
    <w:p w14:paraId="253EE38C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lastRenderedPageBreak/>
        <w:t>Формы и виды кредита. Формы обеспечения возвратности кредита.</w:t>
      </w:r>
    </w:p>
    <w:p w14:paraId="78AC366A" w14:textId="77777777" w:rsidR="0017787F" w:rsidRPr="0020421B" w:rsidRDefault="0017787F" w:rsidP="0017787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0421B">
        <w:rPr>
          <w:rFonts w:ascii="Times New Roman" w:eastAsia="Calibri" w:hAnsi="Times New Roman" w:cs="Times New Roman"/>
          <w:sz w:val="20"/>
          <w:szCs w:val="24"/>
          <w:lang w:eastAsia="ru-RU"/>
        </w:rPr>
        <w:t>Роль кредита в современной экономике. Структура и законы кредита. Границы кредита.</w:t>
      </w:r>
    </w:p>
    <w:p w14:paraId="01B0886F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Амортизация займа: погашение кредита равными суммами основной части долга и равными аннуитетами.</w:t>
      </w:r>
    </w:p>
    <w:p w14:paraId="6C6EAA9E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Амортизация займа: переменные выплаты основной суммы долга, изменяющимися в геометрической или арифметической последовательности.</w:t>
      </w:r>
    </w:p>
    <w:p w14:paraId="6C945440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Оценка эффективности привлечения кредита.</w:t>
      </w:r>
    </w:p>
    <w:p w14:paraId="11711EE7" w14:textId="77777777" w:rsidR="0017787F" w:rsidRPr="0020421B" w:rsidRDefault="0017787F" w:rsidP="0017787F">
      <w:pPr>
        <w:pStyle w:val="a9"/>
        <w:numPr>
          <w:ilvl w:val="0"/>
          <w:numId w:val="28"/>
        </w:numPr>
        <w:jc w:val="both"/>
        <w:rPr>
          <w:sz w:val="20"/>
        </w:rPr>
      </w:pPr>
      <w:r w:rsidRPr="0020421B">
        <w:rPr>
          <w:sz w:val="20"/>
        </w:rPr>
        <w:t>Оценка кредитоспособности заемщика: сущность и основные методы. Рейтинговая модель оценки кредитоспособности.</w:t>
      </w:r>
    </w:p>
    <w:p w14:paraId="3BBB3CF0" w14:textId="77777777" w:rsidR="0017787F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191DA5CC" w14:textId="77777777" w:rsidR="0017787F" w:rsidRPr="0063121A" w:rsidRDefault="0017787F" w:rsidP="0017787F">
      <w:pPr>
        <w:tabs>
          <w:tab w:val="left" w:pos="831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1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7.2.2. Задачи к экзамену:</w:t>
      </w:r>
    </w:p>
    <w:p w14:paraId="216E3816" w14:textId="77777777" w:rsidR="0017787F" w:rsidRPr="0020421B" w:rsidRDefault="0017787F" w:rsidP="001778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0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20421B">
        <w:rPr>
          <w:rFonts w:ascii="Times New Roman" w:hAnsi="Times New Roman"/>
          <w:sz w:val="20"/>
          <w:szCs w:val="20"/>
        </w:rPr>
        <w:t>Денежная база</w:t>
      </w:r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>2721 млрд.руб., деньги вне банков</w:t>
      </w:r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>1929 млрд.руб., депозиты до востребования и срочные</w:t>
      </w:r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>4241 млрд.руб., депозиты в иностранной валюте</w:t>
      </w:r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– </w:t>
      </w:r>
      <w:r w:rsidRPr="0020421B">
        <w:rPr>
          <w:rFonts w:ascii="Times New Roman" w:hAnsi="Times New Roman"/>
          <w:sz w:val="20"/>
          <w:szCs w:val="20"/>
        </w:rPr>
        <w:t xml:space="preserve">1226 млрд.руб., </w:t>
      </w:r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>рассчитать:</w:t>
      </w:r>
      <w:r w:rsidRPr="0020421B">
        <w:rPr>
          <w:rFonts w:ascii="Times New Roman" w:hAnsi="Times New Roman"/>
          <w:sz w:val="20"/>
          <w:szCs w:val="20"/>
        </w:rPr>
        <w:t xml:space="preserve"> </w:t>
      </w:r>
    </w:p>
    <w:p w14:paraId="1C6A6794" w14:textId="77777777" w:rsidR="0017787F" w:rsidRDefault="0017787F" w:rsidP="001778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а) коэффициент </w:t>
      </w:r>
      <w:proofErr w:type="spellStart"/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>долларизации</w:t>
      </w:r>
      <w:proofErr w:type="spellEnd"/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экономики; </w:t>
      </w:r>
    </w:p>
    <w:p w14:paraId="39146C76" w14:textId="77777777" w:rsidR="0017787F" w:rsidRDefault="0017787F" w:rsidP="0017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21B">
        <w:rPr>
          <w:rFonts w:ascii="Times New Roman" w:eastAsia="Times New Roman" w:hAnsi="Times New Roman"/>
          <w:bCs/>
          <w:sz w:val="20"/>
          <w:szCs w:val="20"/>
          <w:lang w:eastAsia="ru-RU"/>
        </w:rPr>
        <w:t>б) величину денежного мультипликатора.</w:t>
      </w:r>
      <w:r w:rsidRPr="002042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5F91C095" w14:textId="77777777" w:rsidR="0017787F" w:rsidRDefault="0017787F" w:rsidP="0017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20421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 в размере 6 млн.руб. выдан предприятию банком на срок 4 года с ежегодным погашением и начислением процентов по ставке 10% годовых. Составить план погашения кредита, если выплаты долга осуществляются ежегодными равными аннуитетами.</w:t>
      </w:r>
    </w:p>
    <w:p w14:paraId="75960C89" w14:textId="77777777" w:rsidR="0017787F" w:rsidRPr="0020421B" w:rsidRDefault="0017787F" w:rsidP="0017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20421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денежной массы в стране составил на конец года 305 млрд. руб.</w:t>
      </w:r>
      <w:r w:rsidRPr="00374F90">
        <w:rPr>
          <w:rFonts w:ascii="Times New Roman" w:hAnsi="Times New Roman"/>
          <w:sz w:val="28"/>
          <w:szCs w:val="28"/>
        </w:rPr>
        <w:t xml:space="preserve"> </w:t>
      </w:r>
      <w:r w:rsidRPr="0020421B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начале года центральный банк произвел эмиссию в размере 2 млрд. руб. и установил норму обязательных резервов в размере 20%. Каков будет объем денежной массы в стране?</w:t>
      </w:r>
    </w:p>
    <w:p w14:paraId="186BE001" w14:textId="77777777" w:rsidR="0017787F" w:rsidRPr="0020421B" w:rsidRDefault="0017787F" w:rsidP="00177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20421B">
        <w:rPr>
          <w:rFonts w:ascii="Times New Roman" w:eastAsia="Times New Roman" w:hAnsi="Times New Roman" w:cs="Times New Roman"/>
          <w:sz w:val="20"/>
          <w:szCs w:val="20"/>
          <w:lang w:eastAsia="ru-RU"/>
        </w:rPr>
        <w:t>01 апреля 2017 г. Банк России предоставил коммерческому банку ломбардный кредит сроком на 14 календарных дней под 10% годовых в размере 720 млн.руб. Требуется рассчитать сумму начисленных процентов и наращенную сумму долга.</w:t>
      </w:r>
    </w:p>
    <w:p w14:paraId="7D7D4021" w14:textId="77777777" w:rsidR="005A2FEC" w:rsidRPr="005A2FEC" w:rsidRDefault="005A2FEC" w:rsidP="005A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1233EA" w14:textId="77777777" w:rsidR="005A2FEC" w:rsidRPr="00E4611F" w:rsidRDefault="005A2FEC" w:rsidP="005A2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61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8.МАТЕРИАЛЬНО-ТЕХНИЧЕС</w:t>
      </w:r>
      <w:r w:rsidR="00E4611F" w:rsidRPr="00E461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КОЕ ОБЕСПЕЧЕНИЕ ДИСЦИПЛИНЫ  </w:t>
      </w:r>
    </w:p>
    <w:p w14:paraId="5A5E70A6" w14:textId="77777777" w:rsidR="005A2FEC" w:rsidRPr="00E4611F" w:rsidRDefault="005A2FEC" w:rsidP="00E461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61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7</w:t>
      </w:r>
    </w:p>
    <w:p w14:paraId="74146592" w14:textId="77777777" w:rsid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284"/>
        <w:gridCol w:w="4252"/>
      </w:tblGrid>
      <w:tr w:rsidR="00965E4B" w:rsidRPr="0063121A" w14:paraId="44C6F249" w14:textId="77777777" w:rsidTr="00421B61">
        <w:tc>
          <w:tcPr>
            <w:tcW w:w="700" w:type="dxa"/>
          </w:tcPr>
          <w:p w14:paraId="4D898700" w14:textId="77777777" w:rsidR="00965E4B" w:rsidRPr="0063121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84" w:type="dxa"/>
          </w:tcPr>
          <w:p w14:paraId="300CF9AC" w14:textId="77777777" w:rsidR="00965E4B" w:rsidRPr="0063121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252" w:type="dxa"/>
          </w:tcPr>
          <w:p w14:paraId="7CD2F9D2" w14:textId="77777777" w:rsidR="00965E4B" w:rsidRPr="0063121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965E4B" w:rsidRPr="0063121A" w14:paraId="6BFA63AD" w14:textId="77777777" w:rsidTr="00421B61">
        <w:tc>
          <w:tcPr>
            <w:tcW w:w="9236" w:type="dxa"/>
            <w:gridSpan w:val="3"/>
          </w:tcPr>
          <w:p w14:paraId="1F49C43F" w14:textId="77777777" w:rsidR="00965E4B" w:rsidRPr="0063121A" w:rsidRDefault="00965E4B" w:rsidP="00421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2</w:t>
            </w:r>
          </w:p>
        </w:tc>
      </w:tr>
      <w:tr w:rsidR="00965E4B" w:rsidRPr="0000549A" w14:paraId="4A8C301A" w14:textId="77777777" w:rsidTr="00421B61">
        <w:tc>
          <w:tcPr>
            <w:tcW w:w="700" w:type="dxa"/>
          </w:tcPr>
          <w:p w14:paraId="7FCEC5ED" w14:textId="77777777" w:rsidR="00965E4B" w:rsidRPr="0000549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4" w:type="dxa"/>
          </w:tcPr>
          <w:p w14:paraId="3A8C0C76" w14:textId="77777777" w:rsidR="00965E4B" w:rsidRPr="00D15687" w:rsidRDefault="00965E4B" w:rsidP="00421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687">
              <w:rPr>
                <w:rFonts w:ascii="Times New Roman" w:hAnsi="Times New Roman"/>
                <w:sz w:val="20"/>
                <w:szCs w:val="20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14:paraId="29C6CBFB" w14:textId="77777777" w:rsidR="00965E4B" w:rsidRPr="00D15687" w:rsidRDefault="00965E4B" w:rsidP="00421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687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меловая доска, </w:t>
            </w:r>
            <w:r w:rsidRPr="00D156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D15687">
              <w:rPr>
                <w:rFonts w:ascii="Times New Roman" w:hAnsi="Times New Roman"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65E4B" w:rsidRPr="0000549A" w14:paraId="2EAC1D30" w14:textId="77777777" w:rsidTr="00421B61">
        <w:tc>
          <w:tcPr>
            <w:tcW w:w="700" w:type="dxa"/>
          </w:tcPr>
          <w:p w14:paraId="7F1E4011" w14:textId="77777777" w:rsidR="00965E4B" w:rsidRPr="0000549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</w:tcPr>
          <w:p w14:paraId="468CB839" w14:textId="77777777" w:rsidR="00965E4B" w:rsidRPr="007D0659" w:rsidRDefault="00965E4B" w:rsidP="00421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659">
              <w:rPr>
                <w:rFonts w:ascii="Times New Roman" w:hAnsi="Times New Roman"/>
                <w:sz w:val="20"/>
                <w:szCs w:val="20"/>
              </w:rPr>
              <w:t>Аудитория №1328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252" w:type="dxa"/>
          </w:tcPr>
          <w:p w14:paraId="1F8439DA" w14:textId="77777777" w:rsidR="00965E4B" w:rsidRPr="007D0659" w:rsidRDefault="00965E4B" w:rsidP="00421B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659">
              <w:rPr>
                <w:rFonts w:ascii="Times New Roman" w:hAnsi="Times New Roman"/>
                <w:sz w:val="20"/>
                <w:szCs w:val="20"/>
              </w:rPr>
              <w:t xml:space="preserve">Комплект учебной мебели, доска меловая,  </w:t>
            </w:r>
            <w:r w:rsidRPr="007D06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проектор. </w:t>
            </w:r>
            <w:r w:rsidRPr="007D0659">
              <w:rPr>
                <w:rFonts w:ascii="Times New Roman" w:hAnsi="Times New Roman"/>
                <w:sz w:val="20"/>
                <w:szCs w:val="20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65E4B" w:rsidRPr="0000549A" w14:paraId="2C0569FC" w14:textId="77777777" w:rsidTr="00421B61">
        <w:tc>
          <w:tcPr>
            <w:tcW w:w="700" w:type="dxa"/>
          </w:tcPr>
          <w:p w14:paraId="1BE88EBC" w14:textId="77777777" w:rsidR="00965E4B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4" w:type="dxa"/>
            <w:vAlign w:val="center"/>
          </w:tcPr>
          <w:p w14:paraId="43B88309" w14:textId="77777777" w:rsidR="00965E4B" w:rsidRPr="0036347B" w:rsidRDefault="00965E4B" w:rsidP="00421B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47B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хранения и профилактического обслуживания учебного оборудования №1333</w:t>
            </w:r>
          </w:p>
        </w:tc>
        <w:tc>
          <w:tcPr>
            <w:tcW w:w="4252" w:type="dxa"/>
            <w:vAlign w:val="center"/>
          </w:tcPr>
          <w:p w14:paraId="1887C7B7" w14:textId="77777777" w:rsidR="00965E4B" w:rsidRPr="0036347B" w:rsidRDefault="00965E4B" w:rsidP="00421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47B">
              <w:rPr>
                <w:rFonts w:ascii="Times New Roman" w:hAnsi="Times New Roman" w:cs="Times New Roman"/>
                <w:sz w:val="20"/>
                <w:szCs w:val="20"/>
              </w:rPr>
              <w:t>Стеллажи для книг</w:t>
            </w:r>
          </w:p>
        </w:tc>
      </w:tr>
      <w:tr w:rsidR="00965E4B" w:rsidRPr="0000549A" w14:paraId="624407A8" w14:textId="77777777" w:rsidTr="00421B61">
        <w:tc>
          <w:tcPr>
            <w:tcW w:w="9236" w:type="dxa"/>
            <w:gridSpan w:val="3"/>
          </w:tcPr>
          <w:p w14:paraId="66BFAC5B" w14:textId="77777777" w:rsidR="00965E4B" w:rsidRPr="0063121A" w:rsidRDefault="00965E4B" w:rsidP="00421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A">
              <w:rPr>
                <w:rFonts w:ascii="Times New Roman" w:hAnsi="Times New Roman" w:cs="Times New Roman"/>
                <w:b/>
                <w:sz w:val="20"/>
                <w:szCs w:val="20"/>
              </w:rPr>
              <w:t>119071, г. Москва, ул. Малая Калужская, д.1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стр. 3</w:t>
            </w:r>
          </w:p>
        </w:tc>
      </w:tr>
      <w:tr w:rsidR="00965E4B" w:rsidRPr="0000549A" w14:paraId="6C7CC829" w14:textId="77777777" w:rsidTr="00421B61">
        <w:tc>
          <w:tcPr>
            <w:tcW w:w="700" w:type="dxa"/>
          </w:tcPr>
          <w:p w14:paraId="66E6A7BF" w14:textId="77777777" w:rsidR="00965E4B" w:rsidRPr="0000549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4" w:type="dxa"/>
          </w:tcPr>
          <w:p w14:paraId="39BE43EC" w14:textId="77777777" w:rsidR="00965E4B" w:rsidRPr="00A72E8F" w:rsidRDefault="00965E4B" w:rsidP="00421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14:paraId="53408009" w14:textId="77777777" w:rsidR="00965E4B" w:rsidRPr="00A72E8F" w:rsidRDefault="00965E4B" w:rsidP="00421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965E4B" w:rsidRPr="0000549A" w14:paraId="24859D23" w14:textId="77777777" w:rsidTr="00421B61">
        <w:tc>
          <w:tcPr>
            <w:tcW w:w="700" w:type="dxa"/>
          </w:tcPr>
          <w:p w14:paraId="0A17C682" w14:textId="77777777" w:rsidR="00965E4B" w:rsidRPr="0000549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84" w:type="dxa"/>
          </w:tcPr>
          <w:p w14:paraId="4D271536" w14:textId="77777777" w:rsidR="00965E4B" w:rsidRPr="00A72E8F" w:rsidRDefault="00965E4B" w:rsidP="00421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14:paraId="6F6583FE" w14:textId="77777777" w:rsidR="00965E4B" w:rsidRPr="00A72E8F" w:rsidRDefault="00965E4B" w:rsidP="00421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965E4B" w:rsidRPr="0000549A" w14:paraId="44AC5695" w14:textId="77777777" w:rsidTr="00421B61">
        <w:tc>
          <w:tcPr>
            <w:tcW w:w="700" w:type="dxa"/>
          </w:tcPr>
          <w:p w14:paraId="34EA16EA" w14:textId="77777777" w:rsidR="00965E4B" w:rsidRPr="0000549A" w:rsidRDefault="00965E4B" w:rsidP="0042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4" w:type="dxa"/>
          </w:tcPr>
          <w:p w14:paraId="137DE8A0" w14:textId="77777777" w:rsidR="00965E4B" w:rsidRPr="00A72E8F" w:rsidRDefault="00965E4B" w:rsidP="00421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252" w:type="dxa"/>
          </w:tcPr>
          <w:p w14:paraId="6051FEE4" w14:textId="77777777" w:rsidR="00965E4B" w:rsidRPr="00A72E8F" w:rsidRDefault="00965E4B" w:rsidP="00421B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E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22825F3B" w14:textId="77777777" w:rsidR="00E4611F" w:rsidRDefault="00E4611F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14:paraId="7E8C30BF" w14:textId="77777777" w:rsidR="00E4611F" w:rsidRDefault="00E4611F" w:rsidP="00E4611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14:paraId="6337192E" w14:textId="77777777" w:rsidR="00E4611F" w:rsidRDefault="00E4611F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14:paraId="53CDD50C" w14:textId="77777777" w:rsidR="00E4611F" w:rsidRPr="005A2FEC" w:rsidRDefault="00E4611F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sectPr w:rsidR="00E4611F" w:rsidRPr="005A2FEC" w:rsidSect="00DA4D9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1A731750" w14:textId="77777777" w:rsidR="00E37D1B" w:rsidRDefault="00E37D1B" w:rsidP="00E37D1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5A2FE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lastRenderedPageBreak/>
        <w:t xml:space="preserve">9. УЧЕБНО-МЕТОДИЧЕСКОЕ И ИНФОРМАЦИОННОЕ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ОБЕСПЕЧЕНИЕ УЧЕБНОЙ ДИСЦИПЛИНЫ</w:t>
      </w:r>
    </w:p>
    <w:p w14:paraId="4C520565" w14:textId="77777777" w:rsidR="005A2FEC" w:rsidRPr="00E4611F" w:rsidRDefault="005A2FEC" w:rsidP="00E4611F">
      <w:pPr>
        <w:tabs>
          <w:tab w:val="right" w:leader="underscore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lang w:eastAsia="ar-SA"/>
        </w:rPr>
      </w:pPr>
      <w:r w:rsidRPr="00E4611F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5A2FEC" w:rsidRPr="005A2FEC" w14:paraId="6BDCE3A9" w14:textId="77777777" w:rsidTr="00DA4D9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A5C96A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2C9331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1794AB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AF4F91" w14:textId="77777777" w:rsidR="005A2FEC" w:rsidRPr="005A2FEC" w:rsidRDefault="005A2FEC" w:rsidP="005A2FE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8C59A5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580567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14:paraId="3AD42100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02DC02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Адрес сайта ЭБС </w:t>
            </w:r>
          </w:p>
          <w:p w14:paraId="43BF1EDB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5A2FEC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0F8137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A2FEC" w:rsidRPr="005A2FEC" w14:paraId="149CBD2A" w14:textId="7777777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6AB94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C116DF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973524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DE6E89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434A0B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7C84C1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DA43A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91FCD1" w14:textId="77777777" w:rsidR="005A2FEC" w:rsidRPr="005A2FEC" w:rsidRDefault="005A2FEC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5A2FEC" w:rsidRPr="005A2FEC" w14:paraId="1D3F147D" w14:textId="77777777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11A2A3" w14:textId="77777777"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9931C4" w14:textId="77777777"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EAEB" w14:textId="77777777" w:rsidR="005A2FEC" w:rsidRPr="005A2FEC" w:rsidRDefault="005A2FEC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11F" w:rsidRPr="00E4611F" w14:paraId="0CC03A13" w14:textId="77777777" w:rsidTr="00421B6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01AE18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80886B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Е.А.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Звонова</w:t>
            </w:r>
            <w:proofErr w:type="spellEnd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М.Ю. Богачева, А.И.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Болвачев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FE1F1A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bCs/>
                <w:sz w:val="20"/>
                <w:szCs w:val="20"/>
              </w:rPr>
              <w:t>Деньги, кредит, банки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FC050E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5AD768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68B24" w14:textId="77777777" w:rsidR="00E4611F" w:rsidRPr="000F5798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4E687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http://znanium.com/catalog/product/466417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AC06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11F" w:rsidRPr="00E4611F" w14:paraId="2D0F5CA5" w14:textId="77777777" w:rsidTr="00421B6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80A0DA" w14:textId="77777777" w:rsidR="00E4611F" w:rsidRPr="00E4611F" w:rsidRDefault="00E4611F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6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A79CA4" w14:textId="77777777" w:rsidR="00E4611F" w:rsidRPr="000F5798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од ред. В. В. Иванова, Б. И. Соколова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312A6E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Деньги, кредит, банки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57256" w14:textId="77777777" w:rsidR="00E4611F" w:rsidRPr="000F5798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7025D0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 xml:space="preserve">М. : Издательство </w:t>
            </w:r>
            <w:proofErr w:type="spellStart"/>
            <w:r w:rsidRPr="001876F4">
              <w:rPr>
                <w:rFonts w:ascii="Times New Roman" w:hAnsi="Times New Roman" w:cs="Times New Roman"/>
                <w:sz w:val="20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674480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BB538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https://biblio-online.ru/book/dengi-kredit-banki-433232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1390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11F" w:rsidRPr="00E4611F" w14:paraId="0696A781" w14:textId="77777777" w:rsidTr="00421B6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61FDE8" w14:textId="77777777" w:rsidR="00E4611F" w:rsidRPr="00E4611F" w:rsidRDefault="00E4611F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1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56908F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Е. А.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Звонова</w:t>
            </w:r>
            <w:proofErr w:type="spellEnd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В. Д.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Топчий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F4B1A3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Деньги, кредит, банки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FA571" w14:textId="77777777" w:rsidR="00E4611F" w:rsidRPr="000F5798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практикум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8A90D4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 xml:space="preserve">М. : Издательство </w:t>
            </w:r>
            <w:proofErr w:type="spellStart"/>
            <w:r w:rsidRPr="001876F4">
              <w:rPr>
                <w:rFonts w:ascii="Times New Roman" w:hAnsi="Times New Roman" w:cs="Times New Roman"/>
                <w:sz w:val="20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2F85E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F28CE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https://biblio-online.ru/book/dengi-kredit-banki-426157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4E04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11F" w:rsidRPr="005A2FEC" w14:paraId="55F06683" w14:textId="77777777" w:rsidTr="00DA4D9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A4AE3E" w14:textId="77777777" w:rsidR="00E4611F" w:rsidRPr="005A2FEC" w:rsidRDefault="00E4611F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5A2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BD6B13" w14:textId="77777777" w:rsidR="00E4611F" w:rsidRPr="005A2FEC" w:rsidRDefault="00E4611F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769E" w14:textId="77777777" w:rsidR="00E4611F" w:rsidRPr="005A2FEC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4611F" w:rsidRPr="00E4611F" w14:paraId="77CE833A" w14:textId="7777777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9984A3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821AE9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од общ. ред. М. А. Абрамовой, Л. С. Александровой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4F313D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Деньги, кредит, банки. Денежный и кредитный рынки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20E4C6" w14:textId="77777777" w:rsidR="00E4611F" w:rsidRPr="000F5798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56430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М. : Издательство </w:t>
            </w:r>
            <w:proofErr w:type="spellStart"/>
            <w:r w:rsidRPr="0018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113A6A" w14:textId="77777777" w:rsidR="00E4611F" w:rsidRPr="000F5798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5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AB817" w14:textId="77777777" w:rsidR="00E4611F" w:rsidRPr="001876F4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876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https://biblio-online.ru/book/dengi-kredit-banki-denezhnyy-i-kreditnyy-rynki-433112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5446A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11F" w:rsidRPr="00E4611F" w14:paraId="256F16E9" w14:textId="7777777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8D376A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61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93B459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Жуков Е.Ф.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AA82C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bCs/>
                <w:sz w:val="20"/>
                <w:szCs w:val="20"/>
              </w:rPr>
              <w:t>Общая теория денег и кредита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92AB46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1900C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FDA52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27844F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http://znanium.com/catalog/product/883993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BA2BE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11F" w:rsidRPr="00E4611F" w14:paraId="42FA1C08" w14:textId="7777777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CEB1DA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E461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89BD6D" w14:textId="77777777" w:rsidR="00E4611F" w:rsidRPr="005E5A1E" w:rsidRDefault="00E4611F" w:rsidP="00421B61">
            <w:pPr>
              <w:suppressAutoHyphens/>
              <w:spacing w:after="0" w:line="100" w:lineRule="atLeast"/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Под ред. Иванова В.В.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34F881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bCs/>
                <w:sz w:val="20"/>
                <w:szCs w:val="20"/>
              </w:rPr>
              <w:t>Деньги. Кредит. Банки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2E5B03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66362A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sz w:val="20"/>
                <w:szCs w:val="20"/>
              </w:rPr>
              <w:t>М.: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38CC50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A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02F7DA" w14:textId="77777777" w:rsidR="00E4611F" w:rsidRPr="005E5A1E" w:rsidRDefault="00E4611F" w:rsidP="00421B6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5E5A1E">
              <w:rPr>
                <w:rFonts w:ascii="Times New Roman" w:hAnsi="Times New Roman" w:cs="Times New Roman"/>
                <w:i/>
                <w:sz w:val="20"/>
                <w:szCs w:val="20"/>
              </w:rPr>
              <w:t>http://znanium.com/catalog/product/538106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EB110E" w14:textId="77777777" w:rsidR="00E4611F" w:rsidRPr="00E4611F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611F" w:rsidRPr="005A2FEC" w14:paraId="25C18CF1" w14:textId="77777777" w:rsidTr="00DA4D9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23680" w14:textId="77777777" w:rsidR="00E4611F" w:rsidRPr="005A2FEC" w:rsidRDefault="00E4611F" w:rsidP="005A2FE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9.3 Методические материалы</w:t>
            </w:r>
            <w:r w:rsidRPr="005A2F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E4611F" w:rsidRPr="005A2FEC" w14:paraId="62604FDC" w14:textId="77777777" w:rsidTr="00DA4D9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48B51F" w14:textId="77777777" w:rsidR="00E4611F" w:rsidRPr="005A2FEC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5A2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592940" w14:textId="77777777" w:rsidR="00E4611F" w:rsidRPr="005A2FEC" w:rsidRDefault="00E4611F" w:rsidP="005A2FEC">
            <w:pPr>
              <w:suppressAutoHyphens/>
              <w:spacing w:after="0" w:line="100" w:lineRule="atLeast"/>
              <w:ind w:firstLine="2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03E90" w14:textId="77777777" w:rsidR="00E4611F" w:rsidRPr="005A2FEC" w:rsidRDefault="00E4611F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CEAA3" w14:textId="77777777" w:rsidR="00E4611F" w:rsidRPr="005A2FEC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823E43" w14:textId="77777777" w:rsidR="00E4611F" w:rsidRPr="005A2FEC" w:rsidRDefault="00E4611F" w:rsidP="005A2FEC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B8261" w14:textId="77777777" w:rsidR="00E4611F" w:rsidRPr="005A2FEC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5AE9C" w14:textId="77777777" w:rsidR="00E4611F" w:rsidRPr="005A2FEC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87BC0" w14:textId="77777777" w:rsidR="00E4611F" w:rsidRPr="005A2FEC" w:rsidRDefault="00E4611F" w:rsidP="005A2FE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3E4A655" w14:textId="77777777" w:rsidR="005A2FEC" w:rsidRPr="005A2FEC" w:rsidRDefault="005A2FEC" w:rsidP="005A2FE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CDC494" w14:textId="77777777" w:rsidR="00E4611F" w:rsidRPr="005A2FEC" w:rsidRDefault="00E4611F" w:rsidP="00E4611F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A2FE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 Информационное обеспечение учебного процесса</w:t>
      </w:r>
    </w:p>
    <w:p w14:paraId="11FB1000" w14:textId="77777777" w:rsidR="00E4611F" w:rsidRPr="00515BAA" w:rsidRDefault="00E4611F" w:rsidP="00E4611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15BAA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</w:t>
      </w:r>
    </w:p>
    <w:p w14:paraId="67A1863F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ЭБС </w:t>
      </w:r>
      <w:proofErr w:type="spellStart"/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com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» научно-издательского центра «Инфра-М» </w:t>
      </w:r>
      <w:hyperlink r:id="rId9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3AA80C35" w14:textId="77777777" w:rsidR="00E4611F" w:rsidRPr="00515BAA" w:rsidRDefault="00E4611F" w:rsidP="00E4611F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Электронные издания «РГУ им. А.Н. Косыгина» на платформе ЭБС «</w:t>
      </w:r>
      <w:proofErr w:type="spellStart"/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Znanium</w:t>
      </w:r>
      <w:proofErr w:type="spellEnd"/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</w:t>
      </w: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com</w:t>
      </w:r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» </w:t>
      </w:r>
      <w:hyperlink r:id="rId10" w:history="1"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://</w:t>
        </w:r>
        <w:proofErr w:type="spellStart"/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znanium</w:t>
        </w:r>
        <w:proofErr w:type="spellEnd"/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val="en-US" w:eastAsia="ar-SA"/>
          </w:rPr>
          <w:t>com</w:t>
        </w:r>
        <w:r w:rsidRPr="00515BAA">
          <w:rPr>
            <w:rFonts w:ascii="Times New Roman" w:eastAsia="Times New Roman" w:hAnsi="Times New Roman" w:cs="Times New Roman"/>
            <w:b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(э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5BE9279E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«ИВИС» </w:t>
      </w:r>
      <w:hyperlink r:id="rId11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https://dlib.eastview.com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(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электронные версии периодических изданий ООО «ИВИС»);</w:t>
      </w:r>
    </w:p>
    <w:p w14:paraId="1AA1B47D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Web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of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Science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2" w:history="1"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proofErr w:type="spellStart"/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webofknowledge</w:t>
        </w:r>
        <w:proofErr w:type="spellEnd"/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Arial Unicode MS" w:hAnsi="Times New Roman" w:cs="Times New Roman"/>
          <w:bCs/>
          <w:i/>
          <w:sz w:val="20"/>
          <w:szCs w:val="20"/>
          <w:lang w:eastAsia="ar-SA"/>
        </w:rPr>
        <w:t xml:space="preserve">  (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обширная международная универсальная реферативная база данных); </w:t>
      </w:r>
    </w:p>
    <w:p w14:paraId="4895DBF4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Scopus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3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https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www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proofErr w:type="spellStart"/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scopus</w:t>
        </w:r>
        <w:proofErr w:type="spellEnd"/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val="en-US" w:eastAsia="ar-SA"/>
          </w:rPr>
          <w:t>com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(международная универсальная реферативная база данных, </w:t>
      </w:r>
      <w:r w:rsidRPr="00515BAA">
        <w:rPr>
          <w:rFonts w:ascii="Times New Roman" w:eastAsia="Arial Unicode MS" w:hAnsi="Times New Roman" w:cs="Times New Roman"/>
          <w:i/>
          <w:iCs/>
          <w:sz w:val="20"/>
          <w:szCs w:val="20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; </w:t>
      </w:r>
    </w:p>
    <w:p w14:paraId="3823F07D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lastRenderedPageBreak/>
        <w:t>«</w:t>
      </w:r>
      <w:r w:rsidRPr="00515BAA">
        <w:rPr>
          <w:rFonts w:ascii="Times New Roman" w:eastAsia="Arial Unicode MS" w:hAnsi="Times New Roman" w:cs="Times New Roman"/>
          <w:b/>
          <w:bCs/>
          <w:i/>
          <w:sz w:val="20"/>
          <w:szCs w:val="20"/>
          <w:lang w:val="sv-SE" w:eastAsia="ar-SA"/>
        </w:rPr>
        <w:t>SpringerNature</w:t>
      </w:r>
      <w:r w:rsidRPr="00515BAA"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  <w:t>»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hyperlink r:id="rId14" w:history="1"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http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www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springernature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.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com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gp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eastAsia="ar-SA"/>
          </w:rPr>
          <w:t>/</w:t>
        </w:r>
        <w:r w:rsidRPr="00515BAA">
          <w:rPr>
            <w:rFonts w:ascii="Times New Roman" w:eastAsia="Arial Unicode MS" w:hAnsi="Times New Roman" w:cs="Times New Roman"/>
            <w:b/>
            <w:bCs/>
            <w:i/>
            <w:iCs/>
            <w:sz w:val="20"/>
            <w:szCs w:val="20"/>
            <w:lang w:val="sv-SE" w:eastAsia="ar-SA"/>
          </w:rPr>
          <w:t>librarians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5CDC4E0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Научная электронная библиотека е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LIBRARY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>.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val="en-US" w:eastAsia="ar-SA"/>
        </w:rPr>
        <w:t>RU</w:t>
      </w: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hyperlink r:id="rId15" w:history="1">
        <w:r w:rsidRPr="00515BAA">
          <w:rPr>
            <w:rFonts w:ascii="Times New Roman" w:eastAsia="Arial Unicode MS" w:hAnsi="Times New Roman" w:cs="Times New Roman"/>
            <w:b/>
            <w:i/>
            <w:sz w:val="20"/>
            <w:szCs w:val="20"/>
            <w:lang w:eastAsia="ar-SA"/>
          </w:rPr>
          <w:t>https://elibrary.ru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52069A91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ar-SA"/>
        </w:rPr>
      </w:pPr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ООО «Национальная электронная библиотека» (НЭБ) </w:t>
      </w:r>
      <w:hyperlink r:id="rId16" w:history="1">
        <w:r w:rsidRPr="00515BAA">
          <w:rPr>
            <w:rFonts w:ascii="Times New Roman" w:eastAsia="Arial Unicode MS" w:hAnsi="Times New Roman" w:cs="Times New Roman"/>
            <w:b/>
            <w:bCs/>
            <w:i/>
            <w:sz w:val="20"/>
            <w:szCs w:val="20"/>
            <w:lang w:eastAsia="ar-SA"/>
          </w:rPr>
          <w:t>http://нэб.рф/</w:t>
        </w:r>
      </w:hyperlink>
      <w:r w:rsidRPr="00515BAA">
        <w:rPr>
          <w:rFonts w:ascii="Times New Roman" w:eastAsia="Arial Unicode MS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515BAA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62649AAB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«НЭИКОН»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 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hyperlink r:id="rId17" w:history="1"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neicon</w:t>
        </w:r>
        <w:proofErr w:type="spellEnd"/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ru</w:t>
        </w:r>
        <w:proofErr w:type="spellEnd"/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/</w:t>
        </w:r>
      </w:hyperlink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88E84D6" w14:textId="77777777" w:rsidR="00E4611F" w:rsidRPr="00515BAA" w:rsidRDefault="00E4611F" w:rsidP="00E4611F">
      <w:pPr>
        <w:numPr>
          <w:ilvl w:val="0"/>
          <w:numId w:val="12"/>
        </w:numPr>
        <w:suppressAutoHyphens/>
        <w:spacing w:after="0" w:line="100" w:lineRule="atLeas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«</w:t>
      </w:r>
      <w:proofErr w:type="spellStart"/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Polpred</w:t>
      </w:r>
      <w:proofErr w:type="spellEnd"/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.</w:t>
      </w: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US" w:eastAsia="ar-SA"/>
        </w:rPr>
        <w:t>com</w:t>
      </w:r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Обзор СМИ» </w:t>
      </w:r>
      <w:hyperlink r:id="rId18" w:history="1"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http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://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www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proofErr w:type="spellStart"/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polpred</w:t>
        </w:r>
        <w:proofErr w:type="spellEnd"/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eastAsia="ar-SA"/>
          </w:rPr>
          <w:t>.</w:t>
        </w:r>
        <w:r w:rsidRPr="00515BAA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US" w:eastAsia="ar-SA"/>
          </w:rPr>
          <w:t>com</w:t>
        </w:r>
      </w:hyperlink>
      <w:r w:rsidRPr="00515BA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 (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статьи, интервью и др. </w:t>
      </w:r>
      <w:r w:rsidRPr="00515BA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информагентств и деловой прессы за 15 лет</w:t>
      </w:r>
      <w:r w:rsidRPr="00515B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).</w:t>
      </w:r>
    </w:p>
    <w:p w14:paraId="1E8AE31B" w14:textId="77777777" w:rsidR="00E4611F" w:rsidRPr="005A2FEC" w:rsidRDefault="00E4611F" w:rsidP="00E4611F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13742B9" w14:textId="77777777" w:rsidR="00E4611F" w:rsidRPr="0020421B" w:rsidRDefault="00E4611F" w:rsidP="00E4611F">
      <w:pPr>
        <w:tabs>
          <w:tab w:val="right" w:leader="underscore" w:pos="85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0"/>
          <w:lang w:eastAsia="ar-SA"/>
        </w:rPr>
      </w:pPr>
      <w:r w:rsidRPr="0020421B">
        <w:rPr>
          <w:rFonts w:ascii="Times New Roman" w:eastAsia="Times New Roman" w:hAnsi="Times New Roman" w:cs="Times New Roman"/>
          <w:sz w:val="24"/>
          <w:szCs w:val="20"/>
          <w:lang w:eastAsia="ar-SA"/>
        </w:rPr>
        <w:t>9.4.2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 w:rsidRPr="0020421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Профессиональные базы данных</w:t>
      </w:r>
      <w:r w:rsidRPr="0020421B">
        <w:rPr>
          <w:rFonts w:ascii="Times New Roman" w:eastAsia="Times New Roman" w:hAnsi="Times New Roman" w:cs="Times New Roman"/>
          <w:iCs/>
          <w:sz w:val="24"/>
          <w:szCs w:val="20"/>
          <w:lang w:eastAsia="ar-SA"/>
        </w:rPr>
        <w:t xml:space="preserve">  и информационно-справочные системы : </w:t>
      </w:r>
    </w:p>
    <w:p w14:paraId="50078AB9" w14:textId="77777777" w:rsidR="00E4611F" w:rsidRPr="0020421B" w:rsidRDefault="00016AC9" w:rsidP="00E4611F">
      <w:pPr>
        <w:pStyle w:val="a9"/>
        <w:numPr>
          <w:ilvl w:val="0"/>
          <w:numId w:val="42"/>
        </w:numPr>
        <w:ind w:left="851"/>
        <w:jc w:val="both"/>
        <w:rPr>
          <w:rFonts w:eastAsia="Calibri"/>
          <w:i/>
          <w:sz w:val="20"/>
          <w:szCs w:val="20"/>
        </w:rPr>
      </w:pPr>
      <w:hyperlink r:id="rId19" w:history="1">
        <w:r w:rsidR="00E4611F" w:rsidRPr="0020421B">
          <w:rPr>
            <w:rFonts w:eastAsia="Calibri"/>
            <w:i/>
            <w:sz w:val="20"/>
            <w:szCs w:val="20"/>
            <w:u w:val="single"/>
          </w:rPr>
          <w:t>www.consultant.ru</w:t>
        </w:r>
      </w:hyperlink>
      <w:r w:rsidR="00E4611F" w:rsidRPr="0020421B">
        <w:rPr>
          <w:rFonts w:eastAsia="Calibri"/>
          <w:i/>
          <w:sz w:val="20"/>
          <w:szCs w:val="20"/>
        </w:rPr>
        <w:t xml:space="preserve"> - Справочная правовая система «</w:t>
      </w:r>
      <w:proofErr w:type="spellStart"/>
      <w:r w:rsidR="00E4611F" w:rsidRPr="0020421B">
        <w:rPr>
          <w:rFonts w:eastAsia="Calibri"/>
          <w:i/>
          <w:sz w:val="20"/>
          <w:szCs w:val="20"/>
        </w:rPr>
        <w:t>КонсультантПлюс</w:t>
      </w:r>
      <w:proofErr w:type="spellEnd"/>
      <w:r w:rsidR="00E4611F" w:rsidRPr="0020421B">
        <w:rPr>
          <w:rFonts w:eastAsia="Calibri"/>
          <w:i/>
          <w:sz w:val="20"/>
          <w:szCs w:val="20"/>
        </w:rPr>
        <w:t>»</w:t>
      </w:r>
    </w:p>
    <w:p w14:paraId="4C61BB0A" w14:textId="77777777" w:rsidR="00E4611F" w:rsidRPr="0020421B" w:rsidRDefault="00016AC9" w:rsidP="00E4611F">
      <w:pPr>
        <w:pStyle w:val="a9"/>
        <w:numPr>
          <w:ilvl w:val="0"/>
          <w:numId w:val="42"/>
        </w:numPr>
        <w:ind w:left="851"/>
        <w:jc w:val="both"/>
        <w:rPr>
          <w:rFonts w:eastAsia="Calibri"/>
          <w:i/>
          <w:sz w:val="20"/>
          <w:szCs w:val="20"/>
        </w:rPr>
      </w:pPr>
      <w:hyperlink r:id="rId20" w:history="1">
        <w:r w:rsidR="00E4611F" w:rsidRPr="0020421B">
          <w:rPr>
            <w:rFonts w:eastAsia="Calibri"/>
            <w:i/>
            <w:sz w:val="20"/>
            <w:szCs w:val="20"/>
            <w:u w:val="single"/>
          </w:rPr>
          <w:t>www.ach.gov.ru</w:t>
        </w:r>
      </w:hyperlink>
      <w:r w:rsidR="00E4611F" w:rsidRPr="0020421B">
        <w:rPr>
          <w:rFonts w:eastAsia="Calibri"/>
          <w:i/>
          <w:sz w:val="20"/>
          <w:szCs w:val="20"/>
          <w:u w:val="single"/>
        </w:rPr>
        <w:t xml:space="preserve"> </w:t>
      </w:r>
      <w:r w:rsidR="00E4611F" w:rsidRPr="0020421B">
        <w:rPr>
          <w:rFonts w:eastAsia="Calibri"/>
          <w:i/>
          <w:sz w:val="20"/>
          <w:szCs w:val="20"/>
        </w:rPr>
        <w:t>– официальный сайт Счетной палаты Российской Федерации.</w:t>
      </w:r>
    </w:p>
    <w:p w14:paraId="5C5154AF" w14:textId="77777777" w:rsidR="00E4611F" w:rsidRPr="0020421B" w:rsidRDefault="00016AC9" w:rsidP="00E4611F">
      <w:pPr>
        <w:pStyle w:val="a9"/>
        <w:numPr>
          <w:ilvl w:val="0"/>
          <w:numId w:val="42"/>
        </w:numPr>
        <w:ind w:left="851"/>
        <w:jc w:val="both"/>
        <w:rPr>
          <w:rFonts w:eastAsia="Calibri"/>
          <w:i/>
          <w:sz w:val="20"/>
          <w:szCs w:val="20"/>
        </w:rPr>
      </w:pPr>
      <w:hyperlink r:id="rId21" w:history="1">
        <w:r w:rsidR="00E4611F" w:rsidRPr="0020421B">
          <w:rPr>
            <w:rFonts w:eastAsia="Calibri"/>
            <w:i/>
            <w:sz w:val="20"/>
            <w:szCs w:val="20"/>
            <w:u w:val="single"/>
          </w:rPr>
          <w:t>www.government.ru</w:t>
        </w:r>
      </w:hyperlink>
      <w:r w:rsidR="00E4611F" w:rsidRPr="0020421B">
        <w:rPr>
          <w:rFonts w:eastAsia="Calibri"/>
          <w:i/>
          <w:sz w:val="20"/>
          <w:szCs w:val="20"/>
          <w:u w:val="single"/>
        </w:rPr>
        <w:t xml:space="preserve"> </w:t>
      </w:r>
      <w:r w:rsidR="00E4611F" w:rsidRPr="0020421B">
        <w:rPr>
          <w:rFonts w:eastAsia="Calibri"/>
          <w:i/>
          <w:sz w:val="20"/>
          <w:szCs w:val="20"/>
        </w:rPr>
        <w:t xml:space="preserve"> - Официальный сайт Правительства Российской Федерации.</w:t>
      </w:r>
    </w:p>
    <w:p w14:paraId="372AA68D" w14:textId="77777777" w:rsidR="00E4611F" w:rsidRPr="0020421B" w:rsidRDefault="00016AC9" w:rsidP="00E4611F">
      <w:pPr>
        <w:pStyle w:val="a9"/>
        <w:numPr>
          <w:ilvl w:val="0"/>
          <w:numId w:val="42"/>
        </w:numPr>
        <w:ind w:left="851"/>
        <w:jc w:val="both"/>
        <w:rPr>
          <w:rFonts w:eastAsia="Calibri"/>
          <w:i/>
          <w:sz w:val="20"/>
          <w:szCs w:val="20"/>
        </w:rPr>
      </w:pPr>
      <w:hyperlink r:id="rId22" w:history="1">
        <w:r w:rsidR="00E4611F" w:rsidRPr="0020421B">
          <w:rPr>
            <w:rStyle w:val="af3"/>
            <w:rFonts w:eastAsia="Calibri"/>
            <w:i/>
            <w:color w:val="auto"/>
            <w:sz w:val="20"/>
            <w:szCs w:val="20"/>
            <w:lang w:eastAsia="en-US"/>
          </w:rPr>
          <w:t>www.minfin.ru</w:t>
        </w:r>
      </w:hyperlink>
      <w:r w:rsidR="00E4611F" w:rsidRPr="0020421B">
        <w:rPr>
          <w:rFonts w:eastAsia="Calibri"/>
          <w:i/>
          <w:sz w:val="20"/>
          <w:szCs w:val="20"/>
        </w:rPr>
        <w:t xml:space="preserve"> - Официальный сайт Министерства финансов Российской Федерации. </w:t>
      </w:r>
    </w:p>
    <w:p w14:paraId="7A44350D" w14:textId="77777777" w:rsidR="00E4611F" w:rsidRPr="0020421B" w:rsidRDefault="00016AC9" w:rsidP="00E4611F">
      <w:pPr>
        <w:pStyle w:val="a9"/>
        <w:numPr>
          <w:ilvl w:val="0"/>
          <w:numId w:val="42"/>
        </w:numPr>
        <w:ind w:left="851"/>
        <w:jc w:val="both"/>
        <w:rPr>
          <w:rFonts w:eastAsia="Calibri"/>
          <w:i/>
          <w:sz w:val="20"/>
          <w:szCs w:val="20"/>
        </w:rPr>
      </w:pPr>
      <w:hyperlink r:id="rId23" w:history="1">
        <w:r w:rsidR="00E4611F" w:rsidRPr="0020421B">
          <w:rPr>
            <w:rStyle w:val="af3"/>
            <w:rFonts w:eastAsia="Calibri"/>
            <w:i/>
            <w:color w:val="auto"/>
            <w:sz w:val="20"/>
            <w:szCs w:val="20"/>
            <w:lang w:eastAsia="en-US"/>
          </w:rPr>
          <w:t>www.gks.ru</w:t>
        </w:r>
      </w:hyperlink>
      <w:r w:rsidR="00E4611F" w:rsidRPr="0020421B">
        <w:rPr>
          <w:rFonts w:eastAsia="Calibri"/>
          <w:i/>
          <w:sz w:val="20"/>
          <w:szCs w:val="20"/>
        </w:rPr>
        <w:t xml:space="preserve"> – Официальный сайт Федеральной службы государственной статистики Российской Федерации.</w:t>
      </w:r>
    </w:p>
    <w:p w14:paraId="25B43F04" w14:textId="77777777" w:rsidR="00E4611F" w:rsidRPr="005A2FEC" w:rsidRDefault="00E4611F" w:rsidP="00E4611F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EE249B5" w14:textId="77777777" w:rsidR="00E4611F" w:rsidRPr="00A41677" w:rsidRDefault="00E4611F" w:rsidP="00E4611F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1677">
        <w:rPr>
          <w:rFonts w:ascii="Times New Roman" w:eastAsia="Times New Roman" w:hAnsi="Times New Roman" w:cs="Times New Roman"/>
          <w:sz w:val="24"/>
          <w:szCs w:val="20"/>
          <w:lang w:eastAsia="ru-RU"/>
        </w:rPr>
        <w:t>9.4.3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A416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Лицензионное программное обеспечение  </w:t>
      </w:r>
      <w:r w:rsidRPr="00A41677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(ежегодно  обновляется)</w:t>
      </w:r>
    </w:p>
    <w:p w14:paraId="1A3262A6" w14:textId="77777777" w:rsidR="00E4611F" w:rsidRPr="00A41677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1.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ab/>
        <w:t xml:space="preserve">Microsoft®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Windows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® XP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Professional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Russian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Upgrade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/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Software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Assurance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Pack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Academic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OPEN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No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Level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, артикул Е85-00638; № лицензия 18582213 от 30.12.2004 (бессрочная корпоративная академическая лицензия); </w:t>
      </w:r>
    </w:p>
    <w:p w14:paraId="19FF2F22" w14:textId="77777777" w:rsidR="00E4611F" w:rsidRPr="00B16C2A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2.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ab/>
        <w:t xml:space="preserve"> Microsoft® Office Professional Win 32 Russian License/Software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269-05620;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№18582213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30.12.2004;</w:t>
      </w:r>
    </w:p>
    <w:p w14:paraId="6DBFE0FF" w14:textId="77777777" w:rsidR="00E4611F" w:rsidRPr="00B16C2A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3. Kaspersky Endpoint Security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для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бизнеса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-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Стандартный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Russian Edition, 250-499 Node 1 year Educational Renewal License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№17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ЕО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-171228-092222-983-1666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28.12.2017; </w:t>
      </w:r>
    </w:p>
    <w:p w14:paraId="752798EF" w14:textId="77777777" w:rsidR="00E4611F" w:rsidRPr="00B16C2A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4. Microsoft®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79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-00039;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№43021137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15.11.2007;</w:t>
      </w:r>
    </w:p>
    <w:p w14:paraId="0B23043C" w14:textId="77777777" w:rsidR="00E4611F" w:rsidRPr="00A41677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5. 1C: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сублицензионный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договор № 9770 от 22.06.2016.</w:t>
      </w:r>
    </w:p>
    <w:p w14:paraId="59662B91" w14:textId="77777777" w:rsidR="00E4611F" w:rsidRPr="00A41677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6. Операционная система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. (свободно распространяемое программное обеспечение под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Linax</w:t>
      </w:r>
      <w:proofErr w:type="spellEnd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).</w:t>
      </w:r>
    </w:p>
    <w:p w14:paraId="3FA2353D" w14:textId="77777777" w:rsidR="00E4611F" w:rsidRPr="00B16C2A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7. Microsoft Windows XP Professional Russian Upgrade, Software Assurance Pack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№ 44892219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08.12.2008,</w:t>
      </w:r>
    </w:p>
    <w:p w14:paraId="4CE13DA6" w14:textId="77777777" w:rsidR="00E4611F" w:rsidRPr="00A41677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 Microsoft «Условия использования лицензии»;</w:t>
      </w:r>
    </w:p>
    <w:p w14:paraId="7806F6FF" w14:textId="77777777" w:rsidR="00E4611F" w:rsidRPr="00B16C2A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8. Microsoft Office Professional Plus 2007 Russian Academic Open No Level,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49413779,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справка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Microsoft «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Условия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использования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»;</w:t>
      </w:r>
    </w:p>
    <w:p w14:paraId="3E3E91D8" w14:textId="77777777" w:rsidR="00E4611F" w:rsidRPr="00B16C2A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9. Dr. Web Desktop Security Suite,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Антивирус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+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Центр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управления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на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12 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мес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.,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артикул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LBWAC-12M-200-B1,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договор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АО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«</w:t>
      </w:r>
      <w:proofErr w:type="spellStart"/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СофтЛайн</w:t>
      </w:r>
      <w:proofErr w:type="spell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Трейд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»  № 219/17-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КС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13.12 2017;</w:t>
      </w:r>
    </w:p>
    <w:p w14:paraId="016DD308" w14:textId="77777777" w:rsidR="00E4611F" w:rsidRPr="00B16C2A" w:rsidRDefault="00E4611F" w:rsidP="00E4611F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</w:pP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10. Adobe Photoshop Extended CS5 12.0 WIN AOO License RU (65049824), 12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лицензий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, WIN S/N 1330- 1002-8305-1567-5657-4784, Mac S/N 1330-0007-3057-0518-2393-8504,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от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09.12.2010, </w:t>
      </w:r>
      <w:proofErr w:type="gramStart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(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копия</w:t>
      </w:r>
      <w:proofErr w:type="gramEnd"/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 xml:space="preserve"> </w:t>
      </w:r>
      <w:r w:rsidRPr="00A4167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лицензии</w:t>
      </w:r>
      <w:r w:rsidRPr="00B16C2A">
        <w:rPr>
          <w:rFonts w:ascii="Times New Roman" w:eastAsia="Arial Unicode MS" w:hAnsi="Times New Roman" w:cs="Times New Roman"/>
          <w:i/>
          <w:sz w:val="20"/>
          <w:szCs w:val="20"/>
          <w:lang w:val="en-US" w:eastAsia="ar-SA"/>
        </w:rPr>
        <w:t>).</w:t>
      </w:r>
    </w:p>
    <w:p w14:paraId="6D4578ED" w14:textId="77777777" w:rsidR="005C599F" w:rsidRPr="00E4611F" w:rsidRDefault="005C599F" w:rsidP="00E4611F">
      <w:pPr>
        <w:spacing w:after="0" w:line="240" w:lineRule="auto"/>
        <w:rPr>
          <w:lang w:val="en-US"/>
        </w:rPr>
      </w:pPr>
    </w:p>
    <w:sectPr w:rsidR="005C599F" w:rsidRPr="00E4611F" w:rsidSect="002333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5050" w14:textId="77777777" w:rsidR="00016AC9" w:rsidRDefault="00016AC9">
      <w:pPr>
        <w:spacing w:after="0" w:line="240" w:lineRule="auto"/>
      </w:pPr>
      <w:r>
        <w:separator/>
      </w:r>
    </w:p>
  </w:endnote>
  <w:endnote w:type="continuationSeparator" w:id="0">
    <w:p w14:paraId="7843600B" w14:textId="77777777" w:rsidR="00016AC9" w:rsidRDefault="0001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114390"/>
      <w:docPartObj>
        <w:docPartGallery w:val="Page Numbers (Bottom of Page)"/>
        <w:docPartUnique/>
      </w:docPartObj>
    </w:sdtPr>
    <w:sdtEndPr/>
    <w:sdtContent>
      <w:p w14:paraId="7F760A30" w14:textId="77777777" w:rsidR="00421B61" w:rsidRDefault="00421B61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50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E71C8EC" w14:textId="77777777" w:rsidR="00421B61" w:rsidRDefault="00421B6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A65A" w14:textId="77777777" w:rsidR="00421B61" w:rsidRPr="000D3988" w:rsidRDefault="00421B61" w:rsidP="00DA4D91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1E70" w14:textId="77777777" w:rsidR="00016AC9" w:rsidRDefault="00016AC9">
      <w:pPr>
        <w:spacing w:after="0" w:line="240" w:lineRule="auto"/>
      </w:pPr>
      <w:r>
        <w:separator/>
      </w:r>
    </w:p>
  </w:footnote>
  <w:footnote w:type="continuationSeparator" w:id="0">
    <w:p w14:paraId="4AAFC6C0" w14:textId="77777777" w:rsidR="00016AC9" w:rsidRDefault="0001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22F20"/>
    <w:multiLevelType w:val="multilevel"/>
    <w:tmpl w:val="55506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B8363AD"/>
    <w:multiLevelType w:val="multilevel"/>
    <w:tmpl w:val="032865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FA5A17"/>
    <w:multiLevelType w:val="multilevel"/>
    <w:tmpl w:val="28B4E5E8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</w:rPr>
    </w:lvl>
    <w:lvl w:ilvl="1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242C7228"/>
    <w:multiLevelType w:val="hybridMultilevel"/>
    <w:tmpl w:val="1700B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B0857"/>
    <w:multiLevelType w:val="hybridMultilevel"/>
    <w:tmpl w:val="45961E26"/>
    <w:lvl w:ilvl="0" w:tplc="1CD0DBF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8" w15:restartNumberingAfterBreak="0">
    <w:nsid w:val="488C6689"/>
    <w:multiLevelType w:val="hybridMultilevel"/>
    <w:tmpl w:val="EFCAB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41236"/>
    <w:multiLevelType w:val="hybridMultilevel"/>
    <w:tmpl w:val="FF18D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5372"/>
    <w:multiLevelType w:val="hybridMultilevel"/>
    <w:tmpl w:val="FF02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57F84"/>
    <w:multiLevelType w:val="hybridMultilevel"/>
    <w:tmpl w:val="09CE7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B2570"/>
    <w:multiLevelType w:val="hybridMultilevel"/>
    <w:tmpl w:val="4B72C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2C2"/>
    <w:multiLevelType w:val="hybridMultilevel"/>
    <w:tmpl w:val="569AA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26011"/>
    <w:multiLevelType w:val="hybridMultilevel"/>
    <w:tmpl w:val="3E18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F3D72"/>
    <w:multiLevelType w:val="multilevel"/>
    <w:tmpl w:val="0DF6046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672D06CF"/>
    <w:multiLevelType w:val="hybridMultilevel"/>
    <w:tmpl w:val="A34C2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4" w15:restartNumberingAfterBreak="0">
    <w:nsid w:val="6A910F4C"/>
    <w:multiLevelType w:val="hybridMultilevel"/>
    <w:tmpl w:val="CEDA1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6DE11B82"/>
    <w:multiLevelType w:val="multilevel"/>
    <w:tmpl w:val="B79EC5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3"/>
  </w:num>
  <w:num w:numId="5">
    <w:abstractNumId w:val="25"/>
  </w:num>
  <w:num w:numId="6">
    <w:abstractNumId w:val="17"/>
  </w:num>
  <w:num w:numId="7">
    <w:abstractNumId w:val="2"/>
  </w:num>
  <w:num w:numId="8">
    <w:abstractNumId w:val="3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39"/>
  </w:num>
  <w:num w:numId="12">
    <w:abstractNumId w:val="1"/>
  </w:num>
  <w:num w:numId="13">
    <w:abstractNumId w:val="0"/>
  </w:num>
  <w:num w:numId="14">
    <w:abstractNumId w:val="30"/>
  </w:num>
  <w:num w:numId="15">
    <w:abstractNumId w:val="20"/>
  </w:num>
  <w:num w:numId="16">
    <w:abstractNumId w:val="33"/>
  </w:num>
  <w:num w:numId="17">
    <w:abstractNumId w:val="9"/>
  </w:num>
  <w:num w:numId="18">
    <w:abstractNumId w:val="38"/>
  </w:num>
  <w:num w:numId="19">
    <w:abstractNumId w:val="26"/>
  </w:num>
  <w:num w:numId="20">
    <w:abstractNumId w:val="12"/>
  </w:num>
  <w:num w:numId="21">
    <w:abstractNumId w:val="29"/>
  </w:num>
  <w:num w:numId="22">
    <w:abstractNumId w:val="41"/>
  </w:num>
  <w:num w:numId="23">
    <w:abstractNumId w:val="6"/>
  </w:num>
  <w:num w:numId="24">
    <w:abstractNumId w:val="40"/>
  </w:num>
  <w:num w:numId="25">
    <w:abstractNumId w:val="35"/>
  </w:num>
  <w:num w:numId="26">
    <w:abstractNumId w:val="7"/>
  </w:num>
  <w:num w:numId="27">
    <w:abstractNumId w:val="4"/>
  </w:num>
  <w:num w:numId="28">
    <w:abstractNumId w:val="22"/>
  </w:num>
  <w:num w:numId="29">
    <w:abstractNumId w:val="37"/>
  </w:num>
  <w:num w:numId="30">
    <w:abstractNumId w:val="5"/>
  </w:num>
  <w:num w:numId="31">
    <w:abstractNumId w:val="28"/>
  </w:num>
  <w:num w:numId="32">
    <w:abstractNumId w:val="11"/>
  </w:num>
  <w:num w:numId="33">
    <w:abstractNumId w:val="10"/>
  </w:num>
  <w:num w:numId="34">
    <w:abstractNumId w:val="31"/>
  </w:num>
  <w:num w:numId="35">
    <w:abstractNumId w:val="18"/>
  </w:num>
  <w:num w:numId="36">
    <w:abstractNumId w:val="34"/>
  </w:num>
  <w:num w:numId="37">
    <w:abstractNumId w:val="23"/>
  </w:num>
  <w:num w:numId="38">
    <w:abstractNumId w:val="32"/>
  </w:num>
  <w:num w:numId="39">
    <w:abstractNumId w:val="24"/>
  </w:num>
  <w:num w:numId="40">
    <w:abstractNumId w:val="27"/>
  </w:num>
  <w:num w:numId="41">
    <w:abstractNumId w:val="2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95"/>
    <w:rsid w:val="00002D2F"/>
    <w:rsid w:val="00016AC9"/>
    <w:rsid w:val="00092063"/>
    <w:rsid w:val="00146C8A"/>
    <w:rsid w:val="0017787F"/>
    <w:rsid w:val="00211003"/>
    <w:rsid w:val="002225B8"/>
    <w:rsid w:val="0023335A"/>
    <w:rsid w:val="00290C09"/>
    <w:rsid w:val="003510F1"/>
    <w:rsid w:val="003526FD"/>
    <w:rsid w:val="0035644A"/>
    <w:rsid w:val="003610C1"/>
    <w:rsid w:val="003E72E0"/>
    <w:rsid w:val="00420934"/>
    <w:rsid w:val="00421B61"/>
    <w:rsid w:val="0053555F"/>
    <w:rsid w:val="005A2FEC"/>
    <w:rsid w:val="005C599F"/>
    <w:rsid w:val="0069350D"/>
    <w:rsid w:val="00697327"/>
    <w:rsid w:val="007523E5"/>
    <w:rsid w:val="007612BC"/>
    <w:rsid w:val="007C7F28"/>
    <w:rsid w:val="007E3F2A"/>
    <w:rsid w:val="0093298A"/>
    <w:rsid w:val="00965E4B"/>
    <w:rsid w:val="009D2607"/>
    <w:rsid w:val="009E6232"/>
    <w:rsid w:val="009F5795"/>
    <w:rsid w:val="00A24C72"/>
    <w:rsid w:val="00A927A0"/>
    <w:rsid w:val="00B14734"/>
    <w:rsid w:val="00B846E5"/>
    <w:rsid w:val="00BD018B"/>
    <w:rsid w:val="00C05224"/>
    <w:rsid w:val="00C42E50"/>
    <w:rsid w:val="00C908F5"/>
    <w:rsid w:val="00D61EA9"/>
    <w:rsid w:val="00DA4D91"/>
    <w:rsid w:val="00E37D1B"/>
    <w:rsid w:val="00E4611F"/>
    <w:rsid w:val="00F223D4"/>
    <w:rsid w:val="00F22D3A"/>
    <w:rsid w:val="00F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3748B"/>
  <w15:docId w15:val="{A91926AB-FFF0-F645-B8E0-68AACDF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A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5A2F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5A2FE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5A2FE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5A2F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5A2FE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5A2F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5A2FEC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5A2FEC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A2F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5A2F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5A2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5A2F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5A2F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5A2F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5A2FEC"/>
  </w:style>
  <w:style w:type="paragraph" w:styleId="a5">
    <w:name w:val="Body Text"/>
    <w:basedOn w:val="a1"/>
    <w:link w:val="a6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5A2FEC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5A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5A2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5A2FEC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5A2FE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5A2FEC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5A2FEC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2">
    <w:name w:val="Знак Знак1"/>
    <w:rsid w:val="005A2FEC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5A2FEC"/>
    <w:pPr>
      <w:tabs>
        <w:tab w:val="center" w:pos="4677"/>
        <w:tab w:val="right" w:pos="9355"/>
      </w:tabs>
      <w:spacing w:after="0" w:line="36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5A2FEC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5A2FEC"/>
  </w:style>
  <w:style w:type="paragraph" w:customStyle="1" w:styleId="af">
    <w:name w:val="бычный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5A2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1"/>
    <w:link w:val="ListParagraphChar"/>
    <w:rsid w:val="005A2F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3"/>
    <w:locked/>
    <w:rsid w:val="005A2FEC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5A2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unhideWhenUsed/>
    <w:rsid w:val="005A2FEC"/>
    <w:rPr>
      <w:color w:val="0000FF"/>
      <w:u w:val="single"/>
    </w:rPr>
  </w:style>
  <w:style w:type="character" w:customStyle="1" w:styleId="apple-converted-space">
    <w:name w:val="apple-converted-space"/>
    <w:basedOn w:val="a2"/>
    <w:rsid w:val="005A2FEC"/>
  </w:style>
  <w:style w:type="paragraph" w:styleId="af4">
    <w:name w:val="footnote text"/>
    <w:basedOn w:val="a1"/>
    <w:link w:val="af5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uiPriority w:val="99"/>
    <w:rsid w:val="005A2F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7">
    <w:name w:val="footnote reference"/>
    <w:rsid w:val="005A2FEC"/>
    <w:rPr>
      <w:rFonts w:cs="Times New Roman"/>
      <w:vertAlign w:val="superscript"/>
    </w:rPr>
  </w:style>
  <w:style w:type="character" w:styleId="af8">
    <w:name w:val="Emphasis"/>
    <w:uiPriority w:val="20"/>
    <w:qFormat/>
    <w:rsid w:val="005A2FEC"/>
    <w:rPr>
      <w:i/>
      <w:iCs/>
    </w:rPr>
  </w:style>
  <w:style w:type="paragraph" w:customStyle="1" w:styleId="14">
    <w:name w:val="Обычный1"/>
    <w:rsid w:val="005A2FEC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5A2F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5A2F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5A2FEC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5A2FEC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5A2F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5A2FEC"/>
    <w:rPr>
      <w:rFonts w:ascii="Times New Roman" w:hAnsi="Times New Roman"/>
      <w:sz w:val="24"/>
      <w:lang w:eastAsia="ru-RU"/>
    </w:rPr>
  </w:style>
  <w:style w:type="paragraph" w:styleId="15">
    <w:name w:val="toc 1"/>
    <w:basedOn w:val="a1"/>
    <w:rsid w:val="005A2FEC"/>
    <w:pPr>
      <w:widowControl w:val="0"/>
      <w:autoSpaceDE w:val="0"/>
      <w:autoSpaceDN w:val="0"/>
      <w:spacing w:before="101" w:after="0" w:line="240" w:lineRule="auto"/>
      <w:ind w:left="10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23">
    <w:name w:val="toc 2"/>
    <w:basedOn w:val="a1"/>
    <w:rsid w:val="005A2FEC"/>
    <w:pPr>
      <w:widowControl w:val="0"/>
      <w:autoSpaceDE w:val="0"/>
      <w:autoSpaceDN w:val="0"/>
      <w:spacing w:before="101" w:after="0" w:line="240" w:lineRule="auto"/>
      <w:ind w:left="979" w:hanging="678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33">
    <w:name w:val="toc 3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43">
    <w:name w:val="toc 4"/>
    <w:basedOn w:val="a1"/>
    <w:rsid w:val="005A2FEC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1"/>
    <w:rsid w:val="005A2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4">
    <w:name w:val="Основной текст (2)_"/>
    <w:link w:val="25"/>
    <w:rsid w:val="005A2FEC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5A2FEC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9">
    <w:name w:val="No Spacing"/>
    <w:uiPriority w:val="1"/>
    <w:qFormat/>
    <w:rsid w:val="005A2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5A2FEC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table" w:styleId="afa">
    <w:name w:val="Table Grid"/>
    <w:basedOn w:val="a3"/>
    <w:uiPriority w:val="59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1"/>
    <w:link w:val="afc"/>
    <w:qFormat/>
    <w:rsid w:val="005A2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Заголовок Знак"/>
    <w:basedOn w:val="a2"/>
    <w:link w:val="afb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Без интервала1"/>
    <w:uiPriority w:val="99"/>
    <w:rsid w:val="005A2FEC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alloon Text"/>
    <w:basedOn w:val="a1"/>
    <w:link w:val="afe"/>
    <w:rsid w:val="005A2FE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Текст выноски Знак"/>
    <w:basedOn w:val="a2"/>
    <w:link w:val="afd"/>
    <w:rsid w:val="005A2FEC"/>
    <w:rPr>
      <w:rFonts w:ascii="Tahoma" w:eastAsia="Times New Roman" w:hAnsi="Tahoma" w:cs="Times New Roman"/>
      <w:sz w:val="16"/>
      <w:szCs w:val="16"/>
      <w:lang w:eastAsia="ru-RU"/>
    </w:rPr>
  </w:style>
  <w:style w:type="character" w:styleId="aff">
    <w:name w:val="line number"/>
    <w:basedOn w:val="a2"/>
    <w:rsid w:val="005A2FEC"/>
  </w:style>
  <w:style w:type="character" w:customStyle="1" w:styleId="s12">
    <w:name w:val="s12"/>
    <w:basedOn w:val="a2"/>
    <w:rsid w:val="005A2FEC"/>
  </w:style>
  <w:style w:type="character" w:customStyle="1" w:styleId="s13">
    <w:name w:val="s13"/>
    <w:basedOn w:val="a2"/>
    <w:rsid w:val="005A2FEC"/>
  </w:style>
  <w:style w:type="character" w:customStyle="1" w:styleId="s14">
    <w:name w:val="s14"/>
    <w:basedOn w:val="a2"/>
    <w:rsid w:val="005A2FEC"/>
  </w:style>
  <w:style w:type="character" w:customStyle="1" w:styleId="s15">
    <w:name w:val="s15"/>
    <w:basedOn w:val="a2"/>
    <w:rsid w:val="005A2FEC"/>
  </w:style>
  <w:style w:type="paragraph" w:customStyle="1" w:styleId="p2">
    <w:name w:val="p2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1"/>
    <w:link w:val="aff1"/>
    <w:semiHidden/>
    <w:rsid w:val="005A2F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2"/>
    <w:link w:val="aff0"/>
    <w:semiHidden/>
    <w:rsid w:val="005A2F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5A2FEC"/>
    <w:rPr>
      <w:sz w:val="16"/>
      <w:szCs w:val="16"/>
    </w:rPr>
  </w:style>
  <w:style w:type="paragraph" w:styleId="aff3">
    <w:name w:val="annotation text"/>
    <w:basedOn w:val="a1"/>
    <w:link w:val="aff4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2"/>
    <w:link w:val="aff3"/>
    <w:rsid w:val="005A2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5A2FEC"/>
    <w:rPr>
      <w:b/>
      <w:bCs/>
    </w:rPr>
  </w:style>
  <w:style w:type="character" w:customStyle="1" w:styleId="aff6">
    <w:name w:val="Тема примечания Знак"/>
    <w:basedOn w:val="aff4"/>
    <w:link w:val="aff5"/>
    <w:rsid w:val="005A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A2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5A2F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5A2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5A2FEC"/>
    <w:rPr>
      <w:rFonts w:cs="Times New Roman"/>
      <w:b/>
      <w:bCs/>
    </w:rPr>
  </w:style>
  <w:style w:type="paragraph" w:customStyle="1" w:styleId="Style20">
    <w:name w:val="Style20"/>
    <w:basedOn w:val="a1"/>
    <w:rsid w:val="005A2FEC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5A2FE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A2FEC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1"/>
    <w:rsid w:val="005A2FE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Plain Text"/>
    <w:basedOn w:val="a1"/>
    <w:link w:val="aff9"/>
    <w:rsid w:val="005A2F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2"/>
    <w:link w:val="aff8"/>
    <w:rsid w:val="005A2F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5A2F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5A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A2FEC"/>
    <w:pPr>
      <w:numPr>
        <w:numId w:val="9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список с точками"/>
    <w:basedOn w:val="a1"/>
    <w:rsid w:val="005A2FEC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locked/>
    <w:rsid w:val="005A2FEC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5A2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5A2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A2FEC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5A2FEC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5A2FE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A2FEC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4">
    <w:name w:val="Абзац списка3"/>
    <w:basedOn w:val="a1"/>
    <w:rsid w:val="005A2F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5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3"/>
    <w:next w:val="afa"/>
    <w:uiPriority w:val="59"/>
    <w:rsid w:val="005A2F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5A2F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5A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5A2FE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5A2FE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5A2FE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6pt">
    <w:name w:val="Body text (2) + 6 pt"/>
    <w:rsid w:val="005A2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5A2FE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Стиль текст"/>
    <w:basedOn w:val="a1"/>
    <w:rsid w:val="005A2FEC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1"/>
    <w:link w:val="37"/>
    <w:rsid w:val="005A2FEC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2"/>
    <w:link w:val="36"/>
    <w:rsid w:val="005A2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A2FEC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5A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c">
    <w:name w:val="caption"/>
    <w:basedOn w:val="a1"/>
    <w:next w:val="a1"/>
    <w:qFormat/>
    <w:rsid w:val="005A2FE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5A2F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5A2FEC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5A2FEC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5A2FEC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6">
    <w:name w:val="Абзац списка4"/>
    <w:basedOn w:val="a1"/>
    <w:rsid w:val="005A2FE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d">
    <w:name w:val="Содержимое таблицы"/>
    <w:basedOn w:val="a1"/>
    <w:rsid w:val="005A2F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5A2FEC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5A2FEC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e">
    <w:name w:val="Подпись к таблице_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5A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copus.com/" TargetMode="External"/><Relationship Id="rId18" Type="http://schemas.openxmlformats.org/officeDocument/2006/relationships/hyperlink" Target="http://www.polpred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ebofknowledge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www.ach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ib.eastview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gks.ru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springernature.com/gp/librarians" TargetMode="External"/><Relationship Id="rId22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6191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</cp:revision>
  <cp:lastPrinted>2019-04-17T14:23:00Z</cp:lastPrinted>
  <dcterms:created xsi:type="dcterms:W3CDTF">2019-04-17T14:22:00Z</dcterms:created>
  <dcterms:modified xsi:type="dcterms:W3CDTF">2019-04-17T14:23:00Z</dcterms:modified>
</cp:coreProperties>
</file>