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8E23" w14:textId="77777777" w:rsidR="00421B61" w:rsidRPr="007C05F2" w:rsidRDefault="00421B61" w:rsidP="0042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 РОССИИ</w:t>
      </w:r>
    </w:p>
    <w:p w14:paraId="46EE9873" w14:textId="77777777" w:rsidR="00421B61" w:rsidRPr="007C05F2" w:rsidRDefault="00421B61" w:rsidP="0042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14:paraId="4A5B5569" w14:textId="77777777" w:rsidR="00421B61" w:rsidRPr="007C05F2" w:rsidRDefault="00421B61" w:rsidP="0042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высшего  образования</w:t>
      </w:r>
    </w:p>
    <w:p w14:paraId="2CE86A9F" w14:textId="77777777" w:rsidR="00421B61" w:rsidRPr="007C05F2" w:rsidRDefault="00421B61" w:rsidP="0042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«Российский государственный университет им. А.Н. Косыгина»</w:t>
      </w:r>
    </w:p>
    <w:p w14:paraId="6B4F288E" w14:textId="77777777" w:rsidR="00421B61" w:rsidRPr="007C05F2" w:rsidRDefault="00421B61" w:rsidP="0042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(Технологии. Дизайн. Искусство.)</w:t>
      </w:r>
    </w:p>
    <w:p w14:paraId="56D3C4C6" w14:textId="77777777" w:rsidR="00421B61" w:rsidRPr="007C05F2" w:rsidRDefault="00421B61" w:rsidP="0042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421B61" w:rsidRPr="005A2FEC" w14:paraId="59520CBD" w14:textId="77777777" w:rsidTr="00421B61">
        <w:tc>
          <w:tcPr>
            <w:tcW w:w="5003" w:type="dxa"/>
            <w:vAlign w:val="center"/>
          </w:tcPr>
          <w:p w14:paraId="1530BD12" w14:textId="77777777" w:rsidR="00421B61" w:rsidRPr="005A2FEC" w:rsidRDefault="00421B61" w:rsidP="0042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14:paraId="09D2068D" w14:textId="77777777" w:rsidR="00421B61" w:rsidRPr="007C05F2" w:rsidRDefault="00421B61" w:rsidP="0042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УТВЕРЖДАЮ</w:t>
            </w:r>
          </w:p>
        </w:tc>
      </w:tr>
      <w:tr w:rsidR="00421B61" w:rsidRPr="005A2FEC" w14:paraId="7674EE41" w14:textId="77777777" w:rsidTr="00421B61">
        <w:trPr>
          <w:trHeight w:val="429"/>
        </w:trPr>
        <w:tc>
          <w:tcPr>
            <w:tcW w:w="5003" w:type="dxa"/>
            <w:vAlign w:val="center"/>
          </w:tcPr>
          <w:p w14:paraId="3BBF8D5F" w14:textId="77777777" w:rsidR="00421B61" w:rsidRPr="005A2FEC" w:rsidRDefault="00421B61" w:rsidP="0042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3E9F3FC4" w14:textId="77777777" w:rsidR="00421B61" w:rsidRPr="007C05F2" w:rsidRDefault="00421B61" w:rsidP="0042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Проректор </w:t>
            </w:r>
          </w:p>
          <w:p w14:paraId="7E5E1C43" w14:textId="77777777" w:rsidR="00421B61" w:rsidRPr="007C05F2" w:rsidRDefault="00421B61" w:rsidP="0042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учебно-методической работе </w:t>
            </w:r>
          </w:p>
          <w:p w14:paraId="7B6F4347" w14:textId="77777777" w:rsidR="00421B61" w:rsidRPr="007C05F2" w:rsidRDefault="00421B61" w:rsidP="0042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 С.Г. </w:t>
            </w:r>
            <w:proofErr w:type="spellStart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Дембицкий</w:t>
            </w:r>
            <w:proofErr w:type="spellEnd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21B61" w:rsidRPr="005A2FEC" w14:paraId="1C5661F3" w14:textId="77777777" w:rsidTr="00421B61">
        <w:trPr>
          <w:trHeight w:val="404"/>
        </w:trPr>
        <w:tc>
          <w:tcPr>
            <w:tcW w:w="5003" w:type="dxa"/>
            <w:vAlign w:val="center"/>
          </w:tcPr>
          <w:p w14:paraId="7EE5305E" w14:textId="77777777" w:rsidR="00421B61" w:rsidRPr="005A2FEC" w:rsidRDefault="00421B61" w:rsidP="0042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14:paraId="397D709F" w14:textId="77777777" w:rsidR="00421B61" w:rsidRPr="007C05F2" w:rsidRDefault="00421B61" w:rsidP="0042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E10B8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июня 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</w:tbl>
    <w:p w14:paraId="38F8671E" w14:textId="77777777" w:rsidR="00421B61" w:rsidRPr="005A2FEC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C98BA73" w14:textId="77777777" w:rsidR="00421B61" w:rsidRPr="005A2FEC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358B5D" w14:textId="77777777" w:rsidR="00421B61" w:rsidRPr="005A2FEC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307AD3" w14:textId="77777777" w:rsidR="00421B61" w:rsidRPr="005A2FEC" w:rsidRDefault="00421B61" w:rsidP="00421B61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ПРОГРАММА УЧЕБНОЙ ДИСЦИПЛИНЫ</w:t>
      </w:r>
    </w:p>
    <w:p w14:paraId="25E4DD3A" w14:textId="77777777" w:rsidR="00421B61" w:rsidRPr="00C92849" w:rsidRDefault="00421B61" w:rsidP="00421B61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Денежное обращение, кредит</w:t>
      </w:r>
    </w:p>
    <w:p w14:paraId="5807B530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ABED857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67E5CA5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21B61" w14:paraId="79A4EDEF" w14:textId="77777777" w:rsidTr="00421B61">
        <w:tc>
          <w:tcPr>
            <w:tcW w:w="4361" w:type="dxa"/>
          </w:tcPr>
          <w:p w14:paraId="78B4F403" w14:textId="77777777" w:rsidR="00421B61" w:rsidRPr="0087262C" w:rsidRDefault="00421B61" w:rsidP="00421B6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14:paraId="510221A2" w14:textId="77777777" w:rsidR="00421B61" w:rsidRPr="0087262C" w:rsidRDefault="00421B61" w:rsidP="00421B61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14:paraId="59D11825" w14:textId="77777777" w:rsidR="00421B61" w:rsidRPr="0087262C" w:rsidRDefault="00421B61" w:rsidP="00421B6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5982A8B" w14:textId="77777777" w:rsidR="00421B61" w:rsidRPr="0087262C" w:rsidRDefault="00421B61" w:rsidP="00421B61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87262C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21B61" w14:paraId="4786D688" w14:textId="77777777" w:rsidTr="00421B61">
        <w:tc>
          <w:tcPr>
            <w:tcW w:w="4361" w:type="dxa"/>
          </w:tcPr>
          <w:p w14:paraId="4748E90D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21820C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38.03.01 </w:t>
            </w:r>
            <w:r>
              <w:rPr>
                <w:bCs/>
                <w:sz w:val="24"/>
                <w:szCs w:val="24"/>
              </w:rPr>
              <w:t>«</w:t>
            </w:r>
            <w:r w:rsidRPr="0087262C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421B61" w14:paraId="1F8C0A71" w14:textId="77777777" w:rsidTr="00421B61">
        <w:tc>
          <w:tcPr>
            <w:tcW w:w="4361" w:type="dxa"/>
          </w:tcPr>
          <w:p w14:paraId="1AE106E3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D1E005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Финансы и кредит</w:t>
            </w:r>
          </w:p>
        </w:tc>
      </w:tr>
      <w:tr w:rsidR="00421B61" w14:paraId="5732894D" w14:textId="77777777" w:rsidTr="00421B61">
        <w:tc>
          <w:tcPr>
            <w:tcW w:w="4361" w:type="dxa"/>
          </w:tcPr>
          <w:p w14:paraId="5A7956BC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C014149" w14:textId="77777777" w:rsidR="00421B61" w:rsidRPr="001C25C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очная, заочная </w:t>
            </w:r>
          </w:p>
        </w:tc>
      </w:tr>
      <w:tr w:rsidR="00421B61" w14:paraId="41C70C40" w14:textId="77777777" w:rsidTr="00421B61">
        <w:tc>
          <w:tcPr>
            <w:tcW w:w="4361" w:type="dxa"/>
          </w:tcPr>
          <w:p w14:paraId="48CA2B82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EF40095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4 года</w:t>
            </w:r>
          </w:p>
        </w:tc>
      </w:tr>
      <w:tr w:rsidR="00421B61" w14:paraId="723DE632" w14:textId="77777777" w:rsidTr="00421B61">
        <w:tc>
          <w:tcPr>
            <w:tcW w:w="4361" w:type="dxa"/>
          </w:tcPr>
          <w:p w14:paraId="0C2DCEF7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46999CB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421B61" w14:paraId="15011FD5" w14:textId="77777777" w:rsidTr="00421B61">
        <w:tc>
          <w:tcPr>
            <w:tcW w:w="4361" w:type="dxa"/>
          </w:tcPr>
          <w:p w14:paraId="4BB50A1E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B5207C6" w14:textId="77777777" w:rsidR="00421B61" w:rsidRPr="0087262C" w:rsidRDefault="00421B61" w:rsidP="00421B61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 и бизнес-аналитики</w:t>
            </w:r>
          </w:p>
        </w:tc>
      </w:tr>
    </w:tbl>
    <w:p w14:paraId="672EED3E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E504C94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9967034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5B5BB2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D9AF94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319A87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6021E1C" w14:textId="77777777" w:rsidR="00421B61" w:rsidRPr="005A2FEC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49F5C2" w14:textId="77777777" w:rsidR="00421B61" w:rsidRPr="00C92849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14:paraId="6265E84B" w14:textId="77777777" w:rsidR="00421B61" w:rsidRPr="00C92849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              _________________           </w:t>
      </w:r>
      <w:r w:rsidRPr="00C92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14:paraId="7A8D76C2" w14:textId="77777777" w:rsidR="00421B61" w:rsidRPr="00C92849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928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</w:t>
      </w:r>
    </w:p>
    <w:p w14:paraId="2011F7CD" w14:textId="77777777" w:rsidR="00421B61" w:rsidRPr="00C92849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5C28BF" w14:textId="77777777" w:rsidR="00421B61" w:rsidRPr="00C92849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9406D9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D77632" w14:textId="77777777" w:rsidR="00421B61" w:rsidRPr="00C92849" w:rsidRDefault="00421B61" w:rsidP="00421B6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DE1AF4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BCE4B9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9F5E21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EAF86C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49184F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0B3656B5" w14:textId="77777777" w:rsidR="00421B61" w:rsidRPr="00C92849" w:rsidRDefault="00421B61" w:rsidP="00421B6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A92696" w14:textId="77777777" w:rsidR="00421B61" w:rsidRDefault="00421B61" w:rsidP="00421B61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 разработке рабоче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положены: </w:t>
      </w:r>
    </w:p>
    <w:p w14:paraId="7A3A113F" w14:textId="77777777" w:rsidR="00421B61" w:rsidRPr="007C05F2" w:rsidRDefault="00421B61" w:rsidP="00421B61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4860A" w14:textId="77777777" w:rsidR="00421B61" w:rsidRPr="007C05F2" w:rsidRDefault="00421B61" w:rsidP="00421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ВО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0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    приказом 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ерства образования и науки РФ «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1327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86F3B1" w14:textId="77777777" w:rsidR="00421B61" w:rsidRPr="007C05F2" w:rsidRDefault="00421B61" w:rsidP="00421B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FA0C4" w14:textId="77777777" w:rsidR="00421B61" w:rsidRPr="00063FBC" w:rsidRDefault="00421B61" w:rsidP="00421B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(далее – ОПОП)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 профиля Финансы и кредит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Ученым советом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28.06 </w:t>
      </w:r>
      <w:r w:rsidRPr="00E1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8__         </w:t>
      </w:r>
    </w:p>
    <w:p w14:paraId="30078CBE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AF3382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57DDF0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EA269D" w14:textId="77777777" w:rsidR="00421B61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D83A7D" w14:textId="77777777" w:rsidR="00421B61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48A501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EED7CD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D9B568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1119C5" w14:textId="77777777" w:rsidR="00421B61" w:rsidRPr="00C92849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Разработчик(и):</w:t>
      </w:r>
    </w:p>
    <w:p w14:paraId="4C165CE1" w14:textId="77777777" w:rsidR="00421B61" w:rsidRPr="00C92849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"/>
        <w:gridCol w:w="1642"/>
        <w:gridCol w:w="890"/>
        <w:gridCol w:w="3013"/>
      </w:tblGrid>
      <w:tr w:rsidR="00421B61" w:rsidRPr="00C92849" w14:paraId="3B2D35E7" w14:textId="77777777" w:rsidTr="00421B61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5F411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D8DD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C61F7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05BE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408AB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Шильцова</w:t>
            </w:r>
            <w:proofErr w:type="spellEnd"/>
          </w:p>
        </w:tc>
      </w:tr>
      <w:tr w:rsidR="00421B61" w:rsidRPr="00C92849" w14:paraId="0BFE1E74" w14:textId="77777777" w:rsidTr="00421B61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79B815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DD4F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21E2E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9590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2A0C3" w14:textId="77777777" w:rsidR="00421B61" w:rsidRPr="00C92849" w:rsidRDefault="00421B61" w:rsidP="004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E2F1CD" w14:textId="77777777" w:rsidR="00421B61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31F03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99241" w14:textId="77777777" w:rsidR="00421B61" w:rsidRPr="00B102D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утверждена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Финансов и бизнес-аналитики</w:t>
      </w:r>
      <w:r w:rsidRPr="00B10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C8B20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21759" w14:textId="77777777" w:rsidR="00421B61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56B18A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5A671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2F1670" w14:textId="77777777" w:rsidR="00421B61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7CBB47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295E8C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1CECD6" w14:textId="77777777" w:rsidR="00421B61" w:rsidRPr="005A2FEC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B6AEA0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         ______________     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Ильин</w:t>
      </w:r>
    </w:p>
    <w:p w14:paraId="685604A4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46FD0396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F5C91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          ______________     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proofErr w:type="spellStart"/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</w:t>
      </w:r>
      <w:proofErr w:type="spellEnd"/>
    </w:p>
    <w:p w14:paraId="780F2706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1739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______________                      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Морозова</w:t>
      </w:r>
      <w:r w:rsidRPr="00A4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0CDCE444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14:paraId="112DB03D" w14:textId="77777777" w:rsidR="00421B61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20CEDC18" w14:textId="77777777" w:rsidR="00421B61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E4695" w14:textId="77777777" w:rsidR="00421B61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68F01" w14:textId="77777777" w:rsidR="00421B61" w:rsidRPr="007C05F2" w:rsidRDefault="00421B61" w:rsidP="0042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90124" w14:textId="77777777" w:rsidR="00965E4B" w:rsidRPr="005A2FEC" w:rsidRDefault="00421B61" w:rsidP="00421B61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2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C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3ADD8B95" w14:textId="77777777" w:rsidR="00965E4B" w:rsidRPr="005A2FEC" w:rsidRDefault="00965E4B" w:rsidP="00965E4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40B43C" w14:textId="77777777" w:rsidR="00965E4B" w:rsidRPr="005A2FEC" w:rsidRDefault="00965E4B" w:rsidP="00965E4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4F4B39" w14:textId="77777777" w:rsidR="00965E4B" w:rsidRPr="005A2FEC" w:rsidRDefault="00965E4B" w:rsidP="00965E4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0592FC" w14:textId="77777777" w:rsidR="00965E4B" w:rsidRPr="005A2FEC" w:rsidRDefault="00965E4B" w:rsidP="00965E4B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E4C01D" w14:textId="77777777" w:rsidR="005A2FEC" w:rsidRDefault="005A2FEC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AAE7F6" w14:textId="77777777" w:rsidR="00421B61" w:rsidRDefault="00421B61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919085" w14:textId="77777777" w:rsidR="00421B61" w:rsidRDefault="00421B61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623B72" w14:textId="77777777" w:rsidR="00421B61" w:rsidRDefault="00421B61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8F6B70" w14:textId="77777777" w:rsidR="00421B61" w:rsidRDefault="00421B61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199E85" w14:textId="77777777" w:rsidR="00421B61" w:rsidRDefault="00421B61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E357AA" w14:textId="77777777" w:rsidR="00421B61" w:rsidRDefault="00421B61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A6FEA2" w14:textId="77777777" w:rsidR="00421B61" w:rsidRDefault="00421B61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C835993" w14:textId="77777777" w:rsidR="00965E4B" w:rsidRDefault="00965E4B" w:rsidP="005A2FE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6105C9B" w14:textId="77777777" w:rsidR="005A2FEC" w:rsidRPr="00B1473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</w:t>
      </w:r>
      <w:r w:rsidR="00B14734"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.  МЕСТО УЧЕБНОЙ ДИСЦИПЛИНЫ </w:t>
      </w: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 СТРУКТУРЕ ОПОП</w:t>
      </w:r>
    </w:p>
    <w:p w14:paraId="4CBD780E" w14:textId="77777777" w:rsidR="005A2FEC" w:rsidRPr="00B1473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Дисциплина </w:t>
      </w:r>
      <w:r w:rsidR="00421B6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290C09" w:rsidRPr="00B14734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Денежное обращение, кредит</w:t>
      </w:r>
      <w:r w:rsidR="00421B6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697327" w:rsidRPr="00B1473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697327" w:rsidRPr="00B14734">
        <w:rPr>
          <w:rFonts w:ascii="Times New Roman" w:eastAsia="Times New Roman" w:hAnsi="Times New Roman" w:cs="Times New Roman"/>
          <w:sz w:val="24"/>
          <w:szCs w:val="20"/>
          <w:lang w:eastAsia="ru-RU"/>
        </w:rPr>
        <w:t>вк</w:t>
      </w:r>
      <w:r w:rsidRPr="00B14734">
        <w:rPr>
          <w:rFonts w:ascii="Times New Roman" w:eastAsia="Times New Roman" w:hAnsi="Times New Roman" w:cs="Times New Roman"/>
          <w:sz w:val="24"/>
          <w:szCs w:val="20"/>
          <w:lang w:eastAsia="ru-RU"/>
        </w:rPr>
        <w:t>лючена</w:t>
      </w:r>
      <w:r w:rsidRPr="00B1473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B147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93298A" w:rsidRPr="00B14734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Вариативную</w:t>
      </w:r>
      <w:r w:rsidRPr="00B147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Блока</w:t>
      </w:r>
      <w:r w:rsidRPr="00B1473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B1473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B1473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.</w:t>
      </w:r>
    </w:p>
    <w:p w14:paraId="1BB39172" w14:textId="77777777" w:rsidR="005A2FEC" w:rsidRPr="00B1473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</w:t>
      </w:r>
    </w:p>
    <w:p w14:paraId="52DF8C84" w14:textId="77777777" w:rsidR="005A2FEC" w:rsidRPr="00B1473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651E9671" w14:textId="77777777" w:rsidR="005A2FEC" w:rsidRPr="00B1473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КОМПЕТЕНЦИИ ОБУЧАЮЩЕГОСЯ, ФОРМИРУЕМЫЕ В РАМКАХ  ИЗУЧАЕМОЙ  ДИСЦИПЛИНЫ</w:t>
      </w:r>
    </w:p>
    <w:p w14:paraId="617E5BDE" w14:textId="77777777" w:rsidR="005A2FEC" w:rsidRPr="00B14734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965E4B" w:rsidRPr="001266C0" w14:paraId="6DE75FE8" w14:textId="77777777" w:rsidTr="00421B61">
        <w:tc>
          <w:tcPr>
            <w:tcW w:w="1540" w:type="dxa"/>
            <w:shd w:val="clear" w:color="auto" w:fill="auto"/>
          </w:tcPr>
          <w:p w14:paraId="4797464A" w14:textId="77777777" w:rsidR="00965E4B" w:rsidRPr="001266C0" w:rsidRDefault="00965E4B" w:rsidP="0042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705B47" w14:textId="77777777" w:rsidR="00965E4B" w:rsidRPr="001266C0" w:rsidRDefault="00965E4B" w:rsidP="0042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1E6A76D5" w14:textId="77777777" w:rsidR="00965E4B" w:rsidRPr="001266C0" w:rsidRDefault="00965E4B" w:rsidP="00421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5D7A28" w14:textId="77777777" w:rsidR="00965E4B" w:rsidRPr="001266C0" w:rsidRDefault="00965E4B" w:rsidP="00421B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266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Формулировка </w:t>
            </w:r>
          </w:p>
          <w:p w14:paraId="1E2433E3" w14:textId="77777777" w:rsidR="00965E4B" w:rsidRPr="001266C0" w:rsidRDefault="00965E4B" w:rsidP="0042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компетенций в соответствии с ФГОС ВО </w:t>
            </w:r>
          </w:p>
        </w:tc>
      </w:tr>
      <w:tr w:rsidR="00965E4B" w:rsidRPr="00196394" w14:paraId="7CB05743" w14:textId="77777777" w:rsidTr="00421B61">
        <w:tc>
          <w:tcPr>
            <w:tcW w:w="1540" w:type="dxa"/>
            <w:shd w:val="clear" w:color="auto" w:fill="auto"/>
            <w:vAlign w:val="center"/>
          </w:tcPr>
          <w:p w14:paraId="60573C51" w14:textId="77777777" w:rsidR="00965E4B" w:rsidRPr="00143FEC" w:rsidRDefault="00965E4B" w:rsidP="0042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DB1E524" w14:textId="77777777" w:rsidR="00965E4B" w:rsidRPr="00143FEC" w:rsidRDefault="00965E4B" w:rsidP="0042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43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применять нормы, регулирующие бюджетные, налоговые, валютные отношения в области страховой, банковской деятельности, учета и контроля </w:t>
            </w:r>
          </w:p>
        </w:tc>
      </w:tr>
      <w:tr w:rsidR="00965E4B" w:rsidRPr="001266C0" w14:paraId="22AFD05A" w14:textId="77777777" w:rsidTr="00421B6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1410A698" w14:textId="77777777" w:rsidR="00965E4B" w:rsidRPr="001266C0" w:rsidRDefault="00965E4B" w:rsidP="0042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ПК-25</w:t>
            </w:r>
          </w:p>
        </w:tc>
        <w:tc>
          <w:tcPr>
            <w:tcW w:w="8099" w:type="dxa"/>
            <w:shd w:val="clear" w:color="auto" w:fill="auto"/>
          </w:tcPr>
          <w:p w14:paraId="5DD3D56E" w14:textId="77777777" w:rsidR="00965E4B" w:rsidRPr="001266C0" w:rsidRDefault="00965E4B" w:rsidP="00421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  <w:r w:rsidRPr="001266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      </w:r>
          </w:p>
        </w:tc>
      </w:tr>
    </w:tbl>
    <w:p w14:paraId="4DD8DC0B" w14:textId="77777777" w:rsidR="00A24C72" w:rsidRPr="005A2FEC" w:rsidRDefault="00A24C72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37E798D" w14:textId="77777777" w:rsidR="005A2FEC" w:rsidRPr="00B1473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СТРУКТУРА УЧЕБНОЙ ДИСЦИПЛИНЫ</w:t>
      </w:r>
    </w:p>
    <w:p w14:paraId="7609CABF" w14:textId="77777777" w:rsidR="005A2FEC" w:rsidRPr="00B1473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r w:rsid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 Структура учебной дисциплины</w:t>
      </w: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для обучающихся очной формы обучения</w:t>
      </w:r>
    </w:p>
    <w:p w14:paraId="70B3E7E3" w14:textId="77777777" w:rsidR="005A2FEC" w:rsidRPr="00B14734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Таблица 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8"/>
        <w:gridCol w:w="3840"/>
        <w:gridCol w:w="1321"/>
        <w:gridCol w:w="1618"/>
        <w:gridCol w:w="7"/>
      </w:tblGrid>
      <w:tr w:rsidR="00421B61" w:rsidRPr="00B14734" w14:paraId="5316FD17" w14:textId="77777777" w:rsidTr="00421B61">
        <w:trPr>
          <w:gridAfter w:val="1"/>
          <w:wAfter w:w="4" w:type="pct"/>
          <w:jc w:val="center"/>
        </w:trPr>
        <w:tc>
          <w:tcPr>
            <w:tcW w:w="3423" w:type="pct"/>
            <w:gridSpan w:val="2"/>
            <w:vMerge w:val="restart"/>
          </w:tcPr>
          <w:p w14:paraId="40D3DBE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AA7670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14:paraId="2327A5E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3364D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</w:t>
            </w:r>
          </w:p>
        </w:tc>
      </w:tr>
      <w:tr w:rsidR="00421B61" w:rsidRPr="00B14734" w14:paraId="38427944" w14:textId="77777777" w:rsidTr="00421B61">
        <w:trPr>
          <w:jc w:val="center"/>
        </w:trPr>
        <w:tc>
          <w:tcPr>
            <w:tcW w:w="3423" w:type="pct"/>
            <w:gridSpan w:val="2"/>
            <w:vMerge/>
          </w:tcPr>
          <w:p w14:paraId="33F84262" w14:textId="77777777" w:rsidR="00421B61" w:rsidRPr="00B14734" w:rsidRDefault="00421B61" w:rsidP="00B1473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56177A13" w14:textId="77777777" w:rsidR="00421B61" w:rsidRPr="00B14734" w:rsidRDefault="00421B61" w:rsidP="00B1473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 6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7E3" w14:textId="77777777" w:rsidR="00421B61" w:rsidRPr="00B14734" w:rsidRDefault="00421B61" w:rsidP="00B1473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1B61" w:rsidRPr="00B14734" w14:paraId="6B7DDAF9" w14:textId="77777777" w:rsidTr="00421B61">
        <w:trPr>
          <w:jc w:val="center"/>
        </w:trPr>
        <w:tc>
          <w:tcPr>
            <w:tcW w:w="3423" w:type="pct"/>
            <w:gridSpan w:val="2"/>
          </w:tcPr>
          <w:p w14:paraId="6932EB7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зачетных единицах</w:t>
            </w:r>
          </w:p>
        </w:tc>
        <w:tc>
          <w:tcPr>
            <w:tcW w:w="707" w:type="pct"/>
          </w:tcPr>
          <w:p w14:paraId="617FEBD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</w:tcBorders>
          </w:tcPr>
          <w:p w14:paraId="0386F55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1B61" w:rsidRPr="00B14734" w14:paraId="1A586B4F" w14:textId="77777777" w:rsidTr="00421B61">
        <w:trPr>
          <w:jc w:val="center"/>
        </w:trPr>
        <w:tc>
          <w:tcPr>
            <w:tcW w:w="3423" w:type="pct"/>
            <w:gridSpan w:val="2"/>
          </w:tcPr>
          <w:p w14:paraId="5646654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часах</w:t>
            </w:r>
          </w:p>
        </w:tc>
        <w:tc>
          <w:tcPr>
            <w:tcW w:w="707" w:type="pct"/>
          </w:tcPr>
          <w:p w14:paraId="65A891D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70" w:type="pct"/>
            <w:gridSpan w:val="2"/>
          </w:tcPr>
          <w:p w14:paraId="0EEFA34D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421B61" w:rsidRPr="00B14734" w14:paraId="209F0292" w14:textId="77777777" w:rsidTr="00421B61">
        <w:trPr>
          <w:jc w:val="center"/>
        </w:trPr>
        <w:tc>
          <w:tcPr>
            <w:tcW w:w="3423" w:type="pct"/>
            <w:gridSpan w:val="2"/>
          </w:tcPr>
          <w:p w14:paraId="4D19813A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Аудиторные  занятия (всего)</w:t>
            </w:r>
          </w:p>
        </w:tc>
        <w:tc>
          <w:tcPr>
            <w:tcW w:w="707" w:type="pct"/>
          </w:tcPr>
          <w:p w14:paraId="667F6B8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0" w:type="pct"/>
            <w:gridSpan w:val="2"/>
          </w:tcPr>
          <w:p w14:paraId="414C211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421B61" w:rsidRPr="00B14734" w14:paraId="6BE506D3" w14:textId="77777777" w:rsidTr="00421B61">
        <w:trPr>
          <w:jc w:val="center"/>
        </w:trPr>
        <w:tc>
          <w:tcPr>
            <w:tcW w:w="1368" w:type="pct"/>
            <w:vMerge w:val="restart"/>
          </w:tcPr>
          <w:p w14:paraId="0F3254E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в часах:</w:t>
            </w:r>
          </w:p>
        </w:tc>
        <w:tc>
          <w:tcPr>
            <w:tcW w:w="2055" w:type="pct"/>
          </w:tcPr>
          <w:p w14:paraId="18EF44A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Лекции  (Л)</w:t>
            </w:r>
          </w:p>
        </w:tc>
        <w:tc>
          <w:tcPr>
            <w:tcW w:w="707" w:type="pct"/>
          </w:tcPr>
          <w:p w14:paraId="2E28CF3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gridSpan w:val="2"/>
          </w:tcPr>
          <w:p w14:paraId="6EA2856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421B61" w:rsidRPr="00B14734" w14:paraId="0A403FD2" w14:textId="77777777" w:rsidTr="00421B61">
        <w:trPr>
          <w:jc w:val="center"/>
        </w:trPr>
        <w:tc>
          <w:tcPr>
            <w:tcW w:w="1368" w:type="pct"/>
            <w:vMerge/>
          </w:tcPr>
          <w:p w14:paraId="4C43CC4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</w:tcPr>
          <w:p w14:paraId="5FFFC057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707" w:type="pct"/>
          </w:tcPr>
          <w:p w14:paraId="7182A49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gridSpan w:val="2"/>
          </w:tcPr>
          <w:p w14:paraId="3BF03C2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421B61" w:rsidRPr="00B14734" w14:paraId="23692883" w14:textId="77777777" w:rsidTr="00421B61">
        <w:trPr>
          <w:jc w:val="center"/>
        </w:trPr>
        <w:tc>
          <w:tcPr>
            <w:tcW w:w="1368" w:type="pct"/>
            <w:vMerge/>
          </w:tcPr>
          <w:p w14:paraId="5DDD0FBD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</w:tcPr>
          <w:p w14:paraId="04B1A53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Семинарские занятия (С) </w:t>
            </w:r>
          </w:p>
        </w:tc>
        <w:tc>
          <w:tcPr>
            <w:tcW w:w="707" w:type="pct"/>
          </w:tcPr>
          <w:p w14:paraId="2E1B3958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14:paraId="6573B81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6F684C8F" w14:textId="77777777" w:rsidTr="00421B61">
        <w:trPr>
          <w:jc w:val="center"/>
        </w:trPr>
        <w:tc>
          <w:tcPr>
            <w:tcW w:w="1368" w:type="pct"/>
            <w:vMerge/>
          </w:tcPr>
          <w:p w14:paraId="1443F63F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</w:tcPr>
          <w:p w14:paraId="0E4A7B6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работы (ЛР)</w:t>
            </w:r>
          </w:p>
        </w:tc>
        <w:tc>
          <w:tcPr>
            <w:tcW w:w="707" w:type="pct"/>
          </w:tcPr>
          <w:p w14:paraId="5A6CA77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14:paraId="1562191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0B135E20" w14:textId="77777777" w:rsidTr="00421B61">
        <w:trPr>
          <w:jc w:val="center"/>
        </w:trPr>
        <w:tc>
          <w:tcPr>
            <w:tcW w:w="1368" w:type="pct"/>
            <w:vMerge/>
          </w:tcPr>
          <w:p w14:paraId="0F4DEA4F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</w:tcPr>
          <w:p w14:paraId="3B22A2F4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Индивидуальные занятия (ИЗ)</w:t>
            </w:r>
          </w:p>
        </w:tc>
        <w:tc>
          <w:tcPr>
            <w:tcW w:w="707" w:type="pct"/>
          </w:tcPr>
          <w:p w14:paraId="3AD244B4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14:paraId="2FA293F8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4B24F439" w14:textId="77777777" w:rsidTr="00421B61">
        <w:trPr>
          <w:jc w:val="center"/>
        </w:trPr>
        <w:tc>
          <w:tcPr>
            <w:tcW w:w="3423" w:type="pct"/>
            <w:gridSpan w:val="2"/>
          </w:tcPr>
          <w:p w14:paraId="010E9A9D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  в семестре , час</w:t>
            </w:r>
          </w:p>
        </w:tc>
        <w:tc>
          <w:tcPr>
            <w:tcW w:w="707" w:type="pct"/>
          </w:tcPr>
          <w:p w14:paraId="284E3A3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0" w:type="pct"/>
            <w:gridSpan w:val="2"/>
          </w:tcPr>
          <w:p w14:paraId="5C1C7798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21B61" w:rsidRPr="00B14734" w14:paraId="574F2858" w14:textId="77777777" w:rsidTr="00421B61">
        <w:trPr>
          <w:jc w:val="center"/>
        </w:trPr>
        <w:tc>
          <w:tcPr>
            <w:tcW w:w="3423" w:type="pct"/>
            <w:gridSpan w:val="2"/>
          </w:tcPr>
          <w:p w14:paraId="63BA036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707" w:type="pct"/>
          </w:tcPr>
          <w:p w14:paraId="72205D74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0" w:type="pct"/>
            <w:gridSpan w:val="2"/>
          </w:tcPr>
          <w:p w14:paraId="5EAE1457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21B61" w:rsidRPr="00B14734" w14:paraId="6413D342" w14:textId="77777777" w:rsidTr="00421B61">
        <w:trPr>
          <w:jc w:val="center"/>
        </w:trPr>
        <w:tc>
          <w:tcPr>
            <w:tcW w:w="4130" w:type="pct"/>
            <w:gridSpan w:val="3"/>
          </w:tcPr>
          <w:p w14:paraId="12CB908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промежуточной  аттестации</w:t>
            </w:r>
          </w:p>
        </w:tc>
        <w:tc>
          <w:tcPr>
            <w:tcW w:w="870" w:type="pct"/>
            <w:gridSpan w:val="2"/>
          </w:tcPr>
          <w:p w14:paraId="2674A612" w14:textId="77777777" w:rsidR="00421B61" w:rsidRPr="00B14734" w:rsidRDefault="00421B61" w:rsidP="0042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491A6890" w14:textId="77777777" w:rsidTr="00421B61">
        <w:trPr>
          <w:jc w:val="center"/>
        </w:trPr>
        <w:tc>
          <w:tcPr>
            <w:tcW w:w="1368" w:type="pct"/>
          </w:tcPr>
          <w:p w14:paraId="679C7932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</w:tcPr>
          <w:p w14:paraId="78E2546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Зачет (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7" w:type="pct"/>
          </w:tcPr>
          <w:p w14:paraId="1DCD843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14:paraId="7056B2E8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30B0A832" w14:textId="77777777" w:rsidTr="00421B61">
        <w:trPr>
          <w:jc w:val="center"/>
        </w:trPr>
        <w:tc>
          <w:tcPr>
            <w:tcW w:w="1368" w:type="pct"/>
          </w:tcPr>
          <w:p w14:paraId="152A46F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</w:tcPr>
          <w:p w14:paraId="11F02AE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Дифференцированный зачет (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диф.зач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707" w:type="pct"/>
          </w:tcPr>
          <w:p w14:paraId="45A9840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14:paraId="1339EFC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1421D837" w14:textId="77777777" w:rsidTr="00421B61">
        <w:trPr>
          <w:jc w:val="center"/>
        </w:trPr>
        <w:tc>
          <w:tcPr>
            <w:tcW w:w="1368" w:type="pct"/>
          </w:tcPr>
          <w:p w14:paraId="04314628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</w:tcPr>
          <w:p w14:paraId="715D24A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Экзамен (экз.)</w:t>
            </w:r>
          </w:p>
        </w:tc>
        <w:tc>
          <w:tcPr>
            <w:tcW w:w="707" w:type="pct"/>
          </w:tcPr>
          <w:p w14:paraId="1D53F662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870" w:type="pct"/>
            <w:gridSpan w:val="2"/>
          </w:tcPr>
          <w:p w14:paraId="391FCDAA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Экзамен </w:t>
            </w:r>
          </w:p>
        </w:tc>
      </w:tr>
    </w:tbl>
    <w:p w14:paraId="71706735" w14:textId="77777777" w:rsidR="00B14734" w:rsidRDefault="00B14734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4430F" w14:textId="77777777" w:rsidR="005A2FEC" w:rsidRPr="00B14734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D2607" w:rsidRPr="00B1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1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 учебной дисциплины (модуля) для обучающихся заочной  формы </w:t>
      </w:r>
      <w:r w:rsidR="009D2607" w:rsidRPr="00B1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</w:p>
    <w:p w14:paraId="6FFD5204" w14:textId="77777777" w:rsidR="005A2FEC" w:rsidRPr="00B14734" w:rsidRDefault="009D2607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2625"/>
        <w:gridCol w:w="1510"/>
        <w:gridCol w:w="905"/>
        <w:gridCol w:w="897"/>
        <w:gridCol w:w="1460"/>
      </w:tblGrid>
      <w:tr w:rsidR="00421B61" w:rsidRPr="00B14734" w14:paraId="7D99D23D" w14:textId="77777777" w:rsidTr="00421B61">
        <w:trPr>
          <w:jc w:val="center"/>
        </w:trPr>
        <w:tc>
          <w:tcPr>
            <w:tcW w:w="2637" w:type="pct"/>
            <w:gridSpan w:val="2"/>
            <w:vMerge w:val="restart"/>
          </w:tcPr>
          <w:p w14:paraId="64404CCD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1CF4B8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  <w:tc>
          <w:tcPr>
            <w:tcW w:w="1732" w:type="pct"/>
            <w:gridSpan w:val="3"/>
          </w:tcPr>
          <w:p w14:paraId="5891924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дисциплины по 4 курсу </w:t>
            </w:r>
          </w:p>
        </w:tc>
        <w:tc>
          <w:tcPr>
            <w:tcW w:w="631" w:type="pct"/>
            <w:vMerge w:val="restart"/>
          </w:tcPr>
          <w:p w14:paraId="63A64B0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</w:t>
            </w:r>
          </w:p>
        </w:tc>
      </w:tr>
      <w:tr w:rsidR="00421B61" w:rsidRPr="00B14734" w14:paraId="14B1CAAC" w14:textId="77777777" w:rsidTr="00421B61">
        <w:trPr>
          <w:jc w:val="center"/>
        </w:trPr>
        <w:tc>
          <w:tcPr>
            <w:tcW w:w="2637" w:type="pct"/>
            <w:gridSpan w:val="2"/>
            <w:vMerge/>
          </w:tcPr>
          <w:p w14:paraId="112367EC" w14:textId="77777777" w:rsidR="00421B61" w:rsidRPr="00B14734" w:rsidRDefault="00421B61" w:rsidP="00B1473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Align w:val="center"/>
          </w:tcPr>
          <w:p w14:paraId="165682A8" w14:textId="77777777" w:rsidR="00421B61" w:rsidRPr="00B14734" w:rsidRDefault="00421B61" w:rsidP="00B1473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Установочная сессия</w:t>
            </w:r>
          </w:p>
        </w:tc>
        <w:tc>
          <w:tcPr>
            <w:tcW w:w="577" w:type="pct"/>
            <w:vAlign w:val="center"/>
          </w:tcPr>
          <w:p w14:paraId="0FDF2A2C" w14:textId="77777777" w:rsidR="00421B61" w:rsidRPr="00B14734" w:rsidRDefault="00421B61" w:rsidP="00B1473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Зимняя сессия</w:t>
            </w:r>
          </w:p>
        </w:tc>
        <w:tc>
          <w:tcPr>
            <w:tcW w:w="577" w:type="pct"/>
            <w:vAlign w:val="center"/>
          </w:tcPr>
          <w:p w14:paraId="7F6183DE" w14:textId="77777777" w:rsidR="00421B61" w:rsidRPr="00B14734" w:rsidRDefault="00421B61" w:rsidP="00B1473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сессия</w:t>
            </w:r>
          </w:p>
        </w:tc>
        <w:tc>
          <w:tcPr>
            <w:tcW w:w="631" w:type="pct"/>
            <w:vMerge/>
          </w:tcPr>
          <w:p w14:paraId="5B0CCA17" w14:textId="77777777" w:rsidR="00421B61" w:rsidRPr="00B14734" w:rsidRDefault="00421B61" w:rsidP="00B1473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1B61" w:rsidRPr="00B14734" w14:paraId="197CE5D3" w14:textId="77777777" w:rsidTr="00421B61">
        <w:trPr>
          <w:jc w:val="center"/>
        </w:trPr>
        <w:tc>
          <w:tcPr>
            <w:tcW w:w="2637" w:type="pct"/>
            <w:gridSpan w:val="2"/>
          </w:tcPr>
          <w:p w14:paraId="03B8D4B2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зачетных единицах</w:t>
            </w:r>
          </w:p>
        </w:tc>
        <w:tc>
          <w:tcPr>
            <w:tcW w:w="577" w:type="pct"/>
          </w:tcPr>
          <w:p w14:paraId="64C46A95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5E39BFA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87953B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118E41BF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1B61" w:rsidRPr="00B14734" w14:paraId="78DE7021" w14:textId="77777777" w:rsidTr="00421B61">
        <w:trPr>
          <w:jc w:val="center"/>
        </w:trPr>
        <w:tc>
          <w:tcPr>
            <w:tcW w:w="2637" w:type="pct"/>
            <w:gridSpan w:val="2"/>
          </w:tcPr>
          <w:p w14:paraId="6789944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часах</w:t>
            </w:r>
          </w:p>
        </w:tc>
        <w:tc>
          <w:tcPr>
            <w:tcW w:w="577" w:type="pct"/>
          </w:tcPr>
          <w:p w14:paraId="240A9D0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63797BF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7" w:type="pct"/>
          </w:tcPr>
          <w:p w14:paraId="5DC551AD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31" w:type="pct"/>
          </w:tcPr>
          <w:p w14:paraId="75DB4B2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421B61" w:rsidRPr="00B14734" w14:paraId="4710420D" w14:textId="77777777" w:rsidTr="00421B61">
        <w:trPr>
          <w:jc w:val="center"/>
        </w:trPr>
        <w:tc>
          <w:tcPr>
            <w:tcW w:w="2637" w:type="pct"/>
            <w:gridSpan w:val="2"/>
          </w:tcPr>
          <w:p w14:paraId="088089E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Аудиторные  занятия (всего)</w:t>
            </w:r>
          </w:p>
        </w:tc>
        <w:tc>
          <w:tcPr>
            <w:tcW w:w="577" w:type="pct"/>
          </w:tcPr>
          <w:p w14:paraId="4637AD7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105EDA4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7" w:type="pct"/>
          </w:tcPr>
          <w:p w14:paraId="3B7A96C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68F62C5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21B61" w:rsidRPr="00B14734" w14:paraId="6BCC5E4D" w14:textId="77777777" w:rsidTr="00421B61">
        <w:trPr>
          <w:jc w:val="center"/>
        </w:trPr>
        <w:tc>
          <w:tcPr>
            <w:tcW w:w="1137" w:type="pct"/>
            <w:vMerge w:val="restart"/>
          </w:tcPr>
          <w:p w14:paraId="55C2BFE4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в часах:</w:t>
            </w:r>
          </w:p>
        </w:tc>
        <w:tc>
          <w:tcPr>
            <w:tcW w:w="1500" w:type="pct"/>
          </w:tcPr>
          <w:p w14:paraId="2B487F7F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Лекции  (Л)</w:t>
            </w:r>
          </w:p>
        </w:tc>
        <w:tc>
          <w:tcPr>
            <w:tcW w:w="577" w:type="pct"/>
          </w:tcPr>
          <w:p w14:paraId="174FF3A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143BA5D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pct"/>
          </w:tcPr>
          <w:p w14:paraId="4E517A6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26D245C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21B61" w:rsidRPr="00B14734" w14:paraId="0D2067B3" w14:textId="77777777" w:rsidTr="00421B61">
        <w:trPr>
          <w:jc w:val="center"/>
        </w:trPr>
        <w:tc>
          <w:tcPr>
            <w:tcW w:w="1137" w:type="pct"/>
            <w:vMerge/>
          </w:tcPr>
          <w:p w14:paraId="1A4A9CD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</w:tcPr>
          <w:p w14:paraId="3B6FE17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577" w:type="pct"/>
          </w:tcPr>
          <w:p w14:paraId="4E29414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1FBA6A0F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pct"/>
          </w:tcPr>
          <w:p w14:paraId="4D83817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4909842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21B61" w:rsidRPr="00B14734" w14:paraId="7958D7FE" w14:textId="77777777" w:rsidTr="00421B61">
        <w:trPr>
          <w:jc w:val="center"/>
        </w:trPr>
        <w:tc>
          <w:tcPr>
            <w:tcW w:w="1137" w:type="pct"/>
            <w:vMerge/>
          </w:tcPr>
          <w:p w14:paraId="2F36FE18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</w:tcPr>
          <w:p w14:paraId="6BBE9DCE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Семинарские занятия (С) </w:t>
            </w:r>
          </w:p>
        </w:tc>
        <w:tc>
          <w:tcPr>
            <w:tcW w:w="577" w:type="pct"/>
          </w:tcPr>
          <w:p w14:paraId="0AB8E5C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2545D42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98A95E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44A4979A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1788CEEF" w14:textId="77777777" w:rsidTr="00421B61">
        <w:trPr>
          <w:jc w:val="center"/>
        </w:trPr>
        <w:tc>
          <w:tcPr>
            <w:tcW w:w="1137" w:type="pct"/>
            <w:vMerge/>
          </w:tcPr>
          <w:p w14:paraId="60631E7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</w:tcPr>
          <w:p w14:paraId="55938F92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работы (ЛР)</w:t>
            </w:r>
          </w:p>
        </w:tc>
        <w:tc>
          <w:tcPr>
            <w:tcW w:w="577" w:type="pct"/>
          </w:tcPr>
          <w:p w14:paraId="18F7A89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00A4B97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5602D14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45242AC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7E0915F0" w14:textId="77777777" w:rsidTr="00421B61">
        <w:trPr>
          <w:jc w:val="center"/>
        </w:trPr>
        <w:tc>
          <w:tcPr>
            <w:tcW w:w="1137" w:type="pct"/>
            <w:vMerge/>
          </w:tcPr>
          <w:p w14:paraId="76776FBA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</w:tcPr>
          <w:p w14:paraId="5F0628A8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Индивидуальные занятия (ИЗ)</w:t>
            </w:r>
          </w:p>
        </w:tc>
        <w:tc>
          <w:tcPr>
            <w:tcW w:w="577" w:type="pct"/>
          </w:tcPr>
          <w:p w14:paraId="0A52991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1DC6C11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CEA9E17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7FBFD987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55D3F469" w14:textId="77777777" w:rsidTr="00421B61">
        <w:trPr>
          <w:jc w:val="center"/>
        </w:trPr>
        <w:tc>
          <w:tcPr>
            <w:tcW w:w="2637" w:type="pct"/>
            <w:gridSpan w:val="2"/>
          </w:tcPr>
          <w:p w14:paraId="3D9B88CE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  в семестре , час</w:t>
            </w:r>
          </w:p>
        </w:tc>
        <w:tc>
          <w:tcPr>
            <w:tcW w:w="577" w:type="pct"/>
          </w:tcPr>
          <w:p w14:paraId="12DC20FA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21E9DE01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7" w:type="pct"/>
          </w:tcPr>
          <w:p w14:paraId="23F69545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31" w:type="pct"/>
          </w:tcPr>
          <w:p w14:paraId="45C947CA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421B61" w:rsidRPr="00B14734" w14:paraId="3A764CD2" w14:textId="77777777" w:rsidTr="00421B61">
        <w:trPr>
          <w:jc w:val="center"/>
        </w:trPr>
        <w:tc>
          <w:tcPr>
            <w:tcW w:w="2637" w:type="pct"/>
            <w:gridSpan w:val="2"/>
          </w:tcPr>
          <w:p w14:paraId="3F544CCA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Самостоятельная работа студента  в период промежуточной аттестации , час</w:t>
            </w:r>
          </w:p>
        </w:tc>
        <w:tc>
          <w:tcPr>
            <w:tcW w:w="577" w:type="pct"/>
          </w:tcPr>
          <w:p w14:paraId="2012C9C3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0BD2F24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36A5E06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pct"/>
          </w:tcPr>
          <w:p w14:paraId="149F330E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21B61" w:rsidRPr="00B14734" w14:paraId="5C01C033" w14:textId="77777777" w:rsidTr="00421B61">
        <w:trPr>
          <w:jc w:val="center"/>
        </w:trPr>
        <w:tc>
          <w:tcPr>
            <w:tcW w:w="2637" w:type="pct"/>
            <w:gridSpan w:val="2"/>
          </w:tcPr>
          <w:p w14:paraId="676DD89F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промежуточной  аттестации</w:t>
            </w:r>
          </w:p>
        </w:tc>
        <w:tc>
          <w:tcPr>
            <w:tcW w:w="1732" w:type="pct"/>
            <w:gridSpan w:val="3"/>
          </w:tcPr>
          <w:p w14:paraId="7C1C3EC6" w14:textId="77777777" w:rsidR="00421B61" w:rsidRPr="00B14734" w:rsidRDefault="00421B61" w:rsidP="0042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62A12B29" w14:textId="77777777" w:rsidR="00421B61" w:rsidRPr="00B14734" w:rsidRDefault="00421B61" w:rsidP="0042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3FE9F175" w14:textId="77777777" w:rsidTr="00421B61">
        <w:trPr>
          <w:jc w:val="center"/>
        </w:trPr>
        <w:tc>
          <w:tcPr>
            <w:tcW w:w="1137" w:type="pct"/>
          </w:tcPr>
          <w:p w14:paraId="4A374B7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</w:tcPr>
          <w:p w14:paraId="4657773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Зачет (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77" w:type="pct"/>
          </w:tcPr>
          <w:p w14:paraId="24844D8C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029FB6ED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44394504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641976A8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2E8A3FDB" w14:textId="77777777" w:rsidTr="00421B61">
        <w:trPr>
          <w:jc w:val="center"/>
        </w:trPr>
        <w:tc>
          <w:tcPr>
            <w:tcW w:w="1137" w:type="pct"/>
          </w:tcPr>
          <w:p w14:paraId="0CE0FAF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</w:tcPr>
          <w:p w14:paraId="2E08609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Дифференцированный зачет ( </w:t>
            </w:r>
            <w:proofErr w:type="spellStart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диф.зач</w:t>
            </w:r>
            <w:proofErr w:type="spellEnd"/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577" w:type="pct"/>
          </w:tcPr>
          <w:p w14:paraId="126E8E0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364B37C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EA683BB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14:paraId="5518ABF9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1B61" w:rsidRPr="00B14734" w14:paraId="382F8868" w14:textId="77777777" w:rsidTr="00421B61">
        <w:trPr>
          <w:jc w:val="center"/>
        </w:trPr>
        <w:tc>
          <w:tcPr>
            <w:tcW w:w="1137" w:type="pct"/>
          </w:tcPr>
          <w:p w14:paraId="08C08A94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</w:tcPr>
          <w:p w14:paraId="5D911752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Экзамен (экз.)</w:t>
            </w:r>
          </w:p>
        </w:tc>
        <w:tc>
          <w:tcPr>
            <w:tcW w:w="577" w:type="pct"/>
          </w:tcPr>
          <w:p w14:paraId="2238908A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6F0DB940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</w:tcPr>
          <w:p w14:paraId="7C88B226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631" w:type="pct"/>
          </w:tcPr>
          <w:p w14:paraId="23275D35" w14:textId="77777777" w:rsidR="00421B61" w:rsidRPr="00B14734" w:rsidRDefault="00421B61" w:rsidP="00B14734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7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Экзамен </w:t>
            </w:r>
          </w:p>
        </w:tc>
      </w:tr>
    </w:tbl>
    <w:p w14:paraId="1290C292" w14:textId="77777777" w:rsidR="00B14734" w:rsidRPr="005A2FEC" w:rsidRDefault="00B14734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B14734" w:rsidRPr="005A2FEC" w:rsidSect="00DA4D91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568504C6" w14:textId="77777777" w:rsidR="005A2FEC" w:rsidRPr="00B14734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4. СОДЕРЖАН</w:t>
      </w:r>
      <w:r w:rsidR="00B14734"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ИЕ РАЗДЕЛОВ УЧЕБНОЙ ДИСЦИПЛИНЫ </w:t>
      </w:r>
    </w:p>
    <w:p w14:paraId="48150070" w14:textId="528139B5" w:rsidR="005A2FEC" w:rsidRPr="00B14734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4.1 Содержан</w:t>
      </w:r>
      <w:r w:rsidR="00B14734"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ие разделов учебной дисциплины </w:t>
      </w: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для очной форм обучения</w:t>
      </w:r>
    </w:p>
    <w:p w14:paraId="68BEA0BA" w14:textId="77777777" w:rsidR="005A2FEC" w:rsidRPr="00B14734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567"/>
        <w:gridCol w:w="2977"/>
        <w:gridCol w:w="567"/>
        <w:gridCol w:w="1701"/>
        <w:gridCol w:w="425"/>
        <w:gridCol w:w="567"/>
        <w:gridCol w:w="2977"/>
      </w:tblGrid>
      <w:tr w:rsidR="005A2FEC" w:rsidRPr="005A2FEC" w14:paraId="56042121" w14:textId="77777777" w:rsidTr="009E6232">
        <w:tc>
          <w:tcPr>
            <w:tcW w:w="2127" w:type="dxa"/>
            <w:vMerge w:val="restart"/>
          </w:tcPr>
          <w:p w14:paraId="7428E9D1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543" w:type="dxa"/>
            <w:gridSpan w:val="2"/>
            <w:vAlign w:val="center"/>
          </w:tcPr>
          <w:p w14:paraId="609EE67E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14:paraId="4AFD5B72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126" w:type="dxa"/>
            <w:gridSpan w:val="2"/>
            <w:vAlign w:val="center"/>
          </w:tcPr>
          <w:p w14:paraId="74A9FEED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38A5B41F" w14:textId="77777777" w:rsidR="005A2FEC" w:rsidRPr="005A2FEC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14:paraId="47FBE400" w14:textId="77777777" w:rsidR="005A2FEC" w:rsidRPr="005A2FEC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14:paraId="2566AC91" w14:textId="77777777" w:rsidR="005A2FEC" w:rsidRPr="005A2FEC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EF704F9" w14:textId="77777777" w:rsidR="005A2FEC" w:rsidRPr="005A2FEC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14:paraId="1586BD8B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14:paraId="6D22455A" w14:textId="77777777"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6CB6EF4" w14:textId="77777777"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6C57C9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870AF5C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5A2FEC" w14:paraId="1A4BE883" w14:textId="77777777" w:rsidTr="009E6232">
        <w:trPr>
          <w:cantSplit/>
          <w:trHeight w:val="1134"/>
        </w:trPr>
        <w:tc>
          <w:tcPr>
            <w:tcW w:w="2127" w:type="dxa"/>
            <w:vMerge/>
          </w:tcPr>
          <w:p w14:paraId="7777DE7B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4C9EF950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14:paraId="09CF49CF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14:paraId="704F3235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977" w:type="dxa"/>
            <w:vAlign w:val="center"/>
          </w:tcPr>
          <w:p w14:paraId="29461B4F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14:paraId="01926983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14:paraId="68E688D3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6F1BF65E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701" w:type="dxa"/>
            <w:vAlign w:val="center"/>
          </w:tcPr>
          <w:p w14:paraId="1EC77926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14:paraId="657F6A2A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418B269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281483A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4BCA9FE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4D255B4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42ED1D3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43347A06" w14:textId="77777777" w:rsidR="005A2FEC" w:rsidRPr="005A2FEC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4F3A0116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14:paraId="7F4878B6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14734" w:rsidRPr="005A2FEC" w14:paraId="1F6F0492" w14:textId="77777777" w:rsidTr="00DA4D91">
        <w:tc>
          <w:tcPr>
            <w:tcW w:w="11907" w:type="dxa"/>
            <w:gridSpan w:val="8"/>
          </w:tcPr>
          <w:p w14:paraId="6D23AFF2" w14:textId="77777777" w:rsidR="00B14734" w:rsidRPr="005A2FEC" w:rsidRDefault="00B1473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</w:t>
            </w:r>
            <w:r w:rsidR="009E6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2977" w:type="dxa"/>
            <w:vMerge w:val="restart"/>
          </w:tcPr>
          <w:p w14:paraId="0D21C643" w14:textId="77777777" w:rsidR="00B14734" w:rsidRPr="005A2FEC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14:paraId="63BFA8D1" w14:textId="340B384E" w:rsidR="00B14734" w:rsidRPr="00BB6A57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(КР), тестирование письменное (</w:t>
            </w:r>
            <w:proofErr w:type="spellStart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опрос, дискуссия, расчетная работа</w:t>
            </w:r>
          </w:p>
          <w:p w14:paraId="4ABC47C5" w14:textId="77777777" w:rsidR="00B14734" w:rsidRPr="005A2FEC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41A3559" w14:textId="77777777" w:rsidR="00B14734" w:rsidRPr="005A2FEC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14:paraId="6C7D5692" w14:textId="77777777" w:rsidR="00B14734" w:rsidRPr="00BB6A57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(</w:t>
            </w:r>
            <w:proofErr w:type="spellStart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02D2F" w:rsidRPr="005A2FEC" w14:paraId="4A89D330" w14:textId="77777777" w:rsidTr="00002D2F">
        <w:trPr>
          <w:trHeight w:val="323"/>
        </w:trPr>
        <w:tc>
          <w:tcPr>
            <w:tcW w:w="2127" w:type="dxa"/>
          </w:tcPr>
          <w:p w14:paraId="010F0D50" w14:textId="77777777" w:rsidR="00002D2F" w:rsidRPr="009E6232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Происхождение и эволюция денег</w:t>
            </w:r>
          </w:p>
        </w:tc>
        <w:tc>
          <w:tcPr>
            <w:tcW w:w="2976" w:type="dxa"/>
            <w:vAlign w:val="center"/>
          </w:tcPr>
          <w:p w14:paraId="397E7959" w14:textId="77777777" w:rsidR="00002D2F" w:rsidRPr="00D61EA9" w:rsidRDefault="00002D2F" w:rsidP="00002D2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7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 возникновения денег.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участники денежных отношений. Специфические черты денежной экономики как самостоятельного объекта исследования.  Полная или развернутая форма стоимости. Денежная форма стоимости. Сущность и функции денег.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 денег.</w:t>
            </w:r>
          </w:p>
        </w:tc>
        <w:tc>
          <w:tcPr>
            <w:tcW w:w="567" w:type="dxa"/>
          </w:tcPr>
          <w:p w14:paraId="44022985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7" w:type="dxa"/>
          </w:tcPr>
          <w:p w14:paraId="21FF9E9F" w14:textId="77777777" w:rsidR="00002D2F" w:rsidRPr="00002D2F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Роль денег в экономике и социальной сфере</w:t>
            </w:r>
          </w:p>
        </w:tc>
        <w:tc>
          <w:tcPr>
            <w:tcW w:w="567" w:type="dxa"/>
          </w:tcPr>
          <w:p w14:paraId="6675024A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701" w:type="dxa"/>
          </w:tcPr>
          <w:p w14:paraId="31E5CA7E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14:paraId="5796160B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33D88EC5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14:paraId="15E9EF30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02D2F" w:rsidRPr="005A2FEC" w14:paraId="5EA56632" w14:textId="77777777" w:rsidTr="00002D2F">
        <w:trPr>
          <w:trHeight w:val="247"/>
        </w:trPr>
        <w:tc>
          <w:tcPr>
            <w:tcW w:w="2127" w:type="dxa"/>
          </w:tcPr>
          <w:p w14:paraId="2477AE9B" w14:textId="77777777" w:rsidR="00002D2F" w:rsidRPr="009E6232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Измерение денежной массы и денежная эмиссия</w:t>
            </w:r>
          </w:p>
        </w:tc>
        <w:tc>
          <w:tcPr>
            <w:tcW w:w="2976" w:type="dxa"/>
            <w:vAlign w:val="center"/>
          </w:tcPr>
          <w:p w14:paraId="1E7245CE" w14:textId="77777777" w:rsidR="00002D2F" w:rsidRPr="00D61EA9" w:rsidRDefault="00002D2F" w:rsidP="00002D2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 денежной массы и особенности ее измерение. Структура денежной. Понятие денежного агрегата. Виды денежных агрегатов. Современная структура денежной массы в России.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Поступление денег в хозяйственный оборот и его макроэкономические последствия. Понятие эмиссии, ее виды. Денежная эмиссия как элемент денежной системы.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Безналичная (депозитная) и налично-денежная эмиссия. Кредитный характер современной эмиссии. Сущность и механизм банковского (депозитного) мультипликатора и его роль в регулировании денежного оборота.  Налично-денежная эмиссия: ее содержание, механизм и роль. Роль центрального банка в эмиссии наличных денег. Знаки защиты денежных единиц.</w:t>
            </w:r>
          </w:p>
        </w:tc>
        <w:tc>
          <w:tcPr>
            <w:tcW w:w="567" w:type="dxa"/>
          </w:tcPr>
          <w:p w14:paraId="20ECACFB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14:paraId="32B4D50D" w14:textId="77777777" w:rsidR="00002D2F" w:rsidRPr="00002D2F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sz w:val="20"/>
                <w:szCs w:val="20"/>
              </w:rPr>
              <w:t>Денежная масса и эмиссия денег</w:t>
            </w:r>
          </w:p>
        </w:tc>
        <w:tc>
          <w:tcPr>
            <w:tcW w:w="567" w:type="dxa"/>
          </w:tcPr>
          <w:p w14:paraId="5E5E3295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701" w:type="dxa"/>
          </w:tcPr>
          <w:p w14:paraId="5EC75651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14:paraId="2047599D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14:paraId="6C459CFF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14:paraId="45A4CEFC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02D2F" w:rsidRPr="005A2FEC" w14:paraId="656BE8DC" w14:textId="77777777" w:rsidTr="00002D2F">
        <w:trPr>
          <w:trHeight w:val="535"/>
        </w:trPr>
        <w:tc>
          <w:tcPr>
            <w:tcW w:w="2127" w:type="dxa"/>
          </w:tcPr>
          <w:p w14:paraId="0A4E8567" w14:textId="77777777" w:rsidR="00002D2F" w:rsidRPr="009E6232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Денежный оборот, его содержание и структура</w:t>
            </w:r>
          </w:p>
        </w:tc>
        <w:tc>
          <w:tcPr>
            <w:tcW w:w="2976" w:type="dxa"/>
            <w:vAlign w:val="center"/>
          </w:tcPr>
          <w:p w14:paraId="01606FDA" w14:textId="77777777" w:rsidR="00002D2F" w:rsidRPr="00D61EA9" w:rsidRDefault="00002D2F" w:rsidP="00002D2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оборот: понятие, условия существования. Платежный оборот. Каналы движения денег. Структура денежного оборота. Особенности денежного оборота при разных моделях экономики. Взаимосвязь денежного оборота с системой рыночных отношений. Главные составляющие денежного оборота. Принципы организации безналичных расчетов. Расчеты платежными поручениями. Расчеты в порядке плановых платежей. Аккредитивная форма расчетов. Виды аккредитивов Расчеты чеками. Зачет взаимных требований. Акцептная форма расчетов. Расчеты платежными требованиями. Межбанковские расчеты.</w:t>
            </w:r>
          </w:p>
        </w:tc>
        <w:tc>
          <w:tcPr>
            <w:tcW w:w="567" w:type="dxa"/>
          </w:tcPr>
          <w:p w14:paraId="6BAFB0D8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977" w:type="dxa"/>
          </w:tcPr>
          <w:p w14:paraId="4E204694" w14:textId="77777777" w:rsidR="00002D2F" w:rsidRPr="00002D2F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организации денежного оборота.</w:t>
            </w:r>
          </w:p>
        </w:tc>
        <w:tc>
          <w:tcPr>
            <w:tcW w:w="567" w:type="dxa"/>
          </w:tcPr>
          <w:p w14:paraId="474087BD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701" w:type="dxa"/>
          </w:tcPr>
          <w:p w14:paraId="11A42DB0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14:paraId="62796C1D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14:paraId="673570B2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14:paraId="0831468B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02D2F" w:rsidRPr="005A2FEC" w14:paraId="274E6E7D" w14:textId="77777777" w:rsidTr="00002D2F">
        <w:tc>
          <w:tcPr>
            <w:tcW w:w="2127" w:type="dxa"/>
          </w:tcPr>
          <w:p w14:paraId="77D119C2" w14:textId="77777777" w:rsidR="00002D2F" w:rsidRPr="009E6232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Инфляция и дефляция</w:t>
            </w:r>
          </w:p>
        </w:tc>
        <w:tc>
          <w:tcPr>
            <w:tcW w:w="2976" w:type="dxa"/>
          </w:tcPr>
          <w:p w14:paraId="2BD61F83" w14:textId="77777777" w:rsidR="00002D2F" w:rsidRPr="009914BA" w:rsidRDefault="00002D2F" w:rsidP="00002D2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инфляции. Причины, сущность инфляции, формы ее проявления. Инфляция и законы денежного обращения. Закономерности инфляционного процесса. Определение дефляции. </w:t>
            </w:r>
          </w:p>
          <w:p w14:paraId="5083BE21" w14:textId="77777777" w:rsidR="00002D2F" w:rsidRPr="009914BA" w:rsidRDefault="00002D2F" w:rsidP="00002D2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Причины, сущность, виды и формы ее проявления. Дефляция и законы денежного обращения. Инфляционные и дефляционные процессы в мировой экономике.</w:t>
            </w:r>
          </w:p>
          <w:p w14:paraId="6921D426" w14:textId="77777777" w:rsidR="00002D2F" w:rsidRPr="009914BA" w:rsidRDefault="00002D2F" w:rsidP="00002D2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Регулирование инфляции и дефляции: методы, границы, противоречия. Основные направления антиинфляционной и </w:t>
            </w:r>
            <w:proofErr w:type="spellStart"/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антидефляционной</w:t>
            </w:r>
            <w:proofErr w:type="spellEnd"/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политики.</w:t>
            </w:r>
          </w:p>
        </w:tc>
        <w:tc>
          <w:tcPr>
            <w:tcW w:w="567" w:type="dxa"/>
          </w:tcPr>
          <w:p w14:paraId="51D49FAD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977" w:type="dxa"/>
          </w:tcPr>
          <w:p w14:paraId="64FEA2F0" w14:textId="77777777" w:rsidR="00002D2F" w:rsidRPr="00002D2F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sz w:val="20"/>
                <w:szCs w:val="20"/>
              </w:rPr>
              <w:t>Регулирование инфляции и дефляции</w:t>
            </w:r>
          </w:p>
        </w:tc>
        <w:tc>
          <w:tcPr>
            <w:tcW w:w="567" w:type="dxa"/>
          </w:tcPr>
          <w:p w14:paraId="17BDAB08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701" w:type="dxa"/>
          </w:tcPr>
          <w:p w14:paraId="6256FD37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14:paraId="3E3D005F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14:paraId="45440ABD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14:paraId="5E5CC069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02D2F" w:rsidRPr="005A2FEC" w14:paraId="16B1143B" w14:textId="77777777" w:rsidTr="00002D2F">
        <w:tc>
          <w:tcPr>
            <w:tcW w:w="2127" w:type="dxa"/>
          </w:tcPr>
          <w:p w14:paraId="06F16BEF" w14:textId="77777777" w:rsidR="00002D2F" w:rsidRPr="009E6232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Денежная и платежная системы: понятие и элементы</w:t>
            </w:r>
          </w:p>
        </w:tc>
        <w:tc>
          <w:tcPr>
            <w:tcW w:w="2976" w:type="dxa"/>
            <w:vAlign w:val="center"/>
          </w:tcPr>
          <w:p w14:paraId="76C65DFA" w14:textId="77777777" w:rsidR="00002D2F" w:rsidRPr="00D61EA9" w:rsidRDefault="00002D2F" w:rsidP="00002D2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Элементы денежной системы.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Различные типы денежных систем.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организации современной денежной системы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Покупательная способность денежной единицы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Меры устранения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негативные последствия снижения устойчивости денежной единицы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Денежная система Российской Федерации, ее элементы.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и элементы платежной системы. Перспективы создания и развития национальной платежной системы России. </w:t>
            </w:r>
          </w:p>
        </w:tc>
        <w:tc>
          <w:tcPr>
            <w:tcW w:w="567" w:type="dxa"/>
          </w:tcPr>
          <w:p w14:paraId="33103BD4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14:paraId="10D3FF2C" w14:textId="77777777" w:rsidR="00002D2F" w:rsidRPr="00002D2F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Денежная и платежная системы</w:t>
            </w:r>
          </w:p>
        </w:tc>
        <w:tc>
          <w:tcPr>
            <w:tcW w:w="567" w:type="dxa"/>
          </w:tcPr>
          <w:p w14:paraId="2FF0F594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4A0A0A41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7E383122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CC1D72B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14:paraId="4368632A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02D2F" w:rsidRPr="005A2FEC" w14:paraId="42BC0A85" w14:textId="77777777" w:rsidTr="00002D2F">
        <w:tc>
          <w:tcPr>
            <w:tcW w:w="2127" w:type="dxa"/>
          </w:tcPr>
          <w:p w14:paraId="2261EA56" w14:textId="77777777" w:rsidR="00002D2F" w:rsidRPr="009E6232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Необходимость и сущность кредита, его структура и функции</w:t>
            </w:r>
          </w:p>
        </w:tc>
        <w:tc>
          <w:tcPr>
            <w:tcW w:w="2976" w:type="dxa"/>
          </w:tcPr>
          <w:p w14:paraId="2167A2FC" w14:textId="77777777" w:rsidR="00002D2F" w:rsidRPr="00592DC8" w:rsidRDefault="00002D2F" w:rsidP="00002D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и сущность кредита, его структура. Функции кредита. Принципы кредитования. Формы обеспечения возвратности кредита. Кредитная сделка как организующий элемент кредита.</w:t>
            </w:r>
            <w:r w:rsidRPr="0059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Преимущества коммерческого кредита. Особенности коммерческого кредита. Виды банковских кредитов.</w:t>
            </w:r>
          </w:p>
        </w:tc>
        <w:tc>
          <w:tcPr>
            <w:tcW w:w="567" w:type="dxa"/>
          </w:tcPr>
          <w:p w14:paraId="1FE46ACD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14:paraId="18E1F85E" w14:textId="77777777" w:rsidR="00002D2F" w:rsidRPr="00002D2F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и сущность кредита, его структура.</w:t>
            </w:r>
          </w:p>
        </w:tc>
        <w:tc>
          <w:tcPr>
            <w:tcW w:w="567" w:type="dxa"/>
          </w:tcPr>
          <w:p w14:paraId="3001E2F9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536D4678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22354588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0B9475F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14:paraId="0EF406F8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02D2F" w:rsidRPr="005A2FEC" w14:paraId="6A7A8CC5" w14:textId="77777777" w:rsidTr="00002D2F">
        <w:tc>
          <w:tcPr>
            <w:tcW w:w="2127" w:type="dxa"/>
          </w:tcPr>
          <w:p w14:paraId="42EC7386" w14:textId="77777777" w:rsidR="00002D2F" w:rsidRPr="009E6232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Роль кредита в развитии экономики. 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2976" w:type="dxa"/>
          </w:tcPr>
          <w:p w14:paraId="0418A20B" w14:textId="77777777" w:rsidR="00002D2F" w:rsidRPr="00592DC8" w:rsidRDefault="00002D2F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и роль ссудного процента в условиях рыночной экономики. Факторы, определяющие уровень ссудного процента. Рынок ссудных капиталов и его особенности.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процент.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раницы применения различных видов кредитов на макро- и микроуровне. </w:t>
            </w:r>
          </w:p>
          <w:p w14:paraId="400D229D" w14:textId="77777777" w:rsidR="00002D2F" w:rsidRPr="00592DC8" w:rsidRDefault="00002D2F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фирмой эффективной политики заимствования средств.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Регулирование границ кредита.</w:t>
            </w:r>
          </w:p>
        </w:tc>
        <w:tc>
          <w:tcPr>
            <w:tcW w:w="567" w:type="dxa"/>
          </w:tcPr>
          <w:p w14:paraId="52F5B7BA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14:paraId="37963A7B" w14:textId="77777777" w:rsidR="00002D2F" w:rsidRPr="00002D2F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и роль ссудного процента в условиях рыночной экономики. </w:t>
            </w:r>
          </w:p>
        </w:tc>
        <w:tc>
          <w:tcPr>
            <w:tcW w:w="567" w:type="dxa"/>
          </w:tcPr>
          <w:p w14:paraId="194E4758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6B13B975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6EBEAA13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38F7C63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14:paraId="52A3A194" w14:textId="77777777" w:rsidR="00002D2F" w:rsidRPr="005A2FEC" w:rsidRDefault="00002D2F" w:rsidP="00002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02D2F" w:rsidRPr="005A2FEC" w14:paraId="130D78D2" w14:textId="77777777" w:rsidTr="00002D2F">
        <w:tc>
          <w:tcPr>
            <w:tcW w:w="2127" w:type="dxa"/>
          </w:tcPr>
          <w:p w14:paraId="7A7751E1" w14:textId="77777777" w:rsidR="00002D2F" w:rsidRPr="009E6232" w:rsidRDefault="00002D2F" w:rsidP="00002D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Способы погашения кредита. Оценка эффективности кредитных условий</w:t>
            </w:r>
          </w:p>
        </w:tc>
        <w:tc>
          <w:tcPr>
            <w:tcW w:w="2976" w:type="dxa"/>
          </w:tcPr>
          <w:p w14:paraId="4E8D2FA8" w14:textId="77777777" w:rsidR="00002D2F" w:rsidRPr="005A2FEC" w:rsidRDefault="00002D2F" w:rsidP="00002D2F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задолженности.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способы погашения займа.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платежи. Плюсы и минусы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аннуитетного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платежа. Дифференцированные платежи. Плюсы и минусы дифференцированного платежа. Наличный и безналичный методы погашения кредита. Оценка эффективности кредитных условий. Показатель Грант-элемент.</w:t>
            </w:r>
          </w:p>
        </w:tc>
        <w:tc>
          <w:tcPr>
            <w:tcW w:w="567" w:type="dxa"/>
          </w:tcPr>
          <w:p w14:paraId="196A10E2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14:paraId="15166135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способы погашения займа.</w:t>
            </w:r>
          </w:p>
        </w:tc>
        <w:tc>
          <w:tcPr>
            <w:tcW w:w="567" w:type="dxa"/>
          </w:tcPr>
          <w:p w14:paraId="169BDD16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747D5C9F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0857327B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4384FC2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14:paraId="4F588C5C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02D2F" w:rsidRPr="005A2FEC" w14:paraId="3CAAB019" w14:textId="77777777" w:rsidTr="00002D2F">
        <w:tc>
          <w:tcPr>
            <w:tcW w:w="2127" w:type="dxa"/>
          </w:tcPr>
          <w:p w14:paraId="06E0CA23" w14:textId="77777777" w:rsidR="00002D2F" w:rsidRPr="009E6232" w:rsidRDefault="00002D2F" w:rsidP="00002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кредитоспособности заемщика</w:t>
            </w:r>
          </w:p>
        </w:tc>
        <w:tc>
          <w:tcPr>
            <w:tcW w:w="2976" w:type="dxa"/>
          </w:tcPr>
          <w:p w14:paraId="78B75CE1" w14:textId="77777777" w:rsidR="00002D2F" w:rsidRPr="002D67BB" w:rsidRDefault="00002D2F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понятия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кредитоспособност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ь. Ф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актор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кредитоспособность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етод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оценки кредитоспособности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25D40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Рейтинговая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</w:t>
            </w:r>
            <w:r w:rsidRPr="00C25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кредитоспособности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Этапы оценки.</w:t>
            </w:r>
          </w:p>
        </w:tc>
        <w:tc>
          <w:tcPr>
            <w:tcW w:w="567" w:type="dxa"/>
          </w:tcPr>
          <w:p w14:paraId="2D731E79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14:paraId="3464CFD0" w14:textId="77777777" w:rsidR="00002D2F" w:rsidRPr="00002D2F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D2F">
              <w:rPr>
                <w:rFonts w:ascii="Times New Roman" w:hAnsi="Times New Roman" w:cs="Times New Roman"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567" w:type="dxa"/>
          </w:tcPr>
          <w:p w14:paraId="1A853FD2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04EE2C4A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4025D3EC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63FD1B1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14:paraId="595C1551" w14:textId="77777777" w:rsidR="00002D2F" w:rsidRPr="005A2FEC" w:rsidRDefault="00002D2F" w:rsidP="009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02D2F" w:rsidRPr="005A2FEC" w14:paraId="092149CB" w14:textId="77777777" w:rsidTr="009E6232">
        <w:trPr>
          <w:trHeight w:val="395"/>
        </w:trPr>
        <w:tc>
          <w:tcPr>
            <w:tcW w:w="2127" w:type="dxa"/>
          </w:tcPr>
          <w:p w14:paraId="7B328998" w14:textId="77777777" w:rsidR="00002D2F" w:rsidRPr="005A2FEC" w:rsidRDefault="00002D2F" w:rsidP="009E6232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5763E" w14:textId="77777777" w:rsidR="00002D2F" w:rsidRPr="005A2FEC" w:rsidRDefault="00002D2F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260344" w14:textId="77777777" w:rsidR="00002D2F" w:rsidRPr="005A2FEC" w:rsidRDefault="00002D2F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4157F9E8" w14:textId="77777777" w:rsidR="00002D2F" w:rsidRPr="005A2FEC" w:rsidRDefault="00002D2F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67" w:type="dxa"/>
          </w:tcPr>
          <w:p w14:paraId="671B0794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</w:tcPr>
          <w:p w14:paraId="12FEB1DA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14:paraId="4FF9C00D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</w:tcPr>
          <w:p w14:paraId="3B4993FB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14:paraId="10BED52F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4052D1E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77" w:type="dxa"/>
            <w:vMerge/>
          </w:tcPr>
          <w:p w14:paraId="55A07E7C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02D2F" w:rsidRPr="005A2FEC" w14:paraId="7FE288F8" w14:textId="77777777" w:rsidTr="00DA4D91">
        <w:trPr>
          <w:trHeight w:val="287"/>
        </w:trPr>
        <w:tc>
          <w:tcPr>
            <w:tcW w:w="11340" w:type="dxa"/>
            <w:gridSpan w:val="7"/>
          </w:tcPr>
          <w:p w14:paraId="5D18B60E" w14:textId="77777777" w:rsidR="00002D2F" w:rsidRPr="005A2FEC" w:rsidRDefault="00002D2F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14:paraId="180D119A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77" w:type="dxa"/>
            <w:vMerge/>
          </w:tcPr>
          <w:p w14:paraId="4869049B" w14:textId="77777777" w:rsidR="00002D2F" w:rsidRPr="005A2FEC" w:rsidRDefault="00002D2F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30AD8A0E" w14:textId="77777777"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960D96" w14:textId="77777777" w:rsidR="005A2FEC" w:rsidRPr="00B14734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4.2 Содержан</w:t>
      </w:r>
      <w:r w:rsid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ие разделов учебной дисциплины </w:t>
      </w: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для заочной формы обучения</w:t>
      </w:r>
    </w:p>
    <w:p w14:paraId="7393E671" w14:textId="77777777" w:rsidR="005A2FEC" w:rsidRPr="00B14734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47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567"/>
        <w:gridCol w:w="2977"/>
        <w:gridCol w:w="567"/>
        <w:gridCol w:w="1701"/>
        <w:gridCol w:w="425"/>
        <w:gridCol w:w="567"/>
        <w:gridCol w:w="2977"/>
      </w:tblGrid>
      <w:tr w:rsidR="005A2FEC" w:rsidRPr="005A2FEC" w14:paraId="25E82A95" w14:textId="77777777" w:rsidTr="00C05224">
        <w:tc>
          <w:tcPr>
            <w:tcW w:w="2127" w:type="dxa"/>
            <w:vMerge w:val="restart"/>
          </w:tcPr>
          <w:p w14:paraId="0BFC6AAD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543" w:type="dxa"/>
            <w:gridSpan w:val="2"/>
            <w:vAlign w:val="center"/>
          </w:tcPr>
          <w:p w14:paraId="6D95186E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14:paraId="0BD72CE6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126" w:type="dxa"/>
            <w:gridSpan w:val="2"/>
            <w:vAlign w:val="center"/>
          </w:tcPr>
          <w:p w14:paraId="58E22D9F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14:paraId="77FD2432" w14:textId="77777777" w:rsidR="005A2FEC" w:rsidRPr="005A2FEC" w:rsidRDefault="005A2FEC" w:rsidP="005A2FE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14:paraId="45628089" w14:textId="77777777" w:rsidR="005A2FEC" w:rsidRPr="005A2FEC" w:rsidRDefault="005A2FEC" w:rsidP="005A2FEC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14:paraId="6EE9D0AC" w14:textId="77777777" w:rsidR="005A2FEC" w:rsidRPr="005A2FEC" w:rsidRDefault="005A2FEC" w:rsidP="005A2FE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AF74C93" w14:textId="77777777" w:rsidR="005A2FEC" w:rsidRPr="005A2FEC" w:rsidRDefault="005A2FEC" w:rsidP="005A2FEC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14:paraId="1C416112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(оценочные  средства)</w:t>
            </w:r>
          </w:p>
          <w:p w14:paraId="1335B5D3" w14:textId="77777777"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E8D21AB" w14:textId="77777777"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515192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5B32D92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5A2FEC" w14:paraId="221B6F98" w14:textId="77777777" w:rsidTr="00C05224">
        <w:trPr>
          <w:cantSplit/>
          <w:trHeight w:val="1134"/>
        </w:trPr>
        <w:tc>
          <w:tcPr>
            <w:tcW w:w="2127" w:type="dxa"/>
            <w:vMerge/>
          </w:tcPr>
          <w:p w14:paraId="56B66939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2EEF9A68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14:paraId="3903546F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14:paraId="4FCAF932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977" w:type="dxa"/>
            <w:vAlign w:val="center"/>
          </w:tcPr>
          <w:p w14:paraId="38C6C8F5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14:paraId="3D183805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14:paraId="6529E990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13F219AC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701" w:type="dxa"/>
            <w:vAlign w:val="center"/>
          </w:tcPr>
          <w:p w14:paraId="49CFA597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14:paraId="3E105DFC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4F25501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FB3D3A4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0CB10F9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56E47E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5888CEB" w14:textId="77777777" w:rsidR="005A2FEC" w:rsidRPr="005A2FEC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6292D05C" w14:textId="77777777" w:rsidR="005A2FEC" w:rsidRPr="005A2FEC" w:rsidRDefault="005A2FEC" w:rsidP="005A2F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14:paraId="35505415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14:paraId="65B66A5D" w14:textId="77777777"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14734" w:rsidRPr="005A2FEC" w14:paraId="3FE7FC9F" w14:textId="77777777" w:rsidTr="00DA4D91">
        <w:tc>
          <w:tcPr>
            <w:tcW w:w="11907" w:type="dxa"/>
            <w:gridSpan w:val="8"/>
          </w:tcPr>
          <w:p w14:paraId="1194CCB9" w14:textId="77777777" w:rsidR="00B14734" w:rsidRPr="005A2FEC" w:rsidRDefault="00B1473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Сессия </w:t>
            </w:r>
          </w:p>
        </w:tc>
        <w:tc>
          <w:tcPr>
            <w:tcW w:w="2977" w:type="dxa"/>
            <w:vMerge w:val="restart"/>
          </w:tcPr>
          <w:p w14:paraId="147E9905" w14:textId="77777777" w:rsidR="00B14734" w:rsidRPr="005A2FEC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14:paraId="57C1170D" w14:textId="2D7BC541" w:rsidR="00B14734" w:rsidRPr="00BB6A57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(КР), тестирование письменное (</w:t>
            </w:r>
            <w:proofErr w:type="spellStart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ТСп</w:t>
            </w:r>
            <w:proofErr w:type="spellEnd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опрос, дискуссия, расчетная работа</w:t>
            </w:r>
          </w:p>
          <w:p w14:paraId="259E3D71" w14:textId="77777777" w:rsidR="00B14734" w:rsidRPr="005A2FEC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2A7EB39" w14:textId="77777777" w:rsidR="00B14734" w:rsidRPr="005A2FEC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14:paraId="3EF7B503" w14:textId="77777777" w:rsidR="00B14734" w:rsidRPr="00BB6A57" w:rsidRDefault="00B14734" w:rsidP="00B1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(</w:t>
            </w:r>
            <w:proofErr w:type="spellStart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r w:rsidRPr="00BB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05224" w:rsidRPr="005A2FEC" w14:paraId="1E759779" w14:textId="77777777" w:rsidTr="00C05224">
        <w:trPr>
          <w:trHeight w:val="323"/>
        </w:trPr>
        <w:tc>
          <w:tcPr>
            <w:tcW w:w="2127" w:type="dxa"/>
          </w:tcPr>
          <w:p w14:paraId="41D33302" w14:textId="77777777" w:rsidR="00C05224" w:rsidRPr="009E6232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Происхождение и эволюция денег</w:t>
            </w:r>
          </w:p>
        </w:tc>
        <w:tc>
          <w:tcPr>
            <w:tcW w:w="2976" w:type="dxa"/>
            <w:vAlign w:val="center"/>
          </w:tcPr>
          <w:p w14:paraId="5E58A5FF" w14:textId="77777777" w:rsidR="00C05224" w:rsidRPr="00D61EA9" w:rsidRDefault="00C05224" w:rsidP="0017787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7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 возникновения денег.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участники денежных отношений. Специфические черты денежной экономики как самостоятельного объекта исследования.  Полная или развернутая форма стоимости. Денежная форма стоимости. Сущность и функции денег.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 денег.</w:t>
            </w:r>
          </w:p>
        </w:tc>
        <w:tc>
          <w:tcPr>
            <w:tcW w:w="567" w:type="dxa"/>
          </w:tcPr>
          <w:p w14:paraId="09E5126A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0,5</w:t>
            </w:r>
          </w:p>
        </w:tc>
        <w:tc>
          <w:tcPr>
            <w:tcW w:w="2977" w:type="dxa"/>
          </w:tcPr>
          <w:p w14:paraId="340019C4" w14:textId="77777777" w:rsidR="00C05224" w:rsidRPr="00002D2F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Роль денег в экономике и социальной сфере</w:t>
            </w:r>
          </w:p>
        </w:tc>
        <w:tc>
          <w:tcPr>
            <w:tcW w:w="567" w:type="dxa"/>
          </w:tcPr>
          <w:p w14:paraId="02E942F5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0,5</w:t>
            </w:r>
          </w:p>
        </w:tc>
        <w:tc>
          <w:tcPr>
            <w:tcW w:w="1701" w:type="dxa"/>
          </w:tcPr>
          <w:p w14:paraId="49BA60CF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14:paraId="0E20BAB3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18A712D0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977" w:type="dxa"/>
            <w:vMerge/>
          </w:tcPr>
          <w:p w14:paraId="5C89685D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05224" w:rsidRPr="005A2FEC" w14:paraId="32E8641F" w14:textId="77777777" w:rsidTr="00C05224">
        <w:trPr>
          <w:trHeight w:val="247"/>
        </w:trPr>
        <w:tc>
          <w:tcPr>
            <w:tcW w:w="2127" w:type="dxa"/>
          </w:tcPr>
          <w:p w14:paraId="2040AEB6" w14:textId="77777777" w:rsidR="00C05224" w:rsidRPr="009E6232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Измерение денежной массы и денежная эмиссия</w:t>
            </w:r>
          </w:p>
        </w:tc>
        <w:tc>
          <w:tcPr>
            <w:tcW w:w="2976" w:type="dxa"/>
            <w:vAlign w:val="center"/>
          </w:tcPr>
          <w:p w14:paraId="6C7B46F8" w14:textId="77777777" w:rsidR="00C05224" w:rsidRPr="00D61EA9" w:rsidRDefault="00C05224" w:rsidP="0017787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 денежной массы и особенности ее измерение. Структура денежной. Понятие денежного агрегата. Виды денежных агрегатов. Современная структура денежной массы в России.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Поступление денег в хозяйственный оборот и его макроэкономические последствия. Понятие эмиссии, ее виды. Денежная эмиссия как элемент денежной системы.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>Безналичная (депозитная) и налично-денежная эмиссия. Кредитный характер современной эмиссии. Сущность и механизм банковского (депозитного) мультипликатора и его роль в регулировании денежного оборота.  Налично-денежная эмиссия: ее содержание, механизм и роль. Роль центрального банка в эмиссии наличных денег. Знаки защиты денежных единиц.</w:t>
            </w:r>
          </w:p>
        </w:tc>
        <w:tc>
          <w:tcPr>
            <w:tcW w:w="567" w:type="dxa"/>
          </w:tcPr>
          <w:p w14:paraId="505E838A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977" w:type="dxa"/>
          </w:tcPr>
          <w:p w14:paraId="54E93141" w14:textId="77777777" w:rsidR="00C05224" w:rsidRPr="00002D2F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sz w:val="20"/>
                <w:szCs w:val="20"/>
              </w:rPr>
              <w:t>Денежная масса и эмиссия денег</w:t>
            </w:r>
          </w:p>
        </w:tc>
        <w:tc>
          <w:tcPr>
            <w:tcW w:w="567" w:type="dxa"/>
          </w:tcPr>
          <w:p w14:paraId="11136894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701" w:type="dxa"/>
          </w:tcPr>
          <w:p w14:paraId="309FA0B3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14:paraId="76E4CFEF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14:paraId="430A0D05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14:paraId="73A242C5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05224" w:rsidRPr="005A2FEC" w14:paraId="65F3FF52" w14:textId="77777777" w:rsidTr="00C05224">
        <w:trPr>
          <w:trHeight w:val="535"/>
        </w:trPr>
        <w:tc>
          <w:tcPr>
            <w:tcW w:w="2127" w:type="dxa"/>
          </w:tcPr>
          <w:p w14:paraId="1855CA1D" w14:textId="77777777" w:rsidR="00C05224" w:rsidRPr="009E6232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Денежный оборот, его содержание и структура</w:t>
            </w:r>
          </w:p>
        </w:tc>
        <w:tc>
          <w:tcPr>
            <w:tcW w:w="2976" w:type="dxa"/>
            <w:vAlign w:val="center"/>
          </w:tcPr>
          <w:p w14:paraId="2E376DA3" w14:textId="77777777" w:rsidR="00C05224" w:rsidRPr="00D61EA9" w:rsidRDefault="00C05224" w:rsidP="0017787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Денежный оборот: понятие, условия существования. Платежный оборот. Каналы движения денег. Структура денежного оборота. Особенности денежного оборота при разных моделях экономики. Взаимосвязь денежного оборота с системой рыночных отношений. Главные составляющие денежного оборота. Принципы </w:t>
            </w: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организации безналичных расчетов. Расчеты платежными поручениями. Расчеты в порядке плановых платежей. Аккредитивная форма расчетов. Виды аккредитивов Расчеты чеками. Зачет взаимных требований. Акцептная форма расчетов. Расчеты платежными требованиями. Межбанковские расчеты.</w:t>
            </w:r>
          </w:p>
        </w:tc>
        <w:tc>
          <w:tcPr>
            <w:tcW w:w="567" w:type="dxa"/>
          </w:tcPr>
          <w:p w14:paraId="1F75DB69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0,5</w:t>
            </w:r>
          </w:p>
        </w:tc>
        <w:tc>
          <w:tcPr>
            <w:tcW w:w="2977" w:type="dxa"/>
          </w:tcPr>
          <w:p w14:paraId="076F12C8" w14:textId="77777777" w:rsidR="00C05224" w:rsidRPr="00002D2F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организации денежного оборота.</w:t>
            </w:r>
          </w:p>
        </w:tc>
        <w:tc>
          <w:tcPr>
            <w:tcW w:w="567" w:type="dxa"/>
          </w:tcPr>
          <w:p w14:paraId="4B3028A5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0,5</w:t>
            </w:r>
          </w:p>
        </w:tc>
        <w:tc>
          <w:tcPr>
            <w:tcW w:w="1701" w:type="dxa"/>
          </w:tcPr>
          <w:p w14:paraId="11941F4E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14:paraId="7A81B33F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14:paraId="5CC675C4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977" w:type="dxa"/>
            <w:vMerge/>
          </w:tcPr>
          <w:p w14:paraId="44A0C009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05224" w:rsidRPr="005A2FEC" w14:paraId="2E6015B6" w14:textId="77777777" w:rsidTr="00C05224">
        <w:tc>
          <w:tcPr>
            <w:tcW w:w="2127" w:type="dxa"/>
          </w:tcPr>
          <w:p w14:paraId="5C96D5C3" w14:textId="77777777" w:rsidR="00C05224" w:rsidRPr="009E6232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Инфляция и дефляция</w:t>
            </w:r>
          </w:p>
        </w:tc>
        <w:tc>
          <w:tcPr>
            <w:tcW w:w="2976" w:type="dxa"/>
          </w:tcPr>
          <w:p w14:paraId="2193860A" w14:textId="77777777" w:rsidR="00C05224" w:rsidRPr="009914BA" w:rsidRDefault="00C05224" w:rsidP="0017787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инфляции. Причины, сущность инфляции, формы ее проявления. Инфляция и законы денежного обращения. Закономерности инфляционного процесса. Определение дефляции. </w:t>
            </w:r>
          </w:p>
          <w:p w14:paraId="3389EC33" w14:textId="77777777" w:rsidR="00C05224" w:rsidRPr="009914BA" w:rsidRDefault="00C05224" w:rsidP="0017787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Причины, сущность, виды и формы ее проявления. Дефляция и законы денежного обращения. Инфляционные и дефляционные процессы в мировой экономике.</w:t>
            </w:r>
          </w:p>
          <w:p w14:paraId="4D372DB4" w14:textId="77777777" w:rsidR="00C05224" w:rsidRPr="009914BA" w:rsidRDefault="00C05224" w:rsidP="0017787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Регулирование инфляции и дефляции: методы, границы, противоречия. Основные направления антиинфляционной и </w:t>
            </w:r>
            <w:proofErr w:type="spellStart"/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>антидефляционной</w:t>
            </w:r>
            <w:proofErr w:type="spellEnd"/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политики.</w:t>
            </w:r>
          </w:p>
        </w:tc>
        <w:tc>
          <w:tcPr>
            <w:tcW w:w="567" w:type="dxa"/>
          </w:tcPr>
          <w:p w14:paraId="58E12FAD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977" w:type="dxa"/>
          </w:tcPr>
          <w:p w14:paraId="51EEDF28" w14:textId="77777777" w:rsidR="00C05224" w:rsidRPr="00002D2F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sz w:val="20"/>
                <w:szCs w:val="20"/>
              </w:rPr>
              <w:t>Регулирование инфляции и дефляции</w:t>
            </w:r>
          </w:p>
        </w:tc>
        <w:tc>
          <w:tcPr>
            <w:tcW w:w="567" w:type="dxa"/>
          </w:tcPr>
          <w:p w14:paraId="53F3DD2B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701" w:type="dxa"/>
          </w:tcPr>
          <w:p w14:paraId="4D789A14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</w:tcPr>
          <w:p w14:paraId="26BBDAD7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14:paraId="0FC74153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14:paraId="6A21D11C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05224" w:rsidRPr="005A2FEC" w14:paraId="2BC1569C" w14:textId="77777777" w:rsidTr="00C05224">
        <w:tc>
          <w:tcPr>
            <w:tcW w:w="2127" w:type="dxa"/>
          </w:tcPr>
          <w:p w14:paraId="372DA83B" w14:textId="77777777" w:rsidR="00C05224" w:rsidRPr="009E6232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Денежная и платежная системы: понятие и элементы</w:t>
            </w:r>
          </w:p>
        </w:tc>
        <w:tc>
          <w:tcPr>
            <w:tcW w:w="2976" w:type="dxa"/>
            <w:vAlign w:val="center"/>
          </w:tcPr>
          <w:p w14:paraId="6D9BB35A" w14:textId="77777777" w:rsidR="00C05224" w:rsidRPr="00D61EA9" w:rsidRDefault="00C05224" w:rsidP="0017787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Элементы денежной системы.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Различные типы денежных систем.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организации современной денежной системы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t>Покупательная способность денежной единицы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Меры устранения </w:t>
            </w:r>
            <w:r w:rsidRPr="00BC7E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негативные последствия снижения устойчивости денежной единицы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91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Денежная система Российской Федерации, ее элементы.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1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и элементы платежной системы. Перспективы создания и развития национальной платежной системы России. </w:t>
            </w:r>
          </w:p>
        </w:tc>
        <w:tc>
          <w:tcPr>
            <w:tcW w:w="567" w:type="dxa"/>
          </w:tcPr>
          <w:p w14:paraId="093C6E52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6E61058B" w14:textId="77777777" w:rsidR="00C05224" w:rsidRPr="00002D2F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Денежная и платежная системы</w:t>
            </w:r>
          </w:p>
        </w:tc>
        <w:tc>
          <w:tcPr>
            <w:tcW w:w="567" w:type="dxa"/>
          </w:tcPr>
          <w:p w14:paraId="1B1EA9D2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0265AEBD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11ED4D26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7B55F08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14:paraId="640B9789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05224" w:rsidRPr="005A2FEC" w14:paraId="5EA6E007" w14:textId="77777777" w:rsidTr="00C05224">
        <w:tc>
          <w:tcPr>
            <w:tcW w:w="2127" w:type="dxa"/>
          </w:tcPr>
          <w:p w14:paraId="33247178" w14:textId="77777777" w:rsidR="00C05224" w:rsidRPr="009E6232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Необходимость и сущность кредита, его структура и функции</w:t>
            </w:r>
          </w:p>
        </w:tc>
        <w:tc>
          <w:tcPr>
            <w:tcW w:w="2976" w:type="dxa"/>
          </w:tcPr>
          <w:p w14:paraId="1821D76C" w14:textId="77777777" w:rsidR="00C05224" w:rsidRPr="00592DC8" w:rsidRDefault="00C05224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и сущность кредита, его структура. Функции кредита. Принципы кредитования. Формы обеспечения возвратности кредита. Кредитная сделка как организующий элемент кредита.</w:t>
            </w:r>
            <w:r w:rsidRPr="0059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Преимущества коммерческого кредита. Особенности коммерческого кредита. Виды банковских кредитов.</w:t>
            </w:r>
          </w:p>
        </w:tc>
        <w:tc>
          <w:tcPr>
            <w:tcW w:w="567" w:type="dxa"/>
          </w:tcPr>
          <w:p w14:paraId="65520101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14:paraId="15FD7B1A" w14:textId="77777777" w:rsidR="00C05224" w:rsidRPr="00002D2F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и сущность кредита, его структура.</w:t>
            </w:r>
          </w:p>
        </w:tc>
        <w:tc>
          <w:tcPr>
            <w:tcW w:w="567" w:type="dxa"/>
          </w:tcPr>
          <w:p w14:paraId="386851F6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151D2914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1ABDAE86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9DCFE61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14:paraId="2E17B5D1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05224" w:rsidRPr="005A2FEC" w14:paraId="4EBF55F6" w14:textId="77777777" w:rsidTr="00C05224">
        <w:tc>
          <w:tcPr>
            <w:tcW w:w="2127" w:type="dxa"/>
          </w:tcPr>
          <w:p w14:paraId="42ED42DC" w14:textId="77777777" w:rsidR="00C05224" w:rsidRPr="009E6232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Роль кредита в развитии экономики. 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2976" w:type="dxa"/>
          </w:tcPr>
          <w:p w14:paraId="232AD55B" w14:textId="77777777" w:rsidR="00C05224" w:rsidRPr="00592DC8" w:rsidRDefault="00C05224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и роль ссудного процента в условиях рыночной экономики. Факторы, определяющие уровень ссудного процента. Рынок ссудных капиталов и его особенности.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Банковский процент.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раницы применения различных видов кредитов на макро- и микроуровне. </w:t>
            </w:r>
          </w:p>
          <w:p w14:paraId="3D47B8F5" w14:textId="77777777" w:rsidR="00C05224" w:rsidRPr="00592DC8" w:rsidRDefault="00C05224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фирмой эффективной политики заимствования средств.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Регулирование границ кредита.</w:t>
            </w:r>
          </w:p>
        </w:tc>
        <w:tc>
          <w:tcPr>
            <w:tcW w:w="567" w:type="dxa"/>
          </w:tcPr>
          <w:p w14:paraId="038F71FD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14:paraId="3114A85D" w14:textId="77777777" w:rsidR="00C05224" w:rsidRPr="00002D2F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и роль ссудного процента в условиях рыночной экономики. </w:t>
            </w:r>
          </w:p>
        </w:tc>
        <w:tc>
          <w:tcPr>
            <w:tcW w:w="567" w:type="dxa"/>
          </w:tcPr>
          <w:p w14:paraId="008BCD22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0E49408F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2B3E7210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5AA9310" w14:textId="77777777" w:rsidR="00C05224" w:rsidRPr="005A2FEC" w:rsidRDefault="00C05224" w:rsidP="00177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14:paraId="4BD89455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05224" w:rsidRPr="005A2FEC" w14:paraId="7558DF74" w14:textId="77777777" w:rsidTr="00C05224">
        <w:tc>
          <w:tcPr>
            <w:tcW w:w="2127" w:type="dxa"/>
          </w:tcPr>
          <w:p w14:paraId="1D518EB1" w14:textId="77777777" w:rsidR="00C05224" w:rsidRPr="009E6232" w:rsidRDefault="00C05224" w:rsidP="0017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погашения кредита. Оценка </w:t>
            </w:r>
            <w:r w:rsidRPr="009E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кредитных условий</w:t>
            </w:r>
          </w:p>
        </w:tc>
        <w:tc>
          <w:tcPr>
            <w:tcW w:w="2976" w:type="dxa"/>
          </w:tcPr>
          <w:p w14:paraId="5CDBEB59" w14:textId="77777777" w:rsidR="00C05224" w:rsidRPr="005A2FEC" w:rsidRDefault="00C05224" w:rsidP="0017787F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Виды задолженности. 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способы погашения займа.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платежи.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Плюсы и минусы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аннуитетного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платежа. Дифференцированные платежи. Плюсы и минусы дифференцированного платежа. Наличный и безналичный методы погашения кредита. Оценка эффективности кредитных условий. Показатель Грант-элемент.</w:t>
            </w:r>
          </w:p>
        </w:tc>
        <w:tc>
          <w:tcPr>
            <w:tcW w:w="567" w:type="dxa"/>
          </w:tcPr>
          <w:p w14:paraId="7BE0A75F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14:paraId="7481D2E2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D2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способы погашения займа.</w:t>
            </w:r>
          </w:p>
        </w:tc>
        <w:tc>
          <w:tcPr>
            <w:tcW w:w="567" w:type="dxa"/>
          </w:tcPr>
          <w:p w14:paraId="33840D2E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6BFA78E5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02FCEB92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E5F59D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14:paraId="000C5D03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05224" w:rsidRPr="005A2FEC" w14:paraId="1E8D0266" w14:textId="77777777" w:rsidTr="00C05224">
        <w:tc>
          <w:tcPr>
            <w:tcW w:w="2127" w:type="dxa"/>
          </w:tcPr>
          <w:p w14:paraId="6D815B27" w14:textId="77777777" w:rsidR="00C05224" w:rsidRPr="009E6232" w:rsidRDefault="00C05224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2976" w:type="dxa"/>
          </w:tcPr>
          <w:p w14:paraId="1692D1F2" w14:textId="77777777" w:rsidR="00C05224" w:rsidRPr="002D67BB" w:rsidRDefault="00C05224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понятия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кредитоспособност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ь. Ф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актор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кредитоспособность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>етод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D6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оценки кредитоспособности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25D40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Рейтинговая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</w:t>
            </w:r>
            <w:r w:rsidRPr="00C25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кредитоспособности заемщика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Этапы оценки.</w:t>
            </w:r>
          </w:p>
        </w:tc>
        <w:tc>
          <w:tcPr>
            <w:tcW w:w="567" w:type="dxa"/>
          </w:tcPr>
          <w:p w14:paraId="198CDE40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14:paraId="4C36EC9B" w14:textId="77777777" w:rsidR="00C05224" w:rsidRPr="00002D2F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D2F">
              <w:rPr>
                <w:rFonts w:ascii="Times New Roman" w:hAnsi="Times New Roman" w:cs="Times New Roman"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567" w:type="dxa"/>
          </w:tcPr>
          <w:p w14:paraId="721FC85A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485620ED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14:paraId="2B3A043B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BC126FE" w14:textId="77777777" w:rsidR="00C05224" w:rsidRPr="005A2FEC" w:rsidRDefault="00C0522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14:paraId="6C01DD20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05224" w:rsidRPr="005A2FEC" w14:paraId="0590DE09" w14:textId="77777777" w:rsidTr="00C05224">
        <w:trPr>
          <w:trHeight w:val="395"/>
        </w:trPr>
        <w:tc>
          <w:tcPr>
            <w:tcW w:w="2127" w:type="dxa"/>
          </w:tcPr>
          <w:p w14:paraId="22A1BA94" w14:textId="77777777" w:rsidR="00C05224" w:rsidRPr="005A2FEC" w:rsidRDefault="00C05224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F8A19" w14:textId="77777777" w:rsidR="00C05224" w:rsidRPr="005A2FEC" w:rsidRDefault="00C05224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E19BC1" w14:textId="77777777" w:rsidR="00C05224" w:rsidRPr="005A2FEC" w:rsidRDefault="00C05224" w:rsidP="005A2FE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5E20F734" w14:textId="77777777" w:rsidR="00C05224" w:rsidRPr="005A2FEC" w:rsidRDefault="00C05224" w:rsidP="005A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67" w:type="dxa"/>
          </w:tcPr>
          <w:p w14:paraId="31B879A8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14:paraId="0D1FEDDD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14:paraId="1CF4E3DF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14:paraId="79D69868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14:paraId="38A1C90A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1AA56D5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14:paraId="6ED1E6D1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05224" w:rsidRPr="005A2FEC" w14:paraId="6C1D5295" w14:textId="77777777" w:rsidTr="00DA4D91">
        <w:trPr>
          <w:trHeight w:val="287"/>
        </w:trPr>
        <w:tc>
          <w:tcPr>
            <w:tcW w:w="11340" w:type="dxa"/>
            <w:gridSpan w:val="7"/>
          </w:tcPr>
          <w:p w14:paraId="21A2A75C" w14:textId="77777777" w:rsidR="00C05224" w:rsidRPr="005A2FEC" w:rsidRDefault="00C05224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14:paraId="77FB2EB7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14:paraId="7A3C0874" w14:textId="77777777" w:rsidR="00C05224" w:rsidRPr="005A2FEC" w:rsidRDefault="00C05224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3BF6157E" w14:textId="77777777"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AA343E2" w14:textId="77777777" w:rsidR="00C05224" w:rsidRPr="00C41963" w:rsidRDefault="00C05224" w:rsidP="00C05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САМОСТОЯТЕЛЬНАЯ РАБОТА ОБУЧАЮЩИХСЯ</w:t>
      </w:r>
    </w:p>
    <w:p w14:paraId="14702F63" w14:textId="77777777" w:rsidR="00C05224" w:rsidRPr="00C41963" w:rsidRDefault="00C05224" w:rsidP="00C05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Самостоятельная работа обучающихся очной формы обучения</w:t>
      </w:r>
    </w:p>
    <w:p w14:paraId="2ED6AD3A" w14:textId="77777777" w:rsidR="00C05224" w:rsidRPr="00C41963" w:rsidRDefault="00C05224" w:rsidP="00C05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13"/>
        <w:gridCol w:w="9349"/>
        <w:gridCol w:w="933"/>
      </w:tblGrid>
      <w:tr w:rsidR="00C05224" w:rsidRPr="005A2FEC" w14:paraId="1453FBFA" w14:textId="77777777" w:rsidTr="0017787F">
        <w:trPr>
          <w:trHeight w:val="912"/>
          <w:jc w:val="center"/>
        </w:trPr>
        <w:tc>
          <w:tcPr>
            <w:tcW w:w="913" w:type="dxa"/>
            <w:vAlign w:val="center"/>
          </w:tcPr>
          <w:p w14:paraId="7CC04FC0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5" w:type="dxa"/>
            <w:vAlign w:val="center"/>
          </w:tcPr>
          <w:p w14:paraId="78C0761A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14:paraId="0A7FBF4E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9497" w:type="dxa"/>
            <w:vAlign w:val="center"/>
          </w:tcPr>
          <w:p w14:paraId="61DAD08D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227F9A6D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C05224" w:rsidRPr="005A2FEC" w14:paraId="2878E65D" w14:textId="77777777" w:rsidTr="0017787F">
        <w:trPr>
          <w:jc w:val="center"/>
        </w:trPr>
        <w:tc>
          <w:tcPr>
            <w:tcW w:w="913" w:type="dxa"/>
            <w:vAlign w:val="center"/>
          </w:tcPr>
          <w:p w14:paraId="74F65805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  <w:vAlign w:val="center"/>
          </w:tcPr>
          <w:p w14:paraId="299BAC7B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14:paraId="5434BD7A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14:paraId="0655E683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05224" w:rsidRPr="005A2FEC" w14:paraId="0F2B956A" w14:textId="77777777" w:rsidTr="0017787F">
        <w:trPr>
          <w:jc w:val="center"/>
        </w:trPr>
        <w:tc>
          <w:tcPr>
            <w:tcW w:w="14819" w:type="dxa"/>
            <w:gridSpan w:val="4"/>
            <w:vAlign w:val="center"/>
          </w:tcPr>
          <w:p w14:paraId="412A4F28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05224" w:rsidRPr="005A2FEC" w14:paraId="22248529" w14:textId="77777777" w:rsidTr="0017787F">
        <w:trPr>
          <w:jc w:val="center"/>
        </w:trPr>
        <w:tc>
          <w:tcPr>
            <w:tcW w:w="913" w:type="dxa"/>
            <w:vAlign w:val="center"/>
          </w:tcPr>
          <w:p w14:paraId="160FBBDB" w14:textId="77777777" w:rsidR="00C05224" w:rsidRPr="00695A60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</w:tcPr>
          <w:p w14:paraId="74A68ACF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Происхождение и эволюция денег</w:t>
            </w:r>
          </w:p>
        </w:tc>
        <w:tc>
          <w:tcPr>
            <w:tcW w:w="9497" w:type="dxa"/>
            <w:vAlign w:val="center"/>
          </w:tcPr>
          <w:p w14:paraId="342827A1" w14:textId="77777777" w:rsidR="00C05224" w:rsidRPr="009949E6" w:rsidRDefault="00C05224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14:paraId="03850BDB" w14:textId="77777777" w:rsidR="00C05224" w:rsidRPr="003E4515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05224" w:rsidRPr="005A2FEC" w14:paraId="0F3CB916" w14:textId="77777777" w:rsidTr="0017787F">
        <w:trPr>
          <w:jc w:val="center"/>
        </w:trPr>
        <w:tc>
          <w:tcPr>
            <w:tcW w:w="913" w:type="dxa"/>
            <w:vAlign w:val="center"/>
          </w:tcPr>
          <w:p w14:paraId="6E153D00" w14:textId="77777777" w:rsidR="00C05224" w:rsidRPr="00695A60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dxa"/>
          </w:tcPr>
          <w:p w14:paraId="3FD2114D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Измерение денежной массы и денежная эмиссия</w:t>
            </w:r>
          </w:p>
        </w:tc>
        <w:tc>
          <w:tcPr>
            <w:tcW w:w="9497" w:type="dxa"/>
            <w:vAlign w:val="center"/>
          </w:tcPr>
          <w:p w14:paraId="78EE8AD0" w14:textId="77777777" w:rsidR="00C05224" w:rsidRPr="009949E6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14:paraId="72505794" w14:textId="77777777" w:rsidR="00C05224" w:rsidRPr="003E4515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05224" w:rsidRPr="005A2FEC" w14:paraId="3EB991CD" w14:textId="77777777" w:rsidTr="0017787F">
        <w:trPr>
          <w:jc w:val="center"/>
        </w:trPr>
        <w:tc>
          <w:tcPr>
            <w:tcW w:w="913" w:type="dxa"/>
            <w:vAlign w:val="center"/>
          </w:tcPr>
          <w:p w14:paraId="27953F42" w14:textId="77777777" w:rsidR="00C05224" w:rsidRPr="00695A60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5" w:type="dxa"/>
          </w:tcPr>
          <w:p w14:paraId="23A89EA5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Денежный оборот, его содержание и структура</w:t>
            </w:r>
          </w:p>
        </w:tc>
        <w:tc>
          <w:tcPr>
            <w:tcW w:w="9497" w:type="dxa"/>
            <w:vAlign w:val="center"/>
          </w:tcPr>
          <w:p w14:paraId="16DAE75A" w14:textId="77777777" w:rsidR="00C05224" w:rsidRPr="009949E6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14:paraId="66EA1F24" w14:textId="77777777" w:rsidR="00C05224" w:rsidRPr="003E4515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05224" w:rsidRPr="005A2FEC" w14:paraId="0631A1A0" w14:textId="77777777" w:rsidTr="0017787F">
        <w:trPr>
          <w:jc w:val="center"/>
        </w:trPr>
        <w:tc>
          <w:tcPr>
            <w:tcW w:w="913" w:type="dxa"/>
            <w:vAlign w:val="center"/>
          </w:tcPr>
          <w:p w14:paraId="701B4AA0" w14:textId="77777777" w:rsidR="00C05224" w:rsidRPr="00695A60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5" w:type="dxa"/>
          </w:tcPr>
          <w:p w14:paraId="620ABE34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Инфляция и дефляция</w:t>
            </w:r>
          </w:p>
        </w:tc>
        <w:tc>
          <w:tcPr>
            <w:tcW w:w="9497" w:type="dxa"/>
            <w:vAlign w:val="center"/>
          </w:tcPr>
          <w:p w14:paraId="512FC840" w14:textId="77777777" w:rsidR="00C05224" w:rsidRPr="009949E6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14:paraId="312226A7" w14:textId="77777777" w:rsidR="00C05224" w:rsidRPr="003E4515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05224" w:rsidRPr="005A2FEC" w14:paraId="0F290787" w14:textId="77777777" w:rsidTr="0017787F">
        <w:trPr>
          <w:jc w:val="center"/>
        </w:trPr>
        <w:tc>
          <w:tcPr>
            <w:tcW w:w="913" w:type="dxa"/>
            <w:vAlign w:val="center"/>
          </w:tcPr>
          <w:p w14:paraId="39121925" w14:textId="77777777" w:rsidR="00C05224" w:rsidRPr="00695A60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65" w:type="dxa"/>
          </w:tcPr>
          <w:p w14:paraId="065B65C1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Денежная и платежная системы: понятие и элементы</w:t>
            </w:r>
          </w:p>
        </w:tc>
        <w:tc>
          <w:tcPr>
            <w:tcW w:w="9497" w:type="dxa"/>
          </w:tcPr>
          <w:p w14:paraId="7B5B5143" w14:textId="77777777" w:rsidR="00C05224" w:rsidRPr="009949E6" w:rsidRDefault="00C05224" w:rsidP="00C0522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дготовка к контрольной работе</w:t>
            </w:r>
          </w:p>
        </w:tc>
        <w:tc>
          <w:tcPr>
            <w:tcW w:w="944" w:type="dxa"/>
            <w:vAlign w:val="center"/>
          </w:tcPr>
          <w:p w14:paraId="7949615C" w14:textId="77777777" w:rsidR="00C05224" w:rsidRPr="003E4515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05224" w:rsidRPr="005A2FEC" w14:paraId="13609161" w14:textId="77777777" w:rsidTr="0017787F">
        <w:trPr>
          <w:jc w:val="center"/>
        </w:trPr>
        <w:tc>
          <w:tcPr>
            <w:tcW w:w="913" w:type="dxa"/>
            <w:vAlign w:val="center"/>
          </w:tcPr>
          <w:p w14:paraId="34127852" w14:textId="77777777" w:rsidR="00C05224" w:rsidRPr="00695A60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5" w:type="dxa"/>
          </w:tcPr>
          <w:p w14:paraId="439EB70F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Необходимость и сущность кредита, его структура и функции</w:t>
            </w:r>
          </w:p>
        </w:tc>
        <w:tc>
          <w:tcPr>
            <w:tcW w:w="9497" w:type="dxa"/>
            <w:vAlign w:val="center"/>
          </w:tcPr>
          <w:p w14:paraId="3AE1890D" w14:textId="77777777" w:rsidR="00C05224" w:rsidRPr="009949E6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</w:p>
        </w:tc>
        <w:tc>
          <w:tcPr>
            <w:tcW w:w="944" w:type="dxa"/>
            <w:vAlign w:val="center"/>
          </w:tcPr>
          <w:p w14:paraId="79537FF3" w14:textId="77777777" w:rsidR="00C05224" w:rsidRPr="003E4515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05224" w:rsidRPr="005A2FEC" w14:paraId="3232862A" w14:textId="77777777" w:rsidTr="0017787F">
        <w:trPr>
          <w:jc w:val="center"/>
        </w:trPr>
        <w:tc>
          <w:tcPr>
            <w:tcW w:w="913" w:type="dxa"/>
            <w:vAlign w:val="center"/>
          </w:tcPr>
          <w:p w14:paraId="7AB5F2B4" w14:textId="77777777" w:rsidR="00C05224" w:rsidRPr="00695A60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5" w:type="dxa"/>
          </w:tcPr>
          <w:p w14:paraId="312CD3A2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Роль кредита в развитии экономики. 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9497" w:type="dxa"/>
            <w:vAlign w:val="center"/>
          </w:tcPr>
          <w:p w14:paraId="1FBFCB97" w14:textId="77777777" w:rsidR="00C05224" w:rsidRPr="009949E6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14:paraId="1BF21C40" w14:textId="77777777" w:rsidR="00C05224" w:rsidRPr="003E4515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05224" w:rsidRPr="005A2FEC" w14:paraId="14000DBF" w14:textId="77777777" w:rsidTr="0017787F">
        <w:trPr>
          <w:jc w:val="center"/>
        </w:trPr>
        <w:tc>
          <w:tcPr>
            <w:tcW w:w="913" w:type="dxa"/>
            <w:vAlign w:val="center"/>
          </w:tcPr>
          <w:p w14:paraId="5751B49A" w14:textId="77777777" w:rsidR="00C05224" w:rsidRPr="00695A60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5" w:type="dxa"/>
          </w:tcPr>
          <w:p w14:paraId="748A4C63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Способы погашения кредита. Оценка эффективности кредитных условий</w:t>
            </w:r>
          </w:p>
        </w:tc>
        <w:tc>
          <w:tcPr>
            <w:tcW w:w="9497" w:type="dxa"/>
            <w:vAlign w:val="center"/>
          </w:tcPr>
          <w:p w14:paraId="78A16700" w14:textId="77777777" w:rsidR="00C05224" w:rsidRPr="009949E6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14:paraId="62F960B6" w14:textId="77777777" w:rsidR="00C05224" w:rsidRPr="003E4515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05224" w:rsidRPr="005A2FEC" w14:paraId="1859ED9C" w14:textId="77777777" w:rsidTr="0017787F">
        <w:trPr>
          <w:jc w:val="center"/>
        </w:trPr>
        <w:tc>
          <w:tcPr>
            <w:tcW w:w="913" w:type="dxa"/>
            <w:vAlign w:val="center"/>
          </w:tcPr>
          <w:p w14:paraId="611C13E1" w14:textId="77777777" w:rsidR="00C05224" w:rsidRPr="00695A60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5" w:type="dxa"/>
          </w:tcPr>
          <w:p w14:paraId="0D33811F" w14:textId="77777777" w:rsidR="00C05224" w:rsidRPr="009E6232" w:rsidRDefault="00C05224" w:rsidP="00C05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9497" w:type="dxa"/>
            <w:vAlign w:val="center"/>
          </w:tcPr>
          <w:p w14:paraId="0BED48B3" w14:textId="77777777" w:rsidR="00C05224" w:rsidRPr="009949E6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Расчётная работа,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944" w:type="dxa"/>
            <w:vAlign w:val="center"/>
          </w:tcPr>
          <w:p w14:paraId="290AA49D" w14:textId="77777777" w:rsidR="00C05224" w:rsidRPr="003E4515" w:rsidRDefault="00C05224" w:rsidP="00C0522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05224" w:rsidRPr="005A2FEC" w14:paraId="2BF3A04F" w14:textId="77777777" w:rsidTr="0017787F">
        <w:trPr>
          <w:jc w:val="center"/>
        </w:trPr>
        <w:tc>
          <w:tcPr>
            <w:tcW w:w="13875" w:type="dxa"/>
            <w:gridSpan w:val="3"/>
            <w:vAlign w:val="center"/>
          </w:tcPr>
          <w:p w14:paraId="4CFD3397" w14:textId="77777777" w:rsidR="00C05224" w:rsidRPr="005A2FEC" w:rsidRDefault="00C05224" w:rsidP="00421B6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="00421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Всего  часов в семестре 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28B1115B" w14:textId="77777777" w:rsidR="00C05224" w:rsidRPr="005A2FEC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C05224" w:rsidRPr="005A2FEC" w14:paraId="2BE7B2E9" w14:textId="77777777" w:rsidTr="0017787F">
        <w:trPr>
          <w:jc w:val="center"/>
        </w:trPr>
        <w:tc>
          <w:tcPr>
            <w:tcW w:w="913" w:type="dxa"/>
            <w:vAlign w:val="center"/>
          </w:tcPr>
          <w:p w14:paraId="3C59BEC8" w14:textId="77777777" w:rsidR="00C05224" w:rsidRPr="00695A60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</w:tcPr>
          <w:p w14:paraId="59F8CE74" w14:textId="77777777" w:rsidR="00C05224" w:rsidRPr="00B16C2A" w:rsidRDefault="00C05224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9497" w:type="dxa"/>
            <w:vAlign w:val="center"/>
          </w:tcPr>
          <w:p w14:paraId="39152324" w14:textId="77777777" w:rsidR="00C05224" w:rsidRPr="009949E6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14:paraId="7AF1DE3D" w14:textId="77777777" w:rsidR="00C05224" w:rsidRPr="003E4515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C05224" w:rsidRPr="005A2FEC" w14:paraId="42B29BE2" w14:textId="77777777" w:rsidTr="0017787F">
        <w:trPr>
          <w:jc w:val="center"/>
        </w:trPr>
        <w:tc>
          <w:tcPr>
            <w:tcW w:w="13875" w:type="dxa"/>
            <w:gridSpan w:val="3"/>
            <w:vAlign w:val="center"/>
          </w:tcPr>
          <w:p w14:paraId="72C76C15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678A60DB" w14:textId="77777777" w:rsidR="00C05224" w:rsidRPr="005A2FEC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</w:tr>
    </w:tbl>
    <w:p w14:paraId="5912FD46" w14:textId="77777777" w:rsidR="00C05224" w:rsidRPr="005A2FEC" w:rsidRDefault="00C05224" w:rsidP="00C052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88B4DE8" w14:textId="77777777" w:rsidR="00C05224" w:rsidRPr="005A2FEC" w:rsidRDefault="00C05224" w:rsidP="00C052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14:paraId="23389134" w14:textId="77777777" w:rsidR="00C05224" w:rsidRPr="00C41963" w:rsidRDefault="00C05224" w:rsidP="00C0522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Содержан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разделов учебной дисциплины </w:t>
      </w: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заочной формы обучения</w:t>
      </w:r>
    </w:p>
    <w:p w14:paraId="4C273C26" w14:textId="77777777" w:rsidR="00C05224" w:rsidRPr="00C41963" w:rsidRDefault="00C05224" w:rsidP="00C05224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</w:p>
    <w:p w14:paraId="183B69DB" w14:textId="77777777" w:rsidR="00C05224" w:rsidRDefault="00C05224" w:rsidP="00C052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413"/>
        <w:gridCol w:w="9349"/>
        <w:gridCol w:w="933"/>
      </w:tblGrid>
      <w:tr w:rsidR="00C05224" w:rsidRPr="005A2FEC" w14:paraId="088676C9" w14:textId="77777777" w:rsidTr="0017787F">
        <w:trPr>
          <w:trHeight w:val="912"/>
          <w:jc w:val="center"/>
        </w:trPr>
        <w:tc>
          <w:tcPr>
            <w:tcW w:w="913" w:type="dxa"/>
            <w:vAlign w:val="center"/>
          </w:tcPr>
          <w:p w14:paraId="3A58A730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5" w:type="dxa"/>
            <w:vAlign w:val="center"/>
          </w:tcPr>
          <w:p w14:paraId="7612B1DA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14:paraId="463DFB18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9497" w:type="dxa"/>
            <w:vAlign w:val="center"/>
          </w:tcPr>
          <w:p w14:paraId="52D6AE25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10E3A6E6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C05224" w:rsidRPr="005A2FEC" w14:paraId="52300A38" w14:textId="77777777" w:rsidTr="0017787F">
        <w:trPr>
          <w:jc w:val="center"/>
        </w:trPr>
        <w:tc>
          <w:tcPr>
            <w:tcW w:w="913" w:type="dxa"/>
            <w:vAlign w:val="center"/>
          </w:tcPr>
          <w:p w14:paraId="2987BD76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  <w:vAlign w:val="center"/>
          </w:tcPr>
          <w:p w14:paraId="577C136F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vAlign w:val="center"/>
          </w:tcPr>
          <w:p w14:paraId="4E0272AC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14:paraId="4EF61929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05224" w:rsidRPr="005A2FEC" w14:paraId="0C7B4F5F" w14:textId="77777777" w:rsidTr="0017787F">
        <w:trPr>
          <w:jc w:val="center"/>
        </w:trPr>
        <w:tc>
          <w:tcPr>
            <w:tcW w:w="14819" w:type="dxa"/>
            <w:gridSpan w:val="4"/>
            <w:vAlign w:val="center"/>
          </w:tcPr>
          <w:p w14:paraId="1804D565" w14:textId="77777777" w:rsidR="00C05224" w:rsidRPr="005A2FEC" w:rsidRDefault="00C05224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Зимняя сессия</w:t>
            </w:r>
            <w:r w:rsidR="00421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 №4</w:t>
            </w:r>
          </w:p>
        </w:tc>
      </w:tr>
      <w:tr w:rsidR="0017787F" w:rsidRPr="005A2FEC" w14:paraId="2B3206BF" w14:textId="77777777" w:rsidTr="0017787F">
        <w:trPr>
          <w:jc w:val="center"/>
        </w:trPr>
        <w:tc>
          <w:tcPr>
            <w:tcW w:w="913" w:type="dxa"/>
            <w:vAlign w:val="center"/>
          </w:tcPr>
          <w:p w14:paraId="71A0B485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</w:tcPr>
          <w:p w14:paraId="3D3A3752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Происхождение и эволюция денег</w:t>
            </w:r>
          </w:p>
        </w:tc>
        <w:tc>
          <w:tcPr>
            <w:tcW w:w="9497" w:type="dxa"/>
            <w:vAlign w:val="center"/>
          </w:tcPr>
          <w:p w14:paraId="7D6918EE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14:paraId="43EE61FD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7787F" w:rsidRPr="005A2FEC" w14:paraId="75A88F44" w14:textId="77777777" w:rsidTr="0017787F">
        <w:trPr>
          <w:jc w:val="center"/>
        </w:trPr>
        <w:tc>
          <w:tcPr>
            <w:tcW w:w="913" w:type="dxa"/>
            <w:vAlign w:val="center"/>
          </w:tcPr>
          <w:p w14:paraId="39398D14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dxa"/>
          </w:tcPr>
          <w:p w14:paraId="6FE5FAE0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Измерение денежной массы и денежная эмиссия</w:t>
            </w:r>
          </w:p>
        </w:tc>
        <w:tc>
          <w:tcPr>
            <w:tcW w:w="9497" w:type="dxa"/>
            <w:vAlign w:val="center"/>
          </w:tcPr>
          <w:p w14:paraId="64D64F92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14:paraId="0CB778F9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7787F" w:rsidRPr="005A2FEC" w14:paraId="0033FA49" w14:textId="77777777" w:rsidTr="0017787F">
        <w:trPr>
          <w:jc w:val="center"/>
        </w:trPr>
        <w:tc>
          <w:tcPr>
            <w:tcW w:w="913" w:type="dxa"/>
            <w:vAlign w:val="center"/>
          </w:tcPr>
          <w:p w14:paraId="5E8D275A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5" w:type="dxa"/>
          </w:tcPr>
          <w:p w14:paraId="682B8714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Денежный оборот, его содержание и структура</w:t>
            </w:r>
          </w:p>
        </w:tc>
        <w:tc>
          <w:tcPr>
            <w:tcW w:w="9497" w:type="dxa"/>
            <w:vAlign w:val="center"/>
          </w:tcPr>
          <w:p w14:paraId="68E9ECDE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14:paraId="71310259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7787F" w:rsidRPr="005A2FEC" w14:paraId="133F7160" w14:textId="77777777" w:rsidTr="0017787F">
        <w:trPr>
          <w:jc w:val="center"/>
        </w:trPr>
        <w:tc>
          <w:tcPr>
            <w:tcW w:w="913" w:type="dxa"/>
            <w:vAlign w:val="center"/>
          </w:tcPr>
          <w:p w14:paraId="65157000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5" w:type="dxa"/>
          </w:tcPr>
          <w:p w14:paraId="027693A9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Инфляция и дефляция</w:t>
            </w:r>
          </w:p>
        </w:tc>
        <w:tc>
          <w:tcPr>
            <w:tcW w:w="9497" w:type="dxa"/>
            <w:vAlign w:val="center"/>
          </w:tcPr>
          <w:p w14:paraId="1A0B6C39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14:paraId="43439888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7787F" w:rsidRPr="005A2FEC" w14:paraId="099161AC" w14:textId="77777777" w:rsidTr="0017787F">
        <w:trPr>
          <w:jc w:val="center"/>
        </w:trPr>
        <w:tc>
          <w:tcPr>
            <w:tcW w:w="913" w:type="dxa"/>
            <w:vAlign w:val="center"/>
          </w:tcPr>
          <w:p w14:paraId="03ED2CCC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5" w:type="dxa"/>
          </w:tcPr>
          <w:p w14:paraId="3CDC3513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Денежная и платежная системы: понятие и элементы</w:t>
            </w:r>
          </w:p>
        </w:tc>
        <w:tc>
          <w:tcPr>
            <w:tcW w:w="9497" w:type="dxa"/>
          </w:tcPr>
          <w:p w14:paraId="66ECDEC2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дготовка к контрольной работе</w:t>
            </w:r>
          </w:p>
        </w:tc>
        <w:tc>
          <w:tcPr>
            <w:tcW w:w="944" w:type="dxa"/>
            <w:vAlign w:val="center"/>
          </w:tcPr>
          <w:p w14:paraId="282AB5E9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421B61" w:rsidRPr="005A2FEC" w14:paraId="6303F619" w14:textId="77777777" w:rsidTr="00421B61">
        <w:trPr>
          <w:jc w:val="center"/>
        </w:trPr>
        <w:tc>
          <w:tcPr>
            <w:tcW w:w="13875" w:type="dxa"/>
            <w:gridSpan w:val="3"/>
            <w:vAlign w:val="center"/>
          </w:tcPr>
          <w:p w14:paraId="295CB58A" w14:textId="77777777" w:rsidR="00421B61" w:rsidRPr="009949E6" w:rsidRDefault="00421B61" w:rsidP="00421B6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 часов в сессию </w:t>
            </w:r>
            <w:r w:rsidRPr="00BA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64AD2F7F" w14:textId="77777777" w:rsidR="00421B61" w:rsidRPr="00421B61" w:rsidRDefault="00421B61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17787F" w:rsidRPr="005A2FEC" w14:paraId="1E72AB86" w14:textId="77777777" w:rsidTr="0017787F">
        <w:trPr>
          <w:jc w:val="center"/>
        </w:trPr>
        <w:tc>
          <w:tcPr>
            <w:tcW w:w="14819" w:type="dxa"/>
            <w:gridSpan w:val="4"/>
            <w:vAlign w:val="center"/>
          </w:tcPr>
          <w:p w14:paraId="2A050A8E" w14:textId="77777777" w:rsidR="0017787F" w:rsidRPr="005A2FEC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сессия</w:t>
            </w:r>
            <w:r w:rsidR="00421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 №4</w:t>
            </w:r>
          </w:p>
        </w:tc>
      </w:tr>
      <w:tr w:rsidR="0017787F" w:rsidRPr="005A2FEC" w14:paraId="1ECA6DA2" w14:textId="77777777" w:rsidTr="0017787F">
        <w:trPr>
          <w:jc w:val="center"/>
        </w:trPr>
        <w:tc>
          <w:tcPr>
            <w:tcW w:w="913" w:type="dxa"/>
            <w:vAlign w:val="center"/>
          </w:tcPr>
          <w:p w14:paraId="302B0787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5" w:type="dxa"/>
          </w:tcPr>
          <w:p w14:paraId="7DCC8355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Необходимость и сущность кредита, его структура и функции</w:t>
            </w:r>
          </w:p>
        </w:tc>
        <w:tc>
          <w:tcPr>
            <w:tcW w:w="9497" w:type="dxa"/>
            <w:vAlign w:val="center"/>
          </w:tcPr>
          <w:p w14:paraId="29D7440C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</w:p>
        </w:tc>
        <w:tc>
          <w:tcPr>
            <w:tcW w:w="944" w:type="dxa"/>
            <w:vAlign w:val="center"/>
          </w:tcPr>
          <w:p w14:paraId="425A570D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17787F" w:rsidRPr="005A2FEC" w14:paraId="5F06C0BD" w14:textId="77777777" w:rsidTr="0017787F">
        <w:trPr>
          <w:jc w:val="center"/>
        </w:trPr>
        <w:tc>
          <w:tcPr>
            <w:tcW w:w="913" w:type="dxa"/>
            <w:vAlign w:val="center"/>
          </w:tcPr>
          <w:p w14:paraId="56DCA682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65" w:type="dxa"/>
          </w:tcPr>
          <w:p w14:paraId="69ECAE14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Роль кредита в развитии экономики.  Г</w:t>
            </w:r>
            <w:r w:rsidRPr="00592DC8">
              <w:rPr>
                <w:rFonts w:ascii="Times New Roman" w:hAnsi="Times New Roman" w:cs="Times New Roman"/>
                <w:bCs/>
                <w:sz w:val="20"/>
                <w:szCs w:val="20"/>
              </w:rPr>
              <w:t>раницы кредита и ссудного процента</w:t>
            </w:r>
          </w:p>
        </w:tc>
        <w:tc>
          <w:tcPr>
            <w:tcW w:w="9497" w:type="dxa"/>
            <w:vAlign w:val="center"/>
          </w:tcPr>
          <w:p w14:paraId="37DF21D6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14:paraId="0621F027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17787F" w:rsidRPr="005A2FEC" w14:paraId="72B49E65" w14:textId="77777777" w:rsidTr="0017787F">
        <w:trPr>
          <w:jc w:val="center"/>
        </w:trPr>
        <w:tc>
          <w:tcPr>
            <w:tcW w:w="913" w:type="dxa"/>
            <w:vAlign w:val="center"/>
          </w:tcPr>
          <w:p w14:paraId="211CF1D2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5" w:type="dxa"/>
          </w:tcPr>
          <w:p w14:paraId="6E75D2FD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Способы погашения кредита. Оценка эффективности кредитных условий</w:t>
            </w:r>
          </w:p>
        </w:tc>
        <w:tc>
          <w:tcPr>
            <w:tcW w:w="9497" w:type="dxa"/>
            <w:vAlign w:val="center"/>
          </w:tcPr>
          <w:p w14:paraId="392C1B9D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задач</w:t>
            </w:r>
          </w:p>
        </w:tc>
        <w:tc>
          <w:tcPr>
            <w:tcW w:w="944" w:type="dxa"/>
            <w:vAlign w:val="center"/>
          </w:tcPr>
          <w:p w14:paraId="6C2C187F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17787F" w:rsidRPr="005A2FEC" w14:paraId="11AD83F3" w14:textId="77777777" w:rsidTr="0017787F">
        <w:trPr>
          <w:jc w:val="center"/>
        </w:trPr>
        <w:tc>
          <w:tcPr>
            <w:tcW w:w="913" w:type="dxa"/>
            <w:vAlign w:val="center"/>
          </w:tcPr>
          <w:p w14:paraId="162D7604" w14:textId="77777777" w:rsidR="0017787F" w:rsidRPr="00695A60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5" w:type="dxa"/>
          </w:tcPr>
          <w:p w14:paraId="69152B87" w14:textId="77777777" w:rsidR="0017787F" w:rsidRPr="009E6232" w:rsidRDefault="0017787F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232">
              <w:rPr>
                <w:rFonts w:ascii="Times New Roman" w:hAnsi="Times New Roman" w:cs="Times New Roman"/>
                <w:sz w:val="20"/>
                <w:szCs w:val="20"/>
              </w:rPr>
              <w:t>Оценка кредитоспособности заемщика</w:t>
            </w:r>
          </w:p>
        </w:tc>
        <w:tc>
          <w:tcPr>
            <w:tcW w:w="9497" w:type="dxa"/>
            <w:vAlign w:val="center"/>
          </w:tcPr>
          <w:p w14:paraId="6C33BD19" w14:textId="77777777" w:rsidR="0017787F" w:rsidRPr="009949E6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Расчётная работа,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944" w:type="dxa"/>
            <w:vAlign w:val="center"/>
          </w:tcPr>
          <w:p w14:paraId="17EA46DE" w14:textId="77777777" w:rsidR="0017787F" w:rsidRPr="0024252A" w:rsidRDefault="0017787F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21B61" w:rsidRPr="005A2FEC" w14:paraId="735DEAEC" w14:textId="77777777" w:rsidTr="0017787F">
        <w:trPr>
          <w:jc w:val="center"/>
        </w:trPr>
        <w:tc>
          <w:tcPr>
            <w:tcW w:w="13875" w:type="dxa"/>
            <w:gridSpan w:val="3"/>
            <w:vAlign w:val="center"/>
          </w:tcPr>
          <w:p w14:paraId="48ABB7D3" w14:textId="77777777" w:rsidR="00421B61" w:rsidRPr="009949E6" w:rsidRDefault="00421B61" w:rsidP="00421B6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 часов в сессию </w:t>
            </w:r>
            <w:r w:rsidRPr="00BA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7EB7FC7B" w14:textId="77777777" w:rsidR="00421B61" w:rsidRPr="00421B61" w:rsidRDefault="00421B61" w:rsidP="00421B6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421B61" w:rsidRPr="005A2FEC" w14:paraId="0E2E7293" w14:textId="77777777" w:rsidTr="0017787F">
        <w:trPr>
          <w:jc w:val="center"/>
        </w:trPr>
        <w:tc>
          <w:tcPr>
            <w:tcW w:w="13875" w:type="dxa"/>
            <w:gridSpan w:val="3"/>
            <w:vAlign w:val="center"/>
          </w:tcPr>
          <w:p w14:paraId="750A63D4" w14:textId="77777777" w:rsidR="00421B61" w:rsidRPr="005A2FEC" w:rsidRDefault="00421B61" w:rsidP="00421B6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14:paraId="2AA4C536" w14:textId="77777777" w:rsidR="00421B61" w:rsidRPr="005A2FEC" w:rsidRDefault="00421B61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</w:tr>
      <w:tr w:rsidR="00421B61" w:rsidRPr="005A2FEC" w14:paraId="120F3F29" w14:textId="77777777" w:rsidTr="0017787F">
        <w:trPr>
          <w:jc w:val="center"/>
        </w:trPr>
        <w:tc>
          <w:tcPr>
            <w:tcW w:w="913" w:type="dxa"/>
            <w:vAlign w:val="center"/>
          </w:tcPr>
          <w:p w14:paraId="26EE2F98" w14:textId="77777777" w:rsidR="00421B61" w:rsidRPr="00695A60" w:rsidRDefault="00421B61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</w:tcPr>
          <w:p w14:paraId="1AA4AAEB" w14:textId="77777777" w:rsidR="00421B61" w:rsidRPr="00B16C2A" w:rsidRDefault="00421B61" w:rsidP="0017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9497" w:type="dxa"/>
            <w:vAlign w:val="center"/>
          </w:tcPr>
          <w:p w14:paraId="3A3DC4E6" w14:textId="77777777" w:rsidR="00421B61" w:rsidRPr="009949E6" w:rsidRDefault="00421B61" w:rsidP="0017787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14:paraId="6EB788FD" w14:textId="77777777" w:rsidR="00421B61" w:rsidRPr="005A2FEC" w:rsidRDefault="00421B61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21B61" w:rsidRPr="005A2FEC" w14:paraId="4CA90ECC" w14:textId="77777777" w:rsidTr="0017787F">
        <w:trPr>
          <w:jc w:val="center"/>
        </w:trPr>
        <w:tc>
          <w:tcPr>
            <w:tcW w:w="13875" w:type="dxa"/>
            <w:gridSpan w:val="3"/>
            <w:vAlign w:val="center"/>
          </w:tcPr>
          <w:p w14:paraId="6DF6B513" w14:textId="77777777" w:rsidR="00421B61" w:rsidRPr="005A2FEC" w:rsidRDefault="00421B61" w:rsidP="0017787F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2C8D880C" w14:textId="77777777" w:rsidR="00421B61" w:rsidRPr="005A2FEC" w:rsidRDefault="00421B61" w:rsidP="0017787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</w:tbl>
    <w:p w14:paraId="0CA98B2B" w14:textId="77777777" w:rsidR="00C05224" w:rsidRDefault="00C05224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4CA90A" w14:textId="77777777" w:rsidR="00C05224" w:rsidRDefault="00C05224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FDDC39" w14:textId="77777777"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14:paraId="17F6264A" w14:textId="77777777"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A2FEC" w:rsidRPr="005A2FEC" w:rsidSect="00DA4D9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5927A578" w14:textId="77777777" w:rsidR="005A2FEC" w:rsidRPr="00420934" w:rsidRDefault="005A2FEC" w:rsidP="005A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</w:t>
      </w:r>
      <w:r w:rsidR="0042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 АТТЕСТАЦИИ ПО ДИСЦИПЛИНЕ</w:t>
      </w:r>
    </w:p>
    <w:p w14:paraId="6103DC76" w14:textId="77777777" w:rsidR="005A2FEC" w:rsidRPr="00420934" w:rsidRDefault="005A2FEC" w:rsidP="005A2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2D7BF9" w14:textId="77777777" w:rsidR="005A2FEC" w:rsidRPr="00420934" w:rsidRDefault="005A2FEC" w:rsidP="00420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42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</w:t>
      </w:r>
      <w:r w:rsidR="0042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езультатов освоения дисциплины </w:t>
      </w:r>
      <w:r w:rsidRPr="0042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уровнем </w:t>
      </w:r>
      <w:proofErr w:type="spellStart"/>
      <w:r w:rsidRPr="0042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42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14:paraId="27F9E8E2" w14:textId="77777777" w:rsidR="005A2FEC" w:rsidRPr="00420934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420934" w:rsidRPr="005A2FEC" w14:paraId="054EB4CE" w14:textId="77777777" w:rsidTr="0017787F">
        <w:tc>
          <w:tcPr>
            <w:tcW w:w="887" w:type="pct"/>
            <w:vAlign w:val="center"/>
          </w:tcPr>
          <w:p w14:paraId="3967EF75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14:paraId="635A2EAC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15BD6E27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Уровни 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1F3796B3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14:paraId="329D2446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14:paraId="518563B3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420934" w:rsidRPr="00965E4B" w14:paraId="0D3CC5AD" w14:textId="77777777" w:rsidTr="0017787F">
        <w:tc>
          <w:tcPr>
            <w:tcW w:w="887" w:type="pct"/>
            <w:vMerge w:val="restart"/>
            <w:vAlign w:val="center"/>
          </w:tcPr>
          <w:p w14:paraId="377AF018" w14:textId="77777777" w:rsidR="00420934" w:rsidRPr="00965E4B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3203" w:type="pct"/>
            <w:vAlign w:val="center"/>
          </w:tcPr>
          <w:p w14:paraId="02599779" w14:textId="77777777" w:rsidR="00420934" w:rsidRPr="00965E4B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14:paraId="4214ACC3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965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>сущность денег, сущность кредита, принципы и функции кредита, сущность ссудного процента, сущность банков, виды банков и их структуру</w:t>
            </w:r>
          </w:p>
          <w:p w14:paraId="2E348A56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965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расчеты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>количества денежной массы в обращении, индекса и уровня инфляции, использовать методы начисления процентов</w:t>
            </w:r>
          </w:p>
          <w:p w14:paraId="30ABD963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 xml:space="preserve">навыками </w:t>
            </w: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норм, регулирующих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>кредитные отношения, денежное обращение, банковскую деятельность</w:t>
            </w:r>
          </w:p>
        </w:tc>
        <w:tc>
          <w:tcPr>
            <w:tcW w:w="910" w:type="pct"/>
            <w:vAlign w:val="center"/>
          </w:tcPr>
          <w:p w14:paraId="4BBF8421" w14:textId="77777777" w:rsidR="00420934" w:rsidRPr="00965E4B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420934" w:rsidRPr="00965E4B" w14:paraId="75D22D71" w14:textId="77777777" w:rsidTr="0017787F">
        <w:tc>
          <w:tcPr>
            <w:tcW w:w="887" w:type="pct"/>
            <w:vMerge/>
            <w:vAlign w:val="center"/>
          </w:tcPr>
          <w:p w14:paraId="6F782F99" w14:textId="77777777" w:rsidR="00420934" w:rsidRPr="00965E4B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14:paraId="70C6F1CC" w14:textId="77777777" w:rsidR="00420934" w:rsidRPr="00965E4B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14:paraId="1B370AA2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 xml:space="preserve">цели, задачи, структуру и устройство </w:t>
            </w:r>
            <w:r w:rsidRPr="0096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денежной,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 xml:space="preserve"> кредитной и банковской системы</w:t>
            </w:r>
          </w:p>
          <w:p w14:paraId="299FB581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>проводить расчеты, анализировать, решать проблемы в области денежно-кредитной и банковской сферы</w:t>
            </w:r>
          </w:p>
          <w:p w14:paraId="6F02E8BB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965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>основами построения и расчета системы показателей, характеризующих деятельность денежно-кредитной и банковской систем</w:t>
            </w:r>
          </w:p>
        </w:tc>
        <w:tc>
          <w:tcPr>
            <w:tcW w:w="910" w:type="pct"/>
            <w:vAlign w:val="center"/>
          </w:tcPr>
          <w:p w14:paraId="5DA74A17" w14:textId="77777777" w:rsidR="00420934" w:rsidRPr="00965E4B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420934" w:rsidRPr="005A2FEC" w14:paraId="0CD2A448" w14:textId="77777777" w:rsidTr="0017787F">
        <w:tc>
          <w:tcPr>
            <w:tcW w:w="887" w:type="pct"/>
            <w:vMerge/>
            <w:vAlign w:val="center"/>
          </w:tcPr>
          <w:p w14:paraId="1B264722" w14:textId="77777777" w:rsidR="00420934" w:rsidRPr="00965E4B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vAlign w:val="center"/>
          </w:tcPr>
          <w:p w14:paraId="2683993A" w14:textId="77777777" w:rsidR="00420934" w:rsidRPr="00965E4B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14:paraId="219A108D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нормативные документы, регламентирующие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>бюджетную и финансово-кредитную сферу</w:t>
            </w:r>
          </w:p>
          <w:p w14:paraId="2E79B9D4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показатели деятельности 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>денежно-кредитной и банковской систем, а также</w:t>
            </w: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нормы  контроля и регулирования в области денежных, финансовых, кредитных отношений </w:t>
            </w:r>
          </w:p>
          <w:p w14:paraId="0EDAD43C" w14:textId="77777777" w:rsidR="00420934" w:rsidRPr="00965E4B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965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приемами оценки отношений в </w:t>
            </w:r>
            <w:r w:rsidRPr="0096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денежной,</w:t>
            </w:r>
            <w:r w:rsidRPr="00965E4B">
              <w:rPr>
                <w:rFonts w:ascii="Times New Roman" w:hAnsi="Times New Roman" w:cs="Times New Roman"/>
                <w:sz w:val="20"/>
                <w:szCs w:val="24"/>
              </w:rPr>
              <w:t xml:space="preserve"> кредитной и банковской системах</w:t>
            </w:r>
          </w:p>
        </w:tc>
        <w:tc>
          <w:tcPr>
            <w:tcW w:w="910" w:type="pct"/>
            <w:vAlign w:val="center"/>
          </w:tcPr>
          <w:p w14:paraId="7C0CA995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420934" w:rsidRPr="005A2FEC" w14:paraId="4AEB916E" w14:textId="77777777" w:rsidTr="0017787F">
        <w:trPr>
          <w:trHeight w:val="276"/>
        </w:trPr>
        <w:tc>
          <w:tcPr>
            <w:tcW w:w="887" w:type="pct"/>
            <w:vMerge w:val="restart"/>
            <w:vAlign w:val="center"/>
          </w:tcPr>
          <w:p w14:paraId="07F5080B" w14:textId="77777777" w:rsidR="00420934" w:rsidRPr="00904C3A" w:rsidRDefault="00420934" w:rsidP="00177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C3A">
              <w:rPr>
                <w:rFonts w:ascii="Times New Roman" w:eastAsia="Calibri" w:hAnsi="Times New Roman" w:cs="Times New Roman"/>
                <w:b/>
              </w:rPr>
              <w:t>ПК-25</w:t>
            </w:r>
          </w:p>
          <w:p w14:paraId="5E425613" w14:textId="77777777" w:rsidR="00420934" w:rsidRPr="00904C3A" w:rsidRDefault="00420934" w:rsidP="00177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31ED0D11" w14:textId="77777777" w:rsidR="00420934" w:rsidRPr="00904C3A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14:paraId="6E1B09CF" w14:textId="77777777" w:rsidR="00420934" w:rsidRPr="00904C3A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904C3A"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современного российского рыночного кредитования</w:t>
            </w:r>
          </w:p>
          <w:p w14:paraId="1E5432BA" w14:textId="77777777" w:rsidR="00420934" w:rsidRPr="00904C3A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90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оформлять  выдачу кредитов</w:t>
            </w:r>
          </w:p>
          <w:p w14:paraId="1F2ACC09" w14:textId="77777777" w:rsidR="00420934" w:rsidRPr="00904C3A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C3A">
              <w:rPr>
                <w:rFonts w:ascii="Times New Roman" w:hAnsi="Times New Roman" w:cs="Times New Roman"/>
                <w:sz w:val="20"/>
              </w:rPr>
              <w:t>различными формами выдачи кредитов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7E22D2A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420934" w:rsidRPr="005A2FEC" w14:paraId="5E77829E" w14:textId="77777777" w:rsidTr="0017787F">
        <w:trPr>
          <w:trHeight w:val="276"/>
        </w:trPr>
        <w:tc>
          <w:tcPr>
            <w:tcW w:w="887" w:type="pct"/>
            <w:vMerge/>
            <w:vAlign w:val="center"/>
          </w:tcPr>
          <w:p w14:paraId="4A36F563" w14:textId="77777777" w:rsidR="00420934" w:rsidRPr="00904C3A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3970BB4B" w14:textId="77777777" w:rsidR="00420934" w:rsidRPr="00904C3A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14:paraId="34CE0E67" w14:textId="77777777" w:rsidR="00420934" w:rsidRPr="00904C3A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процедуру </w:t>
            </w:r>
            <w:r w:rsidRPr="00904C3A">
              <w:rPr>
                <w:rFonts w:ascii="Times New Roman" w:hAnsi="Times New Roman" w:cs="Times New Roman"/>
                <w:sz w:val="20"/>
                <w:szCs w:val="20"/>
              </w:rPr>
              <w:t>оформления и выдачи кредитов, возможность выдачи межбанковских кредитов</w:t>
            </w:r>
          </w:p>
          <w:p w14:paraId="600B5D4F" w14:textId="77777777" w:rsidR="00420934" w:rsidRPr="00904C3A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C3A">
              <w:rPr>
                <w:rFonts w:ascii="Times New Roman" w:hAnsi="Times New Roman" w:cs="Times New Roman"/>
                <w:color w:val="000000"/>
                <w:sz w:val="20"/>
              </w:rPr>
              <w:t>анализировать выданные кредиты</w:t>
            </w:r>
          </w:p>
          <w:p w14:paraId="2F077C03" w14:textId="77777777" w:rsidR="00420934" w:rsidRPr="00904C3A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904C3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регулировки  целевых резервов для выдачи межбанковских кредитов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D2D5089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420934" w:rsidRPr="005A2FEC" w14:paraId="4EB1F8BF" w14:textId="77777777" w:rsidTr="0017787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29DAC1FD" w14:textId="77777777" w:rsidR="00420934" w:rsidRPr="00904C3A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850D18A" w14:textId="77777777" w:rsidR="00420934" w:rsidRPr="00904C3A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14:paraId="5F8371AC" w14:textId="77777777" w:rsidR="00420934" w:rsidRPr="00904C3A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C3A">
              <w:rPr>
                <w:rFonts w:ascii="Times New Roman" w:hAnsi="Times New Roman" w:cs="Times New Roman"/>
                <w:sz w:val="20"/>
                <w:szCs w:val="20"/>
              </w:rPr>
              <w:t>систему оценки кредитоспособности клиентов</w:t>
            </w:r>
          </w:p>
          <w:p w14:paraId="50ACCBD2" w14:textId="77777777" w:rsidR="00420934" w:rsidRPr="00904C3A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C3A">
              <w:rPr>
                <w:rFonts w:ascii="Times New Roman" w:hAnsi="Times New Roman" w:cs="Times New Roman"/>
                <w:color w:val="000000"/>
                <w:sz w:val="20"/>
              </w:rPr>
              <w:t>анализировать кредитоспособность клиентов</w:t>
            </w:r>
          </w:p>
          <w:p w14:paraId="10140631" w14:textId="77777777" w:rsidR="00420934" w:rsidRPr="00904C3A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904C3A">
              <w:rPr>
                <w:rFonts w:ascii="Times New Roman" w:hAnsi="Times New Roman" w:cs="Times New Roman"/>
                <w:sz w:val="20"/>
              </w:rPr>
              <w:t xml:space="preserve"> навыками  оформлять выдачу и сопровождение кредитов, учитывая кредитоспособность клиентов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B3E438A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420934" w:rsidRPr="005A2FEC" w14:paraId="25E64E1C" w14:textId="77777777" w:rsidTr="0017787F">
        <w:trPr>
          <w:trHeight w:val="276"/>
        </w:trPr>
        <w:tc>
          <w:tcPr>
            <w:tcW w:w="4090" w:type="pct"/>
            <w:gridSpan w:val="2"/>
            <w:vAlign w:val="center"/>
          </w:tcPr>
          <w:p w14:paraId="1CA09BB8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58829DA3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4F3E20" w14:textId="77777777" w:rsidR="00420934" w:rsidRPr="005A2FEC" w:rsidRDefault="00420934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0EFCB5" w14:textId="77777777" w:rsidR="005A2FEC" w:rsidRPr="00420934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09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6.2 Оценочные средства для студентов с ограниченными возможностями здоровья</w:t>
      </w:r>
    </w:p>
    <w:p w14:paraId="5001969A" w14:textId="77777777" w:rsidR="005A2FEC" w:rsidRPr="00420934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0934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67FB6CAE" w14:textId="77777777" w:rsidR="005A2FEC" w:rsidRPr="00420934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093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</w:t>
      </w:r>
    </w:p>
    <w:p w14:paraId="33854E24" w14:textId="77777777" w:rsidR="005A2FEC" w:rsidRPr="00420934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09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4209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420934" w:rsidRPr="005A2FEC" w14:paraId="0B59E0BB" w14:textId="77777777" w:rsidTr="0017787F">
        <w:tc>
          <w:tcPr>
            <w:tcW w:w="2376" w:type="dxa"/>
          </w:tcPr>
          <w:p w14:paraId="1C138961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14:paraId="348A20F6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14:paraId="321F4539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14:paraId="74AF7CF6" w14:textId="77777777" w:rsidR="00420934" w:rsidRPr="005A2FEC" w:rsidRDefault="00420934" w:rsidP="001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420934" w:rsidRPr="005A2FEC" w14:paraId="13112830" w14:textId="77777777" w:rsidTr="0017787F">
        <w:tc>
          <w:tcPr>
            <w:tcW w:w="2376" w:type="dxa"/>
          </w:tcPr>
          <w:p w14:paraId="120F270D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нарушением слуха</w:t>
            </w:r>
          </w:p>
        </w:tc>
        <w:tc>
          <w:tcPr>
            <w:tcW w:w="2977" w:type="dxa"/>
          </w:tcPr>
          <w:p w14:paraId="6A59CB47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контрольные вопросы</w:t>
            </w:r>
          </w:p>
        </w:tc>
        <w:tc>
          <w:tcPr>
            <w:tcW w:w="2552" w:type="dxa"/>
          </w:tcPr>
          <w:p w14:paraId="11D84D6B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21EC78E" w14:textId="77777777" w:rsidR="00420934" w:rsidRPr="005A2FEC" w:rsidRDefault="00420934" w:rsidP="0017787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в </w:t>
            </w:r>
          </w:p>
          <w:p w14:paraId="61DA6993" w14:textId="77777777" w:rsidR="00420934" w:rsidRPr="005A2FEC" w:rsidRDefault="00420934" w:rsidP="001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420934" w:rsidRPr="005A2FEC" w14:paraId="1DCCA906" w14:textId="77777777" w:rsidTr="0017787F">
        <w:tc>
          <w:tcPr>
            <w:tcW w:w="2376" w:type="dxa"/>
          </w:tcPr>
          <w:p w14:paraId="143F6F9D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14:paraId="60A99A06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14:paraId="6586B6AA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7C1A7377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20934" w:rsidRPr="005A2FEC" w14:paraId="42D90B6B" w14:textId="77777777" w:rsidTr="0017787F">
        <w:tc>
          <w:tcPr>
            <w:tcW w:w="2376" w:type="dxa"/>
          </w:tcPr>
          <w:p w14:paraId="4F7D0A58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0B02B088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13B0DBA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18A5483" w14:textId="77777777" w:rsidR="00420934" w:rsidRPr="005A2FEC" w:rsidRDefault="00420934" w:rsidP="00177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B97E768" w14:textId="77777777" w:rsid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54AF6" w14:textId="77777777" w:rsidR="00420934" w:rsidRPr="005A2FEC" w:rsidRDefault="00420934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99276" w14:textId="77777777" w:rsidR="005A2FEC" w:rsidRPr="0017787F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</w:pPr>
      <w:r w:rsidRPr="001778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Т</w:t>
      </w:r>
      <w:r w:rsidRPr="0017787F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ИПОВЫЕ КОНТРОЛЬНЫЕ ЗАДАНИЯ И ДРУГИЕ МАТЕРИАЛЫ,</w:t>
      </w:r>
    </w:p>
    <w:p w14:paraId="1424A391" w14:textId="77777777" w:rsidR="005A2FEC" w:rsidRPr="0017787F" w:rsidRDefault="005A2FEC" w:rsidP="001778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17787F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 xml:space="preserve">НЕОБХОДИМЫЕ ДЛЯ ОЦЕНКИ </w:t>
      </w:r>
      <w:r w:rsidRPr="0017787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Pr="0017787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14:paraId="10C96F64" w14:textId="77777777" w:rsidR="005A2FEC" w:rsidRDefault="005A2FEC" w:rsidP="0017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778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Семестр  №</w:t>
      </w:r>
      <w:proofErr w:type="gramEnd"/>
      <w:r w:rsidRPr="001778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7787F" w:rsidRPr="001778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</w:p>
    <w:p w14:paraId="1AC2FEC3" w14:textId="77777777" w:rsidR="0017787F" w:rsidRPr="0017787F" w:rsidRDefault="0017787F" w:rsidP="0017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5B4317E" w14:textId="77777777" w:rsidR="0017787F" w:rsidRDefault="0017787F" w:rsidP="0017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13A1">
        <w:rPr>
          <w:rFonts w:ascii="Times New Roman" w:eastAsia="Times New Roman" w:hAnsi="Times New Roman" w:cs="Times New Roman"/>
          <w:sz w:val="24"/>
          <w:szCs w:val="20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9E13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текущей аттестации: </w:t>
      </w:r>
    </w:p>
    <w:p w14:paraId="2CDB8086" w14:textId="77777777" w:rsidR="0017787F" w:rsidRPr="009E13A1" w:rsidRDefault="0017787F" w:rsidP="0017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DE4EAC" w14:textId="77777777" w:rsidR="0017787F" w:rsidRPr="00823128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письменное:</w:t>
      </w:r>
    </w:p>
    <w:p w14:paraId="1A7D0CF4" w14:textId="77777777" w:rsidR="0017787F" w:rsidRPr="00A845D5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Денежный оборот в современных условиях обслуживает отно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softHyphen/>
        <w:t>шения:</w:t>
      </w:r>
    </w:p>
    <w:p w14:paraId="4A66B8D8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распределительные;</w:t>
      </w:r>
    </w:p>
    <w:p w14:paraId="61CE05E4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рыночные;</w:t>
      </w:r>
    </w:p>
    <w:p w14:paraId="37C4EA59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производственные;</w:t>
      </w:r>
    </w:p>
    <w:p w14:paraId="185F2F1A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потребительские;</w:t>
      </w:r>
    </w:p>
    <w:p w14:paraId="169EB8F6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финансовые.</w:t>
      </w:r>
    </w:p>
    <w:p w14:paraId="622A77E7" w14:textId="77777777" w:rsidR="0017787F" w:rsidRPr="00A845D5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Согласие плательщика на платеж — это:</w:t>
      </w:r>
    </w:p>
    <w:p w14:paraId="1246BE26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тратта;</w:t>
      </w:r>
    </w:p>
    <w:p w14:paraId="3EF97A7E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акцепт;</w:t>
      </w:r>
    </w:p>
    <w:p w14:paraId="03DD0094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аккредитив;</w:t>
      </w:r>
    </w:p>
    <w:p w14:paraId="506BE836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инкассо.</w:t>
      </w:r>
    </w:p>
    <w:p w14:paraId="56B82D2B" w14:textId="77777777" w:rsidR="0017787F" w:rsidRPr="00A845D5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Платежный оборот, включающий в себя инструменты денежно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softHyphen/>
        <w:t>го рынка, — это платежный оборот:</w:t>
      </w:r>
    </w:p>
    <w:p w14:paraId="72A9A462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денежный;</w:t>
      </w:r>
    </w:p>
    <w:p w14:paraId="711434AA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финансовый;</w:t>
      </w:r>
    </w:p>
    <w:p w14:paraId="2F3561B5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совокупный;</w:t>
      </w:r>
    </w:p>
    <w:p w14:paraId="2DF231A6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страховой;</w:t>
      </w:r>
    </w:p>
    <w:p w14:paraId="3F677F6D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инвестиционный.</w:t>
      </w:r>
    </w:p>
    <w:p w14:paraId="00905570" w14:textId="77777777" w:rsidR="0017787F" w:rsidRPr="00A845D5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К субъектам денежного оборота относятся:</w:t>
      </w:r>
    </w:p>
    <w:p w14:paraId="3C2A5F30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страхователь;</w:t>
      </w:r>
    </w:p>
    <w:p w14:paraId="40928270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получатель;</w:t>
      </w:r>
    </w:p>
    <w:p w14:paraId="4FA2EB5D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страховщик;</w:t>
      </w:r>
    </w:p>
    <w:p w14:paraId="382C1F1C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плательщик;</w:t>
      </w:r>
    </w:p>
    <w:p w14:paraId="0FB24439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производитель.</w:t>
      </w:r>
    </w:p>
    <w:p w14:paraId="44F00A62" w14:textId="77777777" w:rsidR="0017787F" w:rsidRPr="00A845D5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Формой безналичных расчетов, обеспечивающей гарантию пла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softHyphen/>
        <w:t>тежа, является:</w:t>
      </w:r>
    </w:p>
    <w:p w14:paraId="47CB3CF9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аккредитив;</w:t>
      </w:r>
    </w:p>
    <w:p w14:paraId="5AEF0176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платежное поручение;</w:t>
      </w:r>
    </w:p>
    <w:p w14:paraId="1E17E004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платежное требование;</w:t>
      </w:r>
    </w:p>
    <w:p w14:paraId="14F9AC42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простой вексель;</w:t>
      </w:r>
    </w:p>
    <w:p w14:paraId="4952194C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инкассовое поручение.</w:t>
      </w:r>
    </w:p>
    <w:p w14:paraId="6DA150B9" w14:textId="77777777" w:rsidR="0017787F" w:rsidRPr="00A845D5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Самой распространенной формой безналичных расчетов в Рос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softHyphen/>
        <w:t>сийской Федерации являются:</w:t>
      </w:r>
    </w:p>
    <w:p w14:paraId="60A2BA6C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аккредитивы;</w:t>
      </w:r>
    </w:p>
    <w:p w14:paraId="5DD6ACC1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инкассовые поручения;</w:t>
      </w:r>
    </w:p>
    <w:p w14:paraId="0FAE5B0E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платежные поручения;</w:t>
      </w:r>
    </w:p>
    <w:p w14:paraId="2EE7F3FD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мемориальные ордера;</w:t>
      </w:r>
    </w:p>
    <w:p w14:paraId="13880AD4" w14:textId="77777777" w:rsidR="0017787F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color w:val="000000"/>
          <w:sz w:val="20"/>
          <w:szCs w:val="20"/>
        </w:rPr>
        <w:t>платежные требования.</w:t>
      </w:r>
    </w:p>
    <w:p w14:paraId="6514194A" w14:textId="77777777" w:rsidR="0017787F" w:rsidRPr="00E4611F" w:rsidRDefault="0017787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Аккредитив, по которому банк-эмитент перечисляет за счет средств плательщика или предоставленного ему кредита денеж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ную сумму в распоряжение исполняющего банка на весь срок его действия, называется:</w:t>
      </w:r>
    </w:p>
    <w:p w14:paraId="4F1B2784" w14:textId="77777777" w:rsidR="0017787F" w:rsidRPr="00E4611F" w:rsidRDefault="0017787F" w:rsidP="00E4611F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непокрытым;</w:t>
      </w:r>
    </w:p>
    <w:p w14:paraId="5FC7C18D" w14:textId="77777777" w:rsidR="0017787F" w:rsidRPr="00E4611F" w:rsidRDefault="0017787F" w:rsidP="00E4611F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безотзывным;</w:t>
      </w:r>
    </w:p>
    <w:p w14:paraId="0D592CD2" w14:textId="77777777" w:rsidR="0017787F" w:rsidRPr="00E4611F" w:rsidRDefault="0017787F" w:rsidP="00E4611F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покрытым;</w:t>
      </w:r>
    </w:p>
    <w:p w14:paraId="31192BAA" w14:textId="77777777" w:rsidR="0017787F" w:rsidRPr="00E4611F" w:rsidRDefault="0017787F" w:rsidP="00E4611F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ордерным.</w:t>
      </w:r>
    </w:p>
    <w:p w14:paraId="2DACD527" w14:textId="77777777" w:rsidR="0017787F" w:rsidRPr="00E4611F" w:rsidRDefault="0017787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Аккредитив, по которому банк-эмитент предоставляет испол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няющему банку право списывать средства с ведущегося у него счета банка-эмитента, является:</w:t>
      </w:r>
    </w:p>
    <w:p w14:paraId="5A79FC14" w14:textId="77777777" w:rsidR="0017787F" w:rsidRPr="00E4611F" w:rsidRDefault="0017787F" w:rsidP="00E4611F">
      <w:pPr>
        <w:numPr>
          <w:ilvl w:val="0"/>
          <w:numId w:val="3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отзывным;</w:t>
      </w:r>
    </w:p>
    <w:p w14:paraId="14C86CFA" w14:textId="77777777" w:rsidR="0017787F" w:rsidRPr="00E4611F" w:rsidRDefault="0017787F" w:rsidP="00E4611F">
      <w:pPr>
        <w:numPr>
          <w:ilvl w:val="0"/>
          <w:numId w:val="3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покрытым;</w:t>
      </w:r>
    </w:p>
    <w:p w14:paraId="680960E6" w14:textId="77777777" w:rsidR="0017787F" w:rsidRPr="00E4611F" w:rsidRDefault="0017787F" w:rsidP="00E4611F">
      <w:pPr>
        <w:numPr>
          <w:ilvl w:val="0"/>
          <w:numId w:val="3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классическим;</w:t>
      </w:r>
    </w:p>
    <w:p w14:paraId="4AD74C98" w14:textId="77777777" w:rsidR="0017787F" w:rsidRPr="00E4611F" w:rsidRDefault="0017787F" w:rsidP="00E4611F">
      <w:pPr>
        <w:numPr>
          <w:ilvl w:val="0"/>
          <w:numId w:val="3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непокрытым.</w:t>
      </w:r>
    </w:p>
    <w:p w14:paraId="40A2326B" w14:textId="77777777" w:rsidR="0017787F" w:rsidRPr="00E4611F" w:rsidRDefault="0017787F" w:rsidP="00E4611F">
      <w:pPr>
        <w:numPr>
          <w:ilvl w:val="0"/>
          <w:numId w:val="29"/>
        </w:numPr>
        <w:tabs>
          <w:tab w:val="clear" w:pos="0"/>
          <w:tab w:val="num" w:pos="-5529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Аккредитив, который не может быть изменен или аннулирован банком-эмитентом без согласия поставщика, в пользу которого он был выставлен, называется:</w:t>
      </w:r>
    </w:p>
    <w:p w14:paraId="29750C7D" w14:textId="77777777" w:rsidR="0017787F" w:rsidRPr="00E4611F" w:rsidRDefault="0017787F" w:rsidP="00E4611F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безотзывным;</w:t>
      </w:r>
    </w:p>
    <w:p w14:paraId="0A6CD42E" w14:textId="77777777" w:rsidR="0017787F" w:rsidRPr="00E4611F" w:rsidRDefault="0017787F" w:rsidP="00E4611F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непокрытым;</w:t>
      </w:r>
    </w:p>
    <w:p w14:paraId="0C14A81B" w14:textId="77777777" w:rsidR="0017787F" w:rsidRPr="00E4611F" w:rsidRDefault="0017787F" w:rsidP="00E4611F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отзывным;</w:t>
      </w:r>
    </w:p>
    <w:p w14:paraId="0F81BA8D" w14:textId="77777777" w:rsidR="0017787F" w:rsidRPr="00E4611F" w:rsidRDefault="0017787F" w:rsidP="00E4611F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депонированным.</w:t>
      </w:r>
    </w:p>
    <w:p w14:paraId="7EDE632C" w14:textId="77777777" w:rsidR="00E4611F" w:rsidRPr="00E4611F" w:rsidRDefault="00E4611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При приостановлении операций по банковскому счету платель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щика в соответствии с законодательством РФ распоряжения по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мещаются в очередь:</w:t>
      </w:r>
    </w:p>
    <w:p w14:paraId="348F98C7" w14:textId="77777777" w:rsidR="00E4611F" w:rsidRPr="00E4611F" w:rsidRDefault="00E4611F" w:rsidP="00E4611F">
      <w:pPr>
        <w:numPr>
          <w:ilvl w:val="0"/>
          <w:numId w:val="35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не исполненных в срок распоряжений;</w:t>
      </w:r>
    </w:p>
    <w:p w14:paraId="03E4E5A2" w14:textId="77777777" w:rsidR="00E4611F" w:rsidRPr="00E4611F" w:rsidRDefault="00E4611F" w:rsidP="00E4611F">
      <w:pPr>
        <w:numPr>
          <w:ilvl w:val="0"/>
          <w:numId w:val="35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распоряжений, ожидающих разрешения на проведение опе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раций;</w:t>
      </w:r>
    </w:p>
    <w:p w14:paraId="7F4A3B6F" w14:textId="77777777" w:rsidR="00E4611F" w:rsidRPr="00E4611F" w:rsidRDefault="00E4611F" w:rsidP="00E4611F">
      <w:pPr>
        <w:numPr>
          <w:ilvl w:val="0"/>
          <w:numId w:val="35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ожидающих акцепта распоряжений.</w:t>
      </w:r>
    </w:p>
    <w:p w14:paraId="5DD70B62" w14:textId="77777777" w:rsidR="00E4611F" w:rsidRPr="00E4611F" w:rsidRDefault="00E4611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Очередь не исполненных в срок распоряжений к банковским счетам плательщиков — физических лиц банком:</w:t>
      </w:r>
    </w:p>
    <w:p w14:paraId="1DDC8466" w14:textId="77777777" w:rsidR="00E4611F" w:rsidRPr="00E4611F" w:rsidRDefault="00E4611F" w:rsidP="00E4611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ведется;</w:t>
      </w:r>
    </w:p>
    <w:p w14:paraId="2FCFEFB5" w14:textId="77777777" w:rsidR="00E4611F" w:rsidRPr="00E4611F" w:rsidRDefault="00E4611F" w:rsidP="00E4611F">
      <w:pPr>
        <w:numPr>
          <w:ilvl w:val="0"/>
          <w:numId w:val="36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не ведется.</w:t>
      </w:r>
    </w:p>
    <w:p w14:paraId="572BC480" w14:textId="77777777" w:rsidR="00E4611F" w:rsidRPr="00E4611F" w:rsidRDefault="00E4611F" w:rsidP="00E4611F">
      <w:pPr>
        <w:numPr>
          <w:ilvl w:val="0"/>
          <w:numId w:val="29"/>
        </w:numPr>
        <w:tabs>
          <w:tab w:val="clear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Распоряжение владельца счета (плательщика) обслуживающе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му его банку, оформленное расчетным документом, перевести определенную денежную сумму на счет получателя средств, от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крытый в этом или другом банке, — это:</w:t>
      </w:r>
    </w:p>
    <w:p w14:paraId="451E42DC" w14:textId="77777777" w:rsidR="00E4611F" w:rsidRPr="00E4611F" w:rsidRDefault="00E4611F" w:rsidP="00E4611F">
      <w:pPr>
        <w:numPr>
          <w:ilvl w:val="0"/>
          <w:numId w:val="37"/>
        </w:numPr>
        <w:tabs>
          <w:tab w:val="num" w:pos="0"/>
          <w:tab w:val="num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платежное требование;</w:t>
      </w:r>
    </w:p>
    <w:p w14:paraId="34F7BC07" w14:textId="77777777" w:rsidR="00E4611F" w:rsidRPr="00E4611F" w:rsidRDefault="00E4611F" w:rsidP="00E4611F">
      <w:pPr>
        <w:numPr>
          <w:ilvl w:val="0"/>
          <w:numId w:val="33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чек;</w:t>
      </w:r>
    </w:p>
    <w:p w14:paraId="1EF524AC" w14:textId="77777777" w:rsidR="00E4611F" w:rsidRPr="00E4611F" w:rsidRDefault="00E4611F" w:rsidP="00E4611F">
      <w:pPr>
        <w:numPr>
          <w:ilvl w:val="0"/>
          <w:numId w:val="33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платежное поручение;</w:t>
      </w:r>
    </w:p>
    <w:p w14:paraId="3D8CA2F1" w14:textId="77777777" w:rsidR="00E4611F" w:rsidRPr="00E4611F" w:rsidRDefault="00E4611F" w:rsidP="00E4611F">
      <w:pPr>
        <w:numPr>
          <w:ilvl w:val="0"/>
          <w:numId w:val="33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инкассовое поручение.</w:t>
      </w:r>
    </w:p>
    <w:p w14:paraId="5753C3D4" w14:textId="77777777" w:rsidR="00E4611F" w:rsidRPr="00E4611F" w:rsidRDefault="00E4611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При поступлении в банк распоряжения получателя средств, тре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бующего акцепта плательщика, и при отсутствии заранее данно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го акцепта плательщика:</w:t>
      </w:r>
    </w:p>
    <w:p w14:paraId="438C7268" w14:textId="77777777" w:rsidR="00E4611F" w:rsidRPr="00E4611F" w:rsidRDefault="00E4611F" w:rsidP="00E4611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данное распоряжение подлежит возврату;</w:t>
      </w:r>
    </w:p>
    <w:p w14:paraId="7E0DEA2D" w14:textId="77777777" w:rsidR="00E4611F" w:rsidRPr="00E4611F" w:rsidRDefault="00E4611F" w:rsidP="00E4611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банк плательщика должен получить акцепт плательщика;</w:t>
      </w:r>
    </w:p>
    <w:p w14:paraId="76DDBDD9" w14:textId="77777777" w:rsidR="00E4611F" w:rsidRPr="00E4611F" w:rsidRDefault="00E4611F" w:rsidP="00E4611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данное распоряжение подлежит исполнению банком пла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тельщика.</w:t>
      </w:r>
    </w:p>
    <w:p w14:paraId="33C937A0" w14:textId="77777777" w:rsidR="00E4611F" w:rsidRPr="00E4611F" w:rsidRDefault="00E4611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Чеки, выпускаемые кредитными организациями, не могут ис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пользоваться:</w:t>
      </w:r>
    </w:p>
    <w:p w14:paraId="4967D076" w14:textId="77777777" w:rsidR="00E4611F" w:rsidRPr="00E4611F" w:rsidRDefault="00E4611F" w:rsidP="00E4611F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для расчетов между клиентами кредитной организации;</w:t>
      </w:r>
    </w:p>
    <w:p w14:paraId="2EB528D1" w14:textId="77777777" w:rsidR="00E4611F" w:rsidRPr="00E4611F" w:rsidRDefault="00E4611F" w:rsidP="00E4611F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межбанковских расчетов;</w:t>
      </w:r>
    </w:p>
    <w:p w14:paraId="76EBAD9E" w14:textId="77777777" w:rsidR="00E4611F" w:rsidRPr="00E4611F" w:rsidRDefault="00E4611F" w:rsidP="00E4611F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расчетов через подразделения расчетной сети Банка России.</w:t>
      </w:r>
    </w:p>
    <w:p w14:paraId="4A70827B" w14:textId="77777777" w:rsidR="00E4611F" w:rsidRPr="00E4611F" w:rsidRDefault="00E4611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Платежи по корреспондентскому счету могут осуществляться:</w:t>
      </w:r>
    </w:p>
    <w:p w14:paraId="594A7ABB" w14:textId="77777777" w:rsidR="00E4611F" w:rsidRPr="00E4611F" w:rsidRDefault="00E4611F" w:rsidP="00E4611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в пределах средств, имеющихся на момент оплаты;</w:t>
      </w:r>
    </w:p>
    <w:p w14:paraId="19532DCE" w14:textId="77777777" w:rsidR="00E4611F" w:rsidRPr="00E4611F" w:rsidRDefault="00E4611F" w:rsidP="00E4611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с учетом средств, поступающих в течение операционного дня;</w:t>
      </w:r>
    </w:p>
    <w:p w14:paraId="2710F175" w14:textId="77777777" w:rsidR="00E4611F" w:rsidRPr="00E4611F" w:rsidRDefault="00E4611F" w:rsidP="00E4611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с учетом кредитов Банка России;</w:t>
      </w:r>
    </w:p>
    <w:p w14:paraId="500BE321" w14:textId="77777777" w:rsidR="00E4611F" w:rsidRPr="00E4611F" w:rsidRDefault="00E4611F" w:rsidP="00E4611F">
      <w:pPr>
        <w:numPr>
          <w:ilvl w:val="0"/>
          <w:numId w:val="39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все указанное выше.</w:t>
      </w:r>
    </w:p>
    <w:p w14:paraId="731549B8" w14:textId="77777777" w:rsidR="00E4611F" w:rsidRPr="00E4611F" w:rsidRDefault="00E4611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Расчеты между клиентами одного учреждения банка произво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дятся:</w:t>
      </w:r>
    </w:p>
    <w:p w14:paraId="12BA04CB" w14:textId="77777777" w:rsidR="00E4611F" w:rsidRPr="00E4611F" w:rsidRDefault="00E4611F" w:rsidP="00E4611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списанием или зачислением средств по счетам клиентов, ми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нуя корреспондентский счет банка;</w:t>
      </w:r>
    </w:p>
    <w:p w14:paraId="0556976C" w14:textId="77777777" w:rsidR="00E4611F" w:rsidRPr="00E4611F" w:rsidRDefault="00E4611F" w:rsidP="00E4611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только через корреспондентский счет банка;</w:t>
      </w:r>
    </w:p>
    <w:p w14:paraId="65FBBC22" w14:textId="77777777" w:rsidR="00E4611F" w:rsidRPr="00E4611F" w:rsidRDefault="00E4611F" w:rsidP="00E4611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только через расчетно-кассовый центр;</w:t>
      </w:r>
    </w:p>
    <w:p w14:paraId="056D6382" w14:textId="77777777" w:rsidR="00E4611F" w:rsidRPr="00E4611F" w:rsidRDefault="00E4611F" w:rsidP="00E4611F">
      <w:pPr>
        <w:numPr>
          <w:ilvl w:val="0"/>
          <w:numId w:val="40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только путем зачета взаимных требований.</w:t>
      </w:r>
    </w:p>
    <w:p w14:paraId="508F2F11" w14:textId="77777777" w:rsidR="00E4611F" w:rsidRPr="00E4611F" w:rsidRDefault="00E4611F" w:rsidP="00E4611F">
      <w:pPr>
        <w:numPr>
          <w:ilvl w:val="0"/>
          <w:numId w:val="29"/>
        </w:numPr>
        <w:tabs>
          <w:tab w:val="clear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Деньги в безналичном денежном обороте функционируют в ка</w:t>
      </w:r>
      <w:r w:rsidRPr="00E4611F">
        <w:rPr>
          <w:rFonts w:ascii="Times New Roman" w:hAnsi="Times New Roman" w:cs="Times New Roman"/>
          <w:color w:val="000000"/>
          <w:sz w:val="20"/>
          <w:szCs w:val="20"/>
        </w:rPr>
        <w:softHyphen/>
        <w:t>честве:</w:t>
      </w:r>
    </w:p>
    <w:p w14:paraId="200D8BE6" w14:textId="77777777" w:rsidR="00E4611F" w:rsidRPr="00E4611F" w:rsidRDefault="00E4611F" w:rsidP="00E4611F">
      <w:pPr>
        <w:numPr>
          <w:ilvl w:val="0"/>
          <w:numId w:val="4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средства обращения;</w:t>
      </w:r>
    </w:p>
    <w:p w14:paraId="42BCBF89" w14:textId="77777777" w:rsidR="00E4611F" w:rsidRPr="00E4611F" w:rsidRDefault="00E4611F" w:rsidP="00E4611F">
      <w:pPr>
        <w:numPr>
          <w:ilvl w:val="0"/>
          <w:numId w:val="4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масштаба цен;</w:t>
      </w:r>
    </w:p>
    <w:p w14:paraId="5E0CC176" w14:textId="77777777" w:rsidR="00E4611F" w:rsidRPr="00E4611F" w:rsidRDefault="00E4611F" w:rsidP="00E4611F">
      <w:pPr>
        <w:numPr>
          <w:ilvl w:val="0"/>
          <w:numId w:val="4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средства накопления;</w:t>
      </w:r>
    </w:p>
    <w:p w14:paraId="2A66ABC7" w14:textId="77777777" w:rsidR="00E4611F" w:rsidRPr="00E4611F" w:rsidRDefault="00E4611F" w:rsidP="00E4611F">
      <w:pPr>
        <w:numPr>
          <w:ilvl w:val="0"/>
          <w:numId w:val="4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средства платежа;</w:t>
      </w:r>
    </w:p>
    <w:p w14:paraId="3FD8B7F3" w14:textId="77777777" w:rsidR="00E4611F" w:rsidRPr="00E4611F" w:rsidRDefault="00E4611F" w:rsidP="00E4611F">
      <w:pPr>
        <w:numPr>
          <w:ilvl w:val="0"/>
          <w:numId w:val="41"/>
        </w:numPr>
        <w:tabs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11F">
        <w:rPr>
          <w:rFonts w:ascii="Times New Roman" w:hAnsi="Times New Roman" w:cs="Times New Roman"/>
          <w:color w:val="000000"/>
          <w:sz w:val="20"/>
          <w:szCs w:val="20"/>
        </w:rPr>
        <w:t>меры стоимости.</w:t>
      </w:r>
    </w:p>
    <w:p w14:paraId="7815CA21" w14:textId="77777777" w:rsidR="0017787F" w:rsidRPr="00A845D5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4611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845D5">
        <w:rPr>
          <w:rFonts w:ascii="Times New Roman" w:hAnsi="Times New Roman" w:cs="Times New Roman"/>
          <w:sz w:val="20"/>
          <w:szCs w:val="20"/>
        </w:rPr>
        <w:t>Уплата процентов по кредитам физическими лицами осуществляется:</w:t>
      </w:r>
    </w:p>
    <w:p w14:paraId="76F8408E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в безналичном порядке;</w:t>
      </w:r>
    </w:p>
    <w:p w14:paraId="2CD18F6F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наличными денежными средствами с ограничением сумм на основании объявления на взнос наличными;</w:t>
      </w:r>
    </w:p>
    <w:p w14:paraId="7E7854EF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наличными денежными средствами без ограничения сумм на основании приходных (расходных) кассовых ордеров;</w:t>
      </w:r>
    </w:p>
    <w:p w14:paraId="695F5D31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все ответы верны.</w:t>
      </w:r>
    </w:p>
    <w:p w14:paraId="0A87111F" w14:textId="77777777" w:rsidR="0017787F" w:rsidRPr="00A845D5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4611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845D5">
        <w:rPr>
          <w:rFonts w:ascii="Times New Roman" w:hAnsi="Times New Roman" w:cs="Times New Roman"/>
          <w:sz w:val="20"/>
          <w:szCs w:val="20"/>
        </w:rPr>
        <w:t>По признаку процентной ставки банковские кредиты не бывают:</w:t>
      </w:r>
    </w:p>
    <w:p w14:paraId="7AA89073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с фиксированной ставкой;</w:t>
      </w:r>
    </w:p>
    <w:p w14:paraId="2FBA82D7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плавающей ставкой;</w:t>
      </w:r>
    </w:p>
    <w:p w14:paraId="213A3DB6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индексируемой ставкой;</w:t>
      </w:r>
    </w:p>
    <w:p w14:paraId="525E2D28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A845D5">
        <w:rPr>
          <w:rFonts w:ascii="Times New Roman" w:hAnsi="Times New Roman" w:cs="Times New Roman"/>
          <w:sz w:val="20"/>
          <w:szCs w:val="20"/>
        </w:rPr>
        <w:t>аннуитетной</w:t>
      </w:r>
      <w:proofErr w:type="spellEnd"/>
      <w:r w:rsidRPr="00A845D5">
        <w:rPr>
          <w:rFonts w:ascii="Times New Roman" w:hAnsi="Times New Roman" w:cs="Times New Roman"/>
          <w:sz w:val="20"/>
          <w:szCs w:val="20"/>
        </w:rPr>
        <w:t xml:space="preserve"> ставкой;</w:t>
      </w:r>
    </w:p>
    <w:p w14:paraId="01F740A9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sz w:val="20"/>
          <w:szCs w:val="20"/>
        </w:rPr>
        <w:t>рентными платежами.</w:t>
      </w:r>
    </w:p>
    <w:p w14:paraId="057840CE" w14:textId="77777777" w:rsidR="0017787F" w:rsidRPr="00A845D5" w:rsidRDefault="00E4611F" w:rsidP="00177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17787F">
        <w:rPr>
          <w:rFonts w:ascii="Times New Roman" w:hAnsi="Times New Roman" w:cs="Times New Roman"/>
          <w:sz w:val="20"/>
          <w:szCs w:val="20"/>
        </w:rPr>
        <w:t xml:space="preserve">. </w:t>
      </w:r>
      <w:r w:rsidR="0017787F" w:rsidRPr="00A845D5">
        <w:rPr>
          <w:rFonts w:ascii="Times New Roman" w:hAnsi="Times New Roman" w:cs="Times New Roman"/>
          <w:sz w:val="20"/>
          <w:szCs w:val="20"/>
        </w:rPr>
        <w:t>На кредитный комитет банка выносятся:</w:t>
      </w:r>
    </w:p>
    <w:p w14:paraId="715AD529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845D5">
        <w:rPr>
          <w:rFonts w:ascii="Times New Roman" w:hAnsi="Times New Roman" w:cs="Times New Roman"/>
          <w:sz w:val="20"/>
          <w:szCs w:val="20"/>
        </w:rPr>
        <w:t>все согласованные кредитные договоры;</w:t>
      </w:r>
    </w:p>
    <w:p w14:paraId="44B06AD0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845D5">
        <w:rPr>
          <w:rFonts w:ascii="Times New Roman" w:hAnsi="Times New Roman" w:cs="Times New Roman"/>
          <w:sz w:val="20"/>
          <w:szCs w:val="20"/>
        </w:rPr>
        <w:t>только крупные кредитные сделки;</w:t>
      </w:r>
    </w:p>
    <w:p w14:paraId="3EFE91E4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845D5">
        <w:rPr>
          <w:rFonts w:ascii="Times New Roman" w:hAnsi="Times New Roman" w:cs="Times New Roman"/>
          <w:sz w:val="20"/>
          <w:szCs w:val="20"/>
        </w:rPr>
        <w:t>инвестиционные кредиты;</w:t>
      </w:r>
    </w:p>
    <w:p w14:paraId="472FB9FC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845D5">
        <w:rPr>
          <w:rFonts w:ascii="Times New Roman" w:hAnsi="Times New Roman" w:cs="Times New Roman"/>
          <w:sz w:val="20"/>
          <w:szCs w:val="20"/>
        </w:rPr>
        <w:t>кредитные соглашения, перечисленные во внутреннем документе банка о его кредитной политике;</w:t>
      </w:r>
    </w:p>
    <w:p w14:paraId="0CFED071" w14:textId="77777777" w:rsidR="0017787F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A845D5">
        <w:rPr>
          <w:rFonts w:ascii="Times New Roman" w:hAnsi="Times New Roman" w:cs="Times New Roman"/>
          <w:sz w:val="20"/>
          <w:szCs w:val="20"/>
        </w:rPr>
        <w:t>соглашение о долевом финансировании.</w:t>
      </w:r>
    </w:p>
    <w:p w14:paraId="268F3500" w14:textId="77777777" w:rsidR="0017787F" w:rsidRPr="00A845D5" w:rsidRDefault="0017787F" w:rsidP="0017787F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EF11272" w14:textId="77777777" w:rsidR="0017787F" w:rsidRPr="00823128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контрольных работ:</w:t>
      </w:r>
    </w:p>
    <w:p w14:paraId="615D8A43" w14:textId="77777777" w:rsidR="0017787F" w:rsidRPr="0017787F" w:rsidRDefault="0017787F" w:rsidP="0017787F">
      <w:pPr>
        <w:pStyle w:val="Default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  <w:lang w:val="en-US"/>
        </w:rPr>
        <w:t>I</w:t>
      </w:r>
      <w:r w:rsidRPr="00F33D28">
        <w:rPr>
          <w:b/>
          <w:i/>
          <w:sz w:val="20"/>
          <w:szCs w:val="28"/>
        </w:rPr>
        <w:t>. Выбрать правильный вариант ответа:</w:t>
      </w:r>
    </w:p>
    <w:p w14:paraId="5C8E06ED" w14:textId="77777777" w:rsidR="0017787F" w:rsidRPr="00F33D28" w:rsidRDefault="0017787F" w:rsidP="0017787F">
      <w:pPr>
        <w:pStyle w:val="Default"/>
        <w:rPr>
          <w:sz w:val="20"/>
          <w:szCs w:val="20"/>
        </w:rPr>
      </w:pPr>
      <w:r w:rsidRPr="00F33D28">
        <w:rPr>
          <w:sz w:val="20"/>
          <w:szCs w:val="20"/>
        </w:rPr>
        <w:t xml:space="preserve">1. Какое из следующих утверждений верно? </w:t>
      </w:r>
    </w:p>
    <w:p w14:paraId="4FACA317" w14:textId="77777777" w:rsidR="0017787F" w:rsidRPr="00F33D28" w:rsidRDefault="0017787F" w:rsidP="0017787F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а) деньги – это продукт соглашения людей; </w:t>
      </w:r>
    </w:p>
    <w:p w14:paraId="2CF97FE6" w14:textId="77777777" w:rsidR="0017787F" w:rsidRPr="00F33D28" w:rsidRDefault="0017787F" w:rsidP="0017787F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б) деньги – это то, что выполняет функции денег; </w:t>
      </w:r>
    </w:p>
    <w:p w14:paraId="7AAC6C86" w14:textId="77777777" w:rsidR="0017787F" w:rsidRPr="00F33D28" w:rsidRDefault="0017787F" w:rsidP="0017787F">
      <w:pPr>
        <w:pStyle w:val="Default"/>
        <w:ind w:left="426"/>
        <w:jc w:val="both"/>
        <w:rPr>
          <w:sz w:val="20"/>
          <w:szCs w:val="20"/>
        </w:rPr>
      </w:pPr>
      <w:r w:rsidRPr="00F33D28">
        <w:rPr>
          <w:sz w:val="20"/>
          <w:szCs w:val="20"/>
        </w:rPr>
        <w:t>в) деньги – это всеобщий товар-эквивалент.</w:t>
      </w:r>
    </w:p>
    <w:p w14:paraId="43CC45F1" w14:textId="77777777" w:rsidR="0017787F" w:rsidRPr="00F33D28" w:rsidRDefault="0017787F" w:rsidP="0017787F">
      <w:pPr>
        <w:pStyle w:val="Default"/>
        <w:rPr>
          <w:sz w:val="20"/>
          <w:szCs w:val="20"/>
        </w:rPr>
      </w:pPr>
      <w:r w:rsidRPr="00F33D28">
        <w:rPr>
          <w:sz w:val="20"/>
          <w:szCs w:val="20"/>
        </w:rPr>
        <w:t xml:space="preserve">2. К функциям денег не относится: </w:t>
      </w:r>
    </w:p>
    <w:p w14:paraId="0EA412BC" w14:textId="77777777" w:rsidR="0017787F" w:rsidRPr="00F33D28" w:rsidRDefault="0017787F" w:rsidP="0017787F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а) распределение стоимости; </w:t>
      </w:r>
    </w:p>
    <w:p w14:paraId="476F6427" w14:textId="77777777" w:rsidR="0017787F" w:rsidRPr="00F33D28" w:rsidRDefault="0017787F" w:rsidP="0017787F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б) быть средством накопления; </w:t>
      </w:r>
    </w:p>
    <w:p w14:paraId="17620C4E" w14:textId="77777777" w:rsidR="0017787F" w:rsidRPr="00F33D28" w:rsidRDefault="0017787F" w:rsidP="0017787F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в) образование финансовых фондов; </w:t>
      </w:r>
    </w:p>
    <w:p w14:paraId="277EC189" w14:textId="77777777" w:rsidR="0017787F" w:rsidRPr="00F33D28" w:rsidRDefault="0017787F" w:rsidP="0017787F">
      <w:pPr>
        <w:pStyle w:val="Default"/>
        <w:ind w:left="426"/>
        <w:jc w:val="both"/>
        <w:rPr>
          <w:sz w:val="20"/>
          <w:szCs w:val="20"/>
        </w:rPr>
      </w:pPr>
      <w:r w:rsidRPr="00F33D28">
        <w:rPr>
          <w:sz w:val="20"/>
          <w:szCs w:val="20"/>
        </w:rPr>
        <w:t>г) a + в.</w:t>
      </w:r>
    </w:p>
    <w:p w14:paraId="44D37D43" w14:textId="77777777" w:rsidR="0017787F" w:rsidRPr="00F33D28" w:rsidRDefault="0017787F" w:rsidP="0017787F">
      <w:pPr>
        <w:pStyle w:val="Default"/>
        <w:rPr>
          <w:sz w:val="20"/>
          <w:szCs w:val="20"/>
        </w:rPr>
      </w:pPr>
      <w:r w:rsidRPr="00F33D28">
        <w:rPr>
          <w:sz w:val="20"/>
          <w:szCs w:val="20"/>
        </w:rPr>
        <w:t xml:space="preserve">3. Верно следующее утверждение: </w:t>
      </w:r>
    </w:p>
    <w:p w14:paraId="00793AAD" w14:textId="77777777" w:rsidR="0017787F" w:rsidRPr="00F33D28" w:rsidRDefault="0017787F" w:rsidP="0017787F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а) у действительных денег номинальная стоимость превосходит реальную; </w:t>
      </w:r>
    </w:p>
    <w:p w14:paraId="45CCAF54" w14:textId="77777777" w:rsidR="0017787F" w:rsidRPr="00F33D28" w:rsidRDefault="0017787F" w:rsidP="0017787F">
      <w:pPr>
        <w:pStyle w:val="Default"/>
        <w:ind w:left="426"/>
        <w:rPr>
          <w:sz w:val="20"/>
          <w:szCs w:val="20"/>
        </w:rPr>
      </w:pPr>
      <w:r w:rsidRPr="00F33D28">
        <w:rPr>
          <w:sz w:val="20"/>
          <w:szCs w:val="20"/>
        </w:rPr>
        <w:t xml:space="preserve">б) у действительных денег номинальная стоимость равна реальной; </w:t>
      </w:r>
    </w:p>
    <w:p w14:paraId="586EF0FF" w14:textId="77777777" w:rsidR="0017787F" w:rsidRPr="00F33D28" w:rsidRDefault="0017787F" w:rsidP="0017787F">
      <w:pPr>
        <w:pStyle w:val="Default"/>
        <w:ind w:left="426"/>
        <w:jc w:val="both"/>
        <w:rPr>
          <w:sz w:val="20"/>
          <w:szCs w:val="20"/>
        </w:rPr>
      </w:pPr>
      <w:r w:rsidRPr="00F33D28">
        <w:rPr>
          <w:sz w:val="20"/>
          <w:szCs w:val="20"/>
        </w:rPr>
        <w:t>б) у знаков стоимости реальная стоимость превосходит номинальную.</w:t>
      </w:r>
    </w:p>
    <w:p w14:paraId="332056E1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4. Платежный оборот осуществляется:</w:t>
      </w:r>
    </w:p>
    <w:p w14:paraId="7AB1D352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а) в наличной и безналичной формах;</w:t>
      </w:r>
    </w:p>
    <w:p w14:paraId="1304EBF9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б) только в наличной форме;</w:t>
      </w:r>
    </w:p>
    <w:p w14:paraId="3EDD7A9C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в) только в безналичной форме;</w:t>
      </w:r>
    </w:p>
    <w:p w14:paraId="51B593A1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г) в наличной форме через центральный банк.</w:t>
      </w:r>
    </w:p>
    <w:p w14:paraId="3DED62FA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5. Управление наличным денежным оборотом в рыночной эконо</w:t>
      </w: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мике осуществляется:</w:t>
      </w:r>
    </w:p>
    <w:p w14:paraId="56FAE257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а) в децентрализованном порядке;</w:t>
      </w:r>
    </w:p>
    <w:p w14:paraId="71CA156B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б) централизованном порядке;</w:t>
      </w:r>
    </w:p>
    <w:p w14:paraId="70A4A6B3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в) стихийно;</w:t>
      </w:r>
    </w:p>
    <w:p w14:paraId="779C128A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г) каждым хозяйствующим субъектом отдельно.</w:t>
      </w:r>
    </w:p>
    <w:p w14:paraId="39803F87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6. В число принципов организации безналичных расчетов входят:</w:t>
      </w:r>
    </w:p>
    <w:p w14:paraId="08120094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а) соблюдение необходимого уровня ликвидности;</w:t>
      </w:r>
    </w:p>
    <w:p w14:paraId="35ACDBC6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б) невозможность клиринга;</w:t>
      </w:r>
    </w:p>
    <w:p w14:paraId="437802A3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в) правовая регламентация расчетов;</w:t>
      </w:r>
    </w:p>
    <w:p w14:paraId="6E09FA88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D28">
        <w:rPr>
          <w:rFonts w:ascii="Times New Roman" w:eastAsia="Calibri" w:hAnsi="Times New Roman" w:cs="Times New Roman"/>
          <w:color w:val="000000"/>
          <w:sz w:val="20"/>
          <w:szCs w:val="20"/>
        </w:rPr>
        <w:t>г) свобода выбора формы расчетов.</w:t>
      </w:r>
    </w:p>
    <w:p w14:paraId="0FDD3303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7. Выпуск денег представляет собой:</w:t>
      </w:r>
    </w:p>
    <w:p w14:paraId="33FABA74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а) поступление денег в хозяйственный оборот;</w:t>
      </w:r>
    </w:p>
    <w:p w14:paraId="34CFCF1B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б) замену полноценных денег неполноценными деньгами;</w:t>
      </w:r>
    </w:p>
    <w:p w14:paraId="234905EB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в) распределение платежных средств через банковскую систему среди участников хозяйственного оборота;</w:t>
      </w:r>
    </w:p>
    <w:p w14:paraId="4374CA4F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г) тенденцию к увеличению денежной массы.</w:t>
      </w:r>
    </w:p>
    <w:p w14:paraId="72820C8B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8. Денежный агрегат М1 включает в себя:</w:t>
      </w:r>
    </w:p>
    <w:p w14:paraId="02281428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а) наличные деньги и все депозиты;</w:t>
      </w:r>
    </w:p>
    <w:p w14:paraId="5699E61F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б) монеты и бумажные деньги;</w:t>
      </w:r>
    </w:p>
    <w:p w14:paraId="691E17D1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в) только наличные деньги;</w:t>
      </w:r>
    </w:p>
    <w:p w14:paraId="428494A0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г) наличные деньги в обращении и депозиты до востребования.</w:t>
      </w:r>
    </w:p>
    <w:p w14:paraId="7346A6F2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9. Скорость обращения денег измеряет:</w:t>
      </w:r>
    </w:p>
    <w:p w14:paraId="787F9689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а) интенсивность движения денег при обслуживании сделок;</w:t>
      </w:r>
    </w:p>
    <w:p w14:paraId="51BEF317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б) процент девальвации национальной валюты;</w:t>
      </w:r>
    </w:p>
    <w:p w14:paraId="258093CC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в) покупательную способность рубля;</w:t>
      </w:r>
    </w:p>
    <w:p w14:paraId="50B2B5CD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г) степень товарного покрытия рубля.</w:t>
      </w:r>
    </w:p>
    <w:p w14:paraId="72F55841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10. Величина банковского мультипликатора при норме обязательных резервов 4% равна:</w:t>
      </w:r>
    </w:p>
    <w:p w14:paraId="4947AD33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а) 2,5;</w:t>
      </w:r>
    </w:p>
    <w:p w14:paraId="5DCC5378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б) 1;</w:t>
      </w:r>
    </w:p>
    <w:p w14:paraId="02AB098D" w14:textId="77777777" w:rsidR="0017787F" w:rsidRPr="00F33D28" w:rsidRDefault="0017787F" w:rsidP="0017787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в) 25;</w:t>
      </w:r>
    </w:p>
    <w:p w14:paraId="769A095C" w14:textId="77777777" w:rsidR="0017787F" w:rsidRPr="00965E4B" w:rsidRDefault="0017787F" w:rsidP="0017787F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3D28">
        <w:rPr>
          <w:rFonts w:ascii="Times New Roman" w:eastAsia="Calibri" w:hAnsi="Times New Roman" w:cs="Times New Roman"/>
          <w:sz w:val="20"/>
          <w:szCs w:val="20"/>
        </w:rPr>
        <w:t>г) 0,4.</w:t>
      </w:r>
      <w:r w:rsidRPr="00F33D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</w:p>
    <w:p w14:paraId="0E6615E6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  <w:lang w:val="en-US"/>
        </w:rPr>
        <w:lastRenderedPageBreak/>
        <w:t>II</w:t>
      </w:r>
      <w:r w:rsidRPr="00965E4B">
        <w:rPr>
          <w:rFonts w:ascii="Times New Roman" w:hAnsi="Times New Roman" w:cs="Times New Roman"/>
          <w:b/>
          <w:i/>
          <w:sz w:val="20"/>
        </w:rPr>
        <w:t xml:space="preserve">. </w:t>
      </w:r>
      <w:r w:rsidRPr="00F33D28">
        <w:rPr>
          <w:rFonts w:ascii="Times New Roman" w:eastAsia="Calibri" w:hAnsi="Times New Roman" w:cs="Times New Roman"/>
          <w:b/>
          <w:i/>
          <w:sz w:val="20"/>
        </w:rPr>
        <w:t>Решить задачу</w:t>
      </w:r>
    </w:p>
    <w:p w14:paraId="7D62CC54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Задача 1.</w:t>
      </w:r>
    </w:p>
    <w:p w14:paraId="5245A00F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Объем производства вырос на 8%, денежная масса – на 28%, скорость оборота денежной массы – на 7%. Как изменился средний уровень цен?</w:t>
      </w:r>
    </w:p>
    <w:p w14:paraId="541A4EDE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Задача 2.</w:t>
      </w:r>
    </w:p>
    <w:p w14:paraId="10507850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Объем производства снизился на 17%, цены выросли в 2,5 раза, скорость оборота денег – на 25%. Как изменилась величина денежной массы?</w:t>
      </w:r>
    </w:p>
    <w:p w14:paraId="7A244A7C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Задача 3.</w:t>
      </w:r>
    </w:p>
    <w:p w14:paraId="5D4A6471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 xml:space="preserve">Денежная база – 3484 млрд. руб., наличные деньги вне банков (агрегат М0) – 2352 млрд. руб., депозиты до востребования и срочные – 5357 млрд. руб., депозиты в иностранной валюте – 1130 млрд. руб. Рассчитать: </w:t>
      </w:r>
    </w:p>
    <w:p w14:paraId="09FC2463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 xml:space="preserve">а) объем денежной массы в национальном определении (агрегат М2); </w:t>
      </w:r>
    </w:p>
    <w:p w14:paraId="290C9B92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 xml:space="preserve">б) объем денежной массы по методологии денежного обзора (агрегат М2Х); </w:t>
      </w:r>
    </w:p>
    <w:p w14:paraId="63B8ECF4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в) величину денежного мультипликатора.</w:t>
      </w:r>
    </w:p>
    <w:p w14:paraId="48674054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Задача 4.</w:t>
      </w:r>
    </w:p>
    <w:p w14:paraId="3C1BC1BD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Объем ВВП составляет 30 трлн.руб., а денежной массы – 7 трлн.руб. Определить:</w:t>
      </w:r>
    </w:p>
    <w:p w14:paraId="0FE446BB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>а) коэффициент монетизации экономики,</w:t>
      </w:r>
    </w:p>
    <w:p w14:paraId="437A29F5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33D28">
        <w:rPr>
          <w:rFonts w:ascii="Times New Roman" w:eastAsia="Calibri" w:hAnsi="Times New Roman" w:cs="Times New Roman"/>
          <w:sz w:val="20"/>
        </w:rPr>
        <w:t xml:space="preserve">б) скорость оборота денег. </w:t>
      </w:r>
    </w:p>
    <w:p w14:paraId="40A8746B" w14:textId="77777777" w:rsidR="0017787F" w:rsidRPr="00F33D28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1987139A" w14:textId="77777777" w:rsidR="0017787F" w:rsidRPr="00F33D28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6E07AF8B" w14:textId="77777777" w:rsidR="0017787F" w:rsidRPr="0063121A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Задания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расчетной работы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7E654F8" w14:textId="77777777" w:rsidR="0017787F" w:rsidRPr="00F33D28" w:rsidRDefault="0017787F" w:rsidP="0017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Провести рейтинговую оценку кредитоспособности заемщика – коммерческой организации по формам бухгалтерской отчетности по следующей структуре.</w:t>
      </w:r>
    </w:p>
    <w:p w14:paraId="1A56701C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F33D28">
        <w:rPr>
          <w:rFonts w:ascii="Times New Roman" w:hAnsi="Times New Roman" w:cs="Times New Roman"/>
          <w:sz w:val="20"/>
          <w:szCs w:val="24"/>
          <w:u w:val="single"/>
        </w:rPr>
        <w:t>Этап 1. Оценка финансового состояния:</w:t>
      </w:r>
    </w:p>
    <w:p w14:paraId="011796A0" w14:textId="77777777" w:rsidR="0017787F" w:rsidRPr="00F33D28" w:rsidRDefault="0017787F" w:rsidP="0017787F">
      <w:pPr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имущественного положения;</w:t>
      </w:r>
    </w:p>
    <w:p w14:paraId="00FA314D" w14:textId="77777777" w:rsidR="0017787F" w:rsidRPr="00F33D28" w:rsidRDefault="0017787F" w:rsidP="0017787F">
      <w:pPr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ликвидности;</w:t>
      </w:r>
    </w:p>
    <w:p w14:paraId="1941FACB" w14:textId="77777777" w:rsidR="0017787F" w:rsidRPr="00F33D28" w:rsidRDefault="0017787F" w:rsidP="0017787F">
      <w:pPr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финансовой устойчивости;</w:t>
      </w:r>
    </w:p>
    <w:p w14:paraId="133EF5FB" w14:textId="77777777" w:rsidR="0017787F" w:rsidRPr="00F33D28" w:rsidRDefault="0017787F" w:rsidP="0017787F">
      <w:pPr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дебиторской задолженности;</w:t>
      </w:r>
    </w:p>
    <w:p w14:paraId="716F5A29" w14:textId="77777777" w:rsidR="0017787F" w:rsidRPr="00F33D28" w:rsidRDefault="0017787F" w:rsidP="0017787F">
      <w:pPr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кредиторской задолженности;</w:t>
      </w:r>
    </w:p>
    <w:p w14:paraId="57E2D363" w14:textId="77777777" w:rsidR="0017787F" w:rsidRPr="00F33D28" w:rsidRDefault="0017787F" w:rsidP="0017787F">
      <w:pPr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оценка прибыли.</w:t>
      </w:r>
    </w:p>
    <w:p w14:paraId="33D46232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  <w:u w:val="single"/>
        </w:rPr>
        <w:t>Этап 2. Оценка бизнес - показателей</w:t>
      </w:r>
      <w:r w:rsidRPr="00F33D28">
        <w:rPr>
          <w:rFonts w:ascii="Times New Roman" w:hAnsi="Times New Roman" w:cs="Times New Roman"/>
          <w:sz w:val="20"/>
          <w:szCs w:val="24"/>
        </w:rPr>
        <w:t>:</w:t>
      </w:r>
    </w:p>
    <w:p w14:paraId="75C7DAD9" w14:textId="77777777" w:rsidR="0017787F" w:rsidRPr="00F33D28" w:rsidRDefault="0017787F" w:rsidP="0017787F">
      <w:pPr>
        <w:tabs>
          <w:tab w:val="num" w:pos="4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2.1. оценка деловой активности;</w:t>
      </w:r>
    </w:p>
    <w:p w14:paraId="0F23AA00" w14:textId="77777777" w:rsidR="0017787F" w:rsidRPr="00F33D28" w:rsidRDefault="0017787F" w:rsidP="0017787F">
      <w:pPr>
        <w:tabs>
          <w:tab w:val="num" w:pos="4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2.2. оценка рентабельности;</w:t>
      </w:r>
    </w:p>
    <w:p w14:paraId="663D7C84" w14:textId="77777777" w:rsidR="0017787F" w:rsidRPr="00F33D28" w:rsidRDefault="0017787F" w:rsidP="0017787F">
      <w:pPr>
        <w:tabs>
          <w:tab w:val="num" w:pos="4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2.3. оценка реализации и оборотов по счетам в банках;</w:t>
      </w:r>
    </w:p>
    <w:p w14:paraId="5FDECED5" w14:textId="77777777" w:rsidR="0017787F" w:rsidRPr="00F33D28" w:rsidRDefault="0017787F" w:rsidP="0017787F">
      <w:pPr>
        <w:tabs>
          <w:tab w:val="num" w:pos="4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</w:rPr>
        <w:t>2.4. оценка кредитной истории.</w:t>
      </w:r>
    </w:p>
    <w:p w14:paraId="01B1BD64" w14:textId="77777777" w:rsidR="0017787F" w:rsidRPr="00F33D28" w:rsidRDefault="0017787F" w:rsidP="001778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33D28">
        <w:rPr>
          <w:rFonts w:ascii="Times New Roman" w:hAnsi="Times New Roman" w:cs="Times New Roman"/>
          <w:sz w:val="20"/>
          <w:szCs w:val="24"/>
          <w:u w:val="single"/>
        </w:rPr>
        <w:t>Этап 3. Определение рейтинга заемщика</w:t>
      </w:r>
    </w:p>
    <w:p w14:paraId="1ABB4A0C" w14:textId="77777777" w:rsidR="0017787F" w:rsidRPr="005A2FEC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1E1461FD" w14:textId="77777777" w:rsidR="0017787F" w:rsidRPr="005A2FEC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FEC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промежуточной аттестации:</w:t>
      </w:r>
      <w:r w:rsidRPr="005A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EFFF729" w14:textId="77777777" w:rsidR="0017787F" w:rsidRDefault="0017787F" w:rsidP="001778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14:paraId="0CB9A7FB" w14:textId="77777777" w:rsidR="0017787F" w:rsidRPr="0063121A" w:rsidRDefault="0017787F" w:rsidP="001778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7.2.1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Перечень вопросов к устному 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экзамену:</w:t>
      </w:r>
    </w:p>
    <w:p w14:paraId="496DF19E" w14:textId="77777777" w:rsidR="0017787F" w:rsidRPr="0020421B" w:rsidRDefault="0017787F" w:rsidP="001778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20421B">
        <w:rPr>
          <w:rFonts w:ascii="Times New Roman" w:eastAsia="Calibri" w:hAnsi="Times New Roman" w:cs="Times New Roman"/>
          <w:sz w:val="20"/>
          <w:szCs w:val="24"/>
          <w:lang w:eastAsia="ru-RU"/>
        </w:rPr>
        <w:t>Предпосылки возникновения и применения денег.</w:t>
      </w:r>
      <w:r w:rsidRPr="0020421B">
        <w:rPr>
          <w:rFonts w:ascii="Times New Roman" w:eastAsia="Calibri" w:hAnsi="Times New Roman" w:cs="Times New Roman"/>
          <w:kern w:val="24"/>
          <w:sz w:val="20"/>
          <w:szCs w:val="24"/>
        </w:rPr>
        <w:t xml:space="preserve"> Подходы к возникновению. Трудовая и нетрудовая теории стоимости.</w:t>
      </w:r>
    </w:p>
    <w:p w14:paraId="19DB2566" w14:textId="77777777" w:rsidR="0017787F" w:rsidRPr="0020421B" w:rsidRDefault="0017787F" w:rsidP="001778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20421B">
        <w:rPr>
          <w:rFonts w:ascii="Times New Roman" w:eastAsia="Calibri" w:hAnsi="Times New Roman" w:cs="Times New Roman"/>
          <w:sz w:val="20"/>
          <w:szCs w:val="24"/>
          <w:lang w:eastAsia="ru-RU"/>
        </w:rPr>
        <w:t>Функции, роль и виды денег. Бумажные и кредитные деньги, закономерности их обращения.</w:t>
      </w:r>
    </w:p>
    <w:p w14:paraId="07367C38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Основные денежные теории: сущность, отличительные особенности.</w:t>
      </w:r>
    </w:p>
    <w:p w14:paraId="504832BB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Денежная масса: сущность, структура в РФ, оценочные показатели. Денежные агрегаты.</w:t>
      </w:r>
    </w:p>
    <w:p w14:paraId="7CCF0739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Денежная база, ее соотношение с денежной массой, оценочные показатели. Уравнение обмена.</w:t>
      </w:r>
    </w:p>
    <w:p w14:paraId="2D550700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Эмиссия наличных и безналичных денег в РФ. Механизм банковской мультипликации.</w:t>
      </w:r>
    </w:p>
    <w:p w14:paraId="31FA570E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Понятие денежного и платежного оборота.</w:t>
      </w:r>
    </w:p>
    <w:p w14:paraId="6BEA7592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Организация безналичного обращения. Принципы и формы безналичных расчетов.</w:t>
      </w:r>
    </w:p>
    <w:p w14:paraId="1CAD58CE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Расчеты платежными поручениями. Схема расчетов до и после отгрузки.</w:t>
      </w:r>
    </w:p>
    <w:p w14:paraId="41348691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Расчеты платежными требованиями и организация расчетов в порядке плановых платежей.</w:t>
      </w:r>
    </w:p>
    <w:p w14:paraId="171B3734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Аккредитивная форма расчетов. Виды аккредитивов в российской и международной практике. Схемы расчетов.</w:t>
      </w:r>
    </w:p>
    <w:p w14:paraId="0A218728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Расчеты чеками: сущность, виды чеков, схема проведения расчета.</w:t>
      </w:r>
    </w:p>
    <w:p w14:paraId="434AC506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Расчеты по инкассо: схема проведения, виды инкассо.</w:t>
      </w:r>
    </w:p>
    <w:p w14:paraId="26755990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Зачет взаимных требований. Клиринг. Понятие клирингового счета. Виды клиринга и оценка его эффективности.</w:t>
      </w:r>
    </w:p>
    <w:p w14:paraId="7EF9AFBE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Расчеты векселями: понятие векселя, его характеристики, виды, схема расчета.</w:t>
      </w:r>
    </w:p>
    <w:p w14:paraId="4BD80256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Процедура обращения векселя и процедура протеста по нему.</w:t>
      </w:r>
    </w:p>
    <w:p w14:paraId="38DE6FE4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Инфляция, причины ее возникновения, социально-экономические последствия.</w:t>
      </w:r>
    </w:p>
    <w:p w14:paraId="48773EB7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Методы регулирования инфляции. Антиинфляционная политика государства.</w:t>
      </w:r>
    </w:p>
    <w:p w14:paraId="21ADD7DC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Сущность кредита, структура кредита, его функции и принципы. Отличия кредитных отношений от денежных.</w:t>
      </w:r>
    </w:p>
    <w:p w14:paraId="253EE38C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lastRenderedPageBreak/>
        <w:t>Формы и виды кредита. Формы обеспечения возвратности кредита.</w:t>
      </w:r>
    </w:p>
    <w:p w14:paraId="78AC366A" w14:textId="77777777" w:rsidR="0017787F" w:rsidRPr="0020421B" w:rsidRDefault="0017787F" w:rsidP="001778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20421B">
        <w:rPr>
          <w:rFonts w:ascii="Times New Roman" w:eastAsia="Calibri" w:hAnsi="Times New Roman" w:cs="Times New Roman"/>
          <w:sz w:val="20"/>
          <w:szCs w:val="24"/>
          <w:lang w:eastAsia="ru-RU"/>
        </w:rPr>
        <w:t>Роль кредита в современной экономике. Структура и законы кредита. Границы кредита.</w:t>
      </w:r>
    </w:p>
    <w:p w14:paraId="01B0886F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Амортизация займа: погашение кредита равными суммами основной части долга и равными аннуитетами.</w:t>
      </w:r>
    </w:p>
    <w:p w14:paraId="6C6EAA9E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Амортизация займа: переменные выплаты основной суммы долга, изменяющимися в геометрической или арифметической последовательности.</w:t>
      </w:r>
    </w:p>
    <w:p w14:paraId="6C945440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Оценка эффективности привлечения кредита.</w:t>
      </w:r>
    </w:p>
    <w:p w14:paraId="11711EE7" w14:textId="77777777" w:rsidR="0017787F" w:rsidRPr="0020421B" w:rsidRDefault="0017787F" w:rsidP="0017787F">
      <w:pPr>
        <w:pStyle w:val="a9"/>
        <w:numPr>
          <w:ilvl w:val="0"/>
          <w:numId w:val="28"/>
        </w:numPr>
        <w:jc w:val="both"/>
        <w:rPr>
          <w:sz w:val="20"/>
        </w:rPr>
      </w:pPr>
      <w:r w:rsidRPr="0020421B">
        <w:rPr>
          <w:sz w:val="20"/>
        </w:rPr>
        <w:t>Оценка кредитоспособности заемщика: сущность и основные методы. Рейтинговая модель оценки кредитоспособности.</w:t>
      </w:r>
    </w:p>
    <w:p w14:paraId="3BBB3CF0" w14:textId="77777777" w:rsidR="0017787F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191DA5CC" w14:textId="77777777" w:rsidR="0017787F" w:rsidRPr="0063121A" w:rsidRDefault="0017787F" w:rsidP="0017787F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7.2.2. Задачи к экзамену:</w:t>
      </w:r>
    </w:p>
    <w:p w14:paraId="216E3816" w14:textId="77777777" w:rsidR="0017787F" w:rsidRPr="0020421B" w:rsidRDefault="0017787F" w:rsidP="00177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04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20421B">
        <w:rPr>
          <w:rFonts w:ascii="Times New Roman" w:hAnsi="Times New Roman"/>
          <w:sz w:val="20"/>
          <w:szCs w:val="20"/>
        </w:rPr>
        <w:t>Денежная база</w:t>
      </w:r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</w:t>
      </w:r>
      <w:r w:rsidRPr="0020421B">
        <w:rPr>
          <w:rFonts w:ascii="Times New Roman" w:hAnsi="Times New Roman"/>
          <w:sz w:val="20"/>
          <w:szCs w:val="20"/>
        </w:rPr>
        <w:t>2721 млрд.руб., деньги вне банков</w:t>
      </w:r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</w:t>
      </w:r>
      <w:r w:rsidRPr="0020421B">
        <w:rPr>
          <w:rFonts w:ascii="Times New Roman" w:hAnsi="Times New Roman"/>
          <w:sz w:val="20"/>
          <w:szCs w:val="20"/>
        </w:rPr>
        <w:t>1929 млрд.руб., депозиты до востребования и срочные</w:t>
      </w:r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</w:t>
      </w:r>
      <w:r w:rsidRPr="0020421B">
        <w:rPr>
          <w:rFonts w:ascii="Times New Roman" w:hAnsi="Times New Roman"/>
          <w:sz w:val="20"/>
          <w:szCs w:val="20"/>
        </w:rPr>
        <w:t>4241 млрд.руб., депозиты в иностранной валюте</w:t>
      </w:r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</w:t>
      </w:r>
      <w:r w:rsidRPr="0020421B">
        <w:rPr>
          <w:rFonts w:ascii="Times New Roman" w:hAnsi="Times New Roman"/>
          <w:sz w:val="20"/>
          <w:szCs w:val="20"/>
        </w:rPr>
        <w:t xml:space="preserve">1226 млрд.руб., </w:t>
      </w:r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>рассчитать:</w:t>
      </w:r>
      <w:r w:rsidRPr="0020421B">
        <w:rPr>
          <w:rFonts w:ascii="Times New Roman" w:hAnsi="Times New Roman"/>
          <w:sz w:val="20"/>
          <w:szCs w:val="20"/>
        </w:rPr>
        <w:t xml:space="preserve"> </w:t>
      </w:r>
    </w:p>
    <w:p w14:paraId="1C6A6794" w14:textId="77777777" w:rsidR="0017787F" w:rsidRDefault="0017787F" w:rsidP="00177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а) коэффициент </w:t>
      </w:r>
      <w:proofErr w:type="spellStart"/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>долларизации</w:t>
      </w:r>
      <w:proofErr w:type="spellEnd"/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экономики; </w:t>
      </w:r>
    </w:p>
    <w:p w14:paraId="39146C76" w14:textId="77777777" w:rsidR="0017787F" w:rsidRDefault="0017787F" w:rsidP="0017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21B">
        <w:rPr>
          <w:rFonts w:ascii="Times New Roman" w:eastAsia="Times New Roman" w:hAnsi="Times New Roman"/>
          <w:bCs/>
          <w:sz w:val="20"/>
          <w:szCs w:val="20"/>
          <w:lang w:eastAsia="ru-RU"/>
        </w:rPr>
        <w:t>б) величину денежного мультипликатора.</w:t>
      </w:r>
      <w:r w:rsidRPr="00204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F91C095" w14:textId="77777777" w:rsidR="0017787F" w:rsidRDefault="0017787F" w:rsidP="0017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20421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 в размере 6 млн.руб. выдан предприятию банком на срок 4 года с ежегодным погашением и начислением процентов по ставке 10% годовых. Составить план погашения кредита, если выплаты долга осуществляются ежегодными равными аннуитетами.</w:t>
      </w:r>
    </w:p>
    <w:p w14:paraId="75960C89" w14:textId="77777777" w:rsidR="0017787F" w:rsidRPr="0020421B" w:rsidRDefault="0017787F" w:rsidP="0017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20421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денежной массы в стране составил на конец года 305 млрд. руб.</w:t>
      </w:r>
      <w:r w:rsidRPr="00374F90">
        <w:rPr>
          <w:rFonts w:ascii="Times New Roman" w:hAnsi="Times New Roman"/>
          <w:sz w:val="28"/>
          <w:szCs w:val="28"/>
        </w:rPr>
        <w:t xml:space="preserve"> </w:t>
      </w:r>
      <w:r w:rsidRPr="0020421B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начале года центральный банк произвел эмиссию в размере 2 млрд. руб. и установил норму обязательных резервов в размере 20%. Каков будет объем денежной массы в стране?</w:t>
      </w:r>
    </w:p>
    <w:p w14:paraId="186BE001" w14:textId="77777777" w:rsidR="0017787F" w:rsidRPr="0020421B" w:rsidRDefault="0017787F" w:rsidP="0017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20421B">
        <w:rPr>
          <w:rFonts w:ascii="Times New Roman" w:eastAsia="Times New Roman" w:hAnsi="Times New Roman" w:cs="Times New Roman"/>
          <w:sz w:val="20"/>
          <w:szCs w:val="20"/>
          <w:lang w:eastAsia="ru-RU"/>
        </w:rPr>
        <w:t>01 апреля 2017 г. Банк России предоставил коммерческому банку ломбардный кредит сроком на 14 календарных дней под 10% годовых в размере 720 млн.руб. Требуется рассчитать сумму начисленных процентов и наращенную сумму долга.</w:t>
      </w:r>
    </w:p>
    <w:p w14:paraId="7D7D4021" w14:textId="77777777" w:rsidR="005A2FEC" w:rsidRP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1233EA" w14:textId="77777777" w:rsidR="005A2FEC" w:rsidRPr="00E4611F" w:rsidRDefault="005A2FEC" w:rsidP="005A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61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8.МАТЕРИАЛЬНО-ТЕХНИЧЕС</w:t>
      </w:r>
      <w:r w:rsidR="00E4611F" w:rsidRPr="00E461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КОЕ ОБЕСПЕЧЕНИЕ ДИСЦИПЛИНЫ  </w:t>
      </w:r>
    </w:p>
    <w:p w14:paraId="5A5E70A6" w14:textId="77777777" w:rsidR="005A2FEC" w:rsidRPr="00E4611F" w:rsidRDefault="005A2FEC" w:rsidP="00E46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61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7</w:t>
      </w:r>
    </w:p>
    <w:p w14:paraId="74146592" w14:textId="77777777" w:rsid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284"/>
        <w:gridCol w:w="4252"/>
      </w:tblGrid>
      <w:tr w:rsidR="00965E4B" w:rsidRPr="0063121A" w14:paraId="44C6F249" w14:textId="77777777" w:rsidTr="00421B61">
        <w:tc>
          <w:tcPr>
            <w:tcW w:w="700" w:type="dxa"/>
          </w:tcPr>
          <w:p w14:paraId="4D898700" w14:textId="77777777" w:rsidR="00965E4B" w:rsidRPr="0063121A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4" w:type="dxa"/>
          </w:tcPr>
          <w:p w14:paraId="300CF9AC" w14:textId="77777777" w:rsidR="00965E4B" w:rsidRPr="0063121A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252" w:type="dxa"/>
          </w:tcPr>
          <w:p w14:paraId="7CD2F9D2" w14:textId="77777777" w:rsidR="00965E4B" w:rsidRPr="0063121A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965E4B" w:rsidRPr="0063121A" w14:paraId="6BFA63AD" w14:textId="77777777" w:rsidTr="00421B61">
        <w:tc>
          <w:tcPr>
            <w:tcW w:w="9236" w:type="dxa"/>
            <w:gridSpan w:val="3"/>
          </w:tcPr>
          <w:p w14:paraId="1F49C43F" w14:textId="77777777" w:rsidR="00965E4B" w:rsidRPr="0063121A" w:rsidRDefault="00965E4B" w:rsidP="00421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2</w:t>
            </w:r>
          </w:p>
        </w:tc>
      </w:tr>
      <w:tr w:rsidR="00965E4B" w:rsidRPr="0000549A" w14:paraId="4A8C301A" w14:textId="77777777" w:rsidTr="00421B61">
        <w:tc>
          <w:tcPr>
            <w:tcW w:w="700" w:type="dxa"/>
          </w:tcPr>
          <w:p w14:paraId="7FCEC5ED" w14:textId="77777777" w:rsidR="00965E4B" w:rsidRPr="0000549A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4" w:type="dxa"/>
          </w:tcPr>
          <w:p w14:paraId="3A8C0C76" w14:textId="77777777" w:rsidR="00965E4B" w:rsidRPr="00D15687" w:rsidRDefault="00965E4B" w:rsidP="00421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687">
              <w:rPr>
                <w:rFonts w:ascii="Times New Roman" w:hAnsi="Times New Roman"/>
                <w:sz w:val="20"/>
                <w:szCs w:val="20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14:paraId="29C6CBFB" w14:textId="77777777" w:rsidR="00965E4B" w:rsidRPr="00D15687" w:rsidRDefault="00965E4B" w:rsidP="00421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687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меловая доска, </w:t>
            </w:r>
            <w:r w:rsidRPr="00D156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D15687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65E4B" w:rsidRPr="0000549A" w14:paraId="2EAC1D30" w14:textId="77777777" w:rsidTr="00421B61">
        <w:tc>
          <w:tcPr>
            <w:tcW w:w="700" w:type="dxa"/>
          </w:tcPr>
          <w:p w14:paraId="7F1E4011" w14:textId="77777777" w:rsidR="00965E4B" w:rsidRPr="0000549A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</w:tcPr>
          <w:p w14:paraId="468CB839" w14:textId="77777777" w:rsidR="00965E4B" w:rsidRPr="007D0659" w:rsidRDefault="00965E4B" w:rsidP="00421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659">
              <w:rPr>
                <w:rFonts w:ascii="Times New Roman" w:hAnsi="Times New Roman"/>
                <w:sz w:val="20"/>
                <w:szCs w:val="20"/>
              </w:rPr>
              <w:t>Аудитория №1328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14:paraId="1F8439DA" w14:textId="77777777" w:rsidR="00965E4B" w:rsidRPr="007D0659" w:rsidRDefault="00965E4B" w:rsidP="00421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659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доска меловая,  </w:t>
            </w:r>
            <w:r w:rsidRPr="007D06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7D0659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65E4B" w:rsidRPr="0000549A" w14:paraId="2C0569FC" w14:textId="77777777" w:rsidTr="00421B61">
        <w:tc>
          <w:tcPr>
            <w:tcW w:w="700" w:type="dxa"/>
          </w:tcPr>
          <w:p w14:paraId="1BE88EBC" w14:textId="77777777" w:rsidR="00965E4B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4" w:type="dxa"/>
            <w:vAlign w:val="center"/>
          </w:tcPr>
          <w:p w14:paraId="43B88309" w14:textId="77777777" w:rsidR="00965E4B" w:rsidRPr="0036347B" w:rsidRDefault="00965E4B" w:rsidP="0042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47B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№1333</w:t>
            </w:r>
          </w:p>
        </w:tc>
        <w:tc>
          <w:tcPr>
            <w:tcW w:w="4252" w:type="dxa"/>
            <w:vAlign w:val="center"/>
          </w:tcPr>
          <w:p w14:paraId="1887C7B7" w14:textId="77777777" w:rsidR="00965E4B" w:rsidRPr="0036347B" w:rsidRDefault="00965E4B" w:rsidP="00421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7B">
              <w:rPr>
                <w:rFonts w:ascii="Times New Roman" w:hAnsi="Times New Roman" w:cs="Times New Roman"/>
                <w:sz w:val="20"/>
                <w:szCs w:val="20"/>
              </w:rPr>
              <w:t>Стеллажи для книг</w:t>
            </w:r>
          </w:p>
        </w:tc>
      </w:tr>
      <w:tr w:rsidR="00965E4B" w:rsidRPr="0000549A" w14:paraId="624407A8" w14:textId="77777777" w:rsidTr="00421B61">
        <w:tc>
          <w:tcPr>
            <w:tcW w:w="9236" w:type="dxa"/>
            <w:gridSpan w:val="3"/>
          </w:tcPr>
          <w:p w14:paraId="66BFAC5B" w14:textId="77777777" w:rsidR="00965E4B" w:rsidRPr="0063121A" w:rsidRDefault="00965E4B" w:rsidP="00421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3</w:t>
            </w:r>
          </w:p>
        </w:tc>
      </w:tr>
      <w:tr w:rsidR="00965E4B" w:rsidRPr="0000549A" w14:paraId="6C7CC829" w14:textId="77777777" w:rsidTr="00421B61">
        <w:tc>
          <w:tcPr>
            <w:tcW w:w="700" w:type="dxa"/>
          </w:tcPr>
          <w:p w14:paraId="66E6A7BF" w14:textId="77777777" w:rsidR="00965E4B" w:rsidRPr="0000549A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4" w:type="dxa"/>
          </w:tcPr>
          <w:p w14:paraId="39BE43EC" w14:textId="77777777" w:rsidR="00965E4B" w:rsidRPr="00A72E8F" w:rsidRDefault="00965E4B" w:rsidP="0042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14:paraId="53408009" w14:textId="77777777" w:rsidR="00965E4B" w:rsidRPr="00A72E8F" w:rsidRDefault="00965E4B" w:rsidP="0042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65E4B" w:rsidRPr="0000549A" w14:paraId="24859D23" w14:textId="77777777" w:rsidTr="00421B61">
        <w:tc>
          <w:tcPr>
            <w:tcW w:w="700" w:type="dxa"/>
          </w:tcPr>
          <w:p w14:paraId="0A17C682" w14:textId="77777777" w:rsidR="00965E4B" w:rsidRPr="0000549A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84" w:type="dxa"/>
          </w:tcPr>
          <w:p w14:paraId="4D271536" w14:textId="77777777" w:rsidR="00965E4B" w:rsidRPr="00A72E8F" w:rsidRDefault="00965E4B" w:rsidP="0042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14:paraId="6F6583FE" w14:textId="77777777" w:rsidR="00965E4B" w:rsidRPr="00A72E8F" w:rsidRDefault="00965E4B" w:rsidP="0042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65E4B" w:rsidRPr="0000549A" w14:paraId="44AC5695" w14:textId="77777777" w:rsidTr="00421B61">
        <w:tc>
          <w:tcPr>
            <w:tcW w:w="700" w:type="dxa"/>
          </w:tcPr>
          <w:p w14:paraId="34EA16EA" w14:textId="77777777" w:rsidR="00965E4B" w:rsidRPr="0000549A" w:rsidRDefault="00965E4B" w:rsidP="0042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4" w:type="dxa"/>
          </w:tcPr>
          <w:p w14:paraId="137DE8A0" w14:textId="77777777" w:rsidR="00965E4B" w:rsidRPr="00A72E8F" w:rsidRDefault="00965E4B" w:rsidP="0042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14:paraId="6051FEE4" w14:textId="77777777" w:rsidR="00965E4B" w:rsidRPr="00A72E8F" w:rsidRDefault="00965E4B" w:rsidP="00421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22825F3B" w14:textId="77777777" w:rsidR="00E4611F" w:rsidRDefault="00E4611F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14:paraId="7E8C30BF" w14:textId="77777777" w:rsidR="00E4611F" w:rsidRDefault="00E4611F" w:rsidP="00E461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14:paraId="6337192E" w14:textId="77777777" w:rsidR="00E4611F" w:rsidRDefault="00E4611F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14:paraId="53CDD50C" w14:textId="77777777" w:rsidR="00E4611F" w:rsidRPr="005A2FEC" w:rsidRDefault="00E4611F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sectPr w:rsidR="00E4611F" w:rsidRPr="005A2FEC" w:rsidSect="00DA4D9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A731750" w14:textId="77777777" w:rsidR="00E37D1B" w:rsidRDefault="00E37D1B" w:rsidP="00E37D1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lastRenderedPageBreak/>
        <w:t xml:space="preserve">9. УЧЕБНО-МЕТОДИЧЕСКОЕ И ИНФОРМАЦИОННОЕ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ОБЕСПЕЧЕНИЕ УЧЕБНОЙ ДИСЦИПЛИНЫ</w:t>
      </w:r>
    </w:p>
    <w:p w14:paraId="4C520565" w14:textId="77777777" w:rsidR="005A2FEC" w:rsidRPr="00E4611F" w:rsidRDefault="005A2FEC" w:rsidP="00E4611F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E4611F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A2FEC" w:rsidRPr="005A2FEC" w14:paraId="6BDCE3A9" w14:textId="77777777" w:rsidTr="00DA4D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A5C96A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C9331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1794AB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F4F91" w14:textId="77777777" w:rsidR="005A2FEC" w:rsidRPr="005A2FEC" w:rsidRDefault="005A2FEC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8C59A5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580567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  <w:p w14:paraId="3AD42100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02DC02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14:paraId="43BF1EDB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5A2FEC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F8137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A2FEC" w:rsidRPr="005A2FEC" w14:paraId="149CBD2A" w14:textId="77777777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6AB94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C116DF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973524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E6E89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434A0B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C84C1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DA43A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91FCD1" w14:textId="77777777" w:rsidR="005A2FEC" w:rsidRPr="005A2FEC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A2FEC" w:rsidRPr="005A2FEC" w14:paraId="1D3F147D" w14:textId="77777777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11A2A3" w14:textId="77777777"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931C4" w14:textId="77777777"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6EAEB" w14:textId="77777777" w:rsidR="005A2FEC" w:rsidRPr="005A2FEC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11F" w:rsidRPr="00E4611F" w14:paraId="0CC03A13" w14:textId="77777777" w:rsidTr="00421B6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01AE18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80886B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Е.А.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Звонова</w:t>
            </w:r>
            <w:proofErr w:type="spellEnd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М.Ю. Богачева, А.И.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Болвачев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FE1F1A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bCs/>
                <w:sz w:val="20"/>
                <w:szCs w:val="20"/>
              </w:rPr>
              <w:t>Деньги, кредит, банки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C050E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5AD768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68B24" w14:textId="77777777" w:rsidR="00E4611F" w:rsidRPr="000F5798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4E687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http://znanium.com/catalog/product/466417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CAC06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11F" w:rsidRPr="00E4611F" w14:paraId="2D0F5CA5" w14:textId="77777777" w:rsidTr="00421B6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80A0DA" w14:textId="77777777" w:rsidR="00E4611F" w:rsidRPr="00E4611F" w:rsidRDefault="00E4611F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6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9CA4" w14:textId="77777777" w:rsidR="00E4611F" w:rsidRPr="000F5798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 ред. В. В. Иванова, Б. И. Соколова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312A6E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Деньги, кредит, банки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57256" w14:textId="77777777" w:rsidR="00E4611F" w:rsidRPr="000F5798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025D0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 xml:space="preserve">М. : Издательство </w:t>
            </w:r>
            <w:proofErr w:type="spellStart"/>
            <w:r w:rsidRPr="001876F4">
              <w:rPr>
                <w:rFonts w:ascii="Times New Roman" w:hAnsi="Times New Roman" w:cs="Times New Roman"/>
                <w:sz w:val="20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674480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B538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https://biblio-online.ru/book/dengi-kredit-banki-433232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1390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11F" w:rsidRPr="00E4611F" w14:paraId="0696A781" w14:textId="77777777" w:rsidTr="00421B6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1FDE8" w14:textId="77777777" w:rsidR="00E4611F" w:rsidRPr="00E4611F" w:rsidRDefault="00E4611F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1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56908F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Е. А.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Звонова</w:t>
            </w:r>
            <w:proofErr w:type="spellEnd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В. Д.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Топчий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F4B1A3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Деньги, кредит, банки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FA571" w14:textId="77777777" w:rsidR="00E4611F" w:rsidRPr="000F5798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8A90D4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 xml:space="preserve">М. : Издательство </w:t>
            </w:r>
            <w:proofErr w:type="spellStart"/>
            <w:r w:rsidRPr="001876F4">
              <w:rPr>
                <w:rFonts w:ascii="Times New Roman" w:hAnsi="Times New Roman" w:cs="Times New Roman"/>
                <w:sz w:val="20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2F85E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F28CE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https://biblio-online.ru/book/dengi-kredit-banki-426157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D4E04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11F" w:rsidRPr="005A2FEC" w14:paraId="55F06683" w14:textId="77777777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A4AE3E" w14:textId="77777777" w:rsidR="00E4611F" w:rsidRPr="005A2FEC" w:rsidRDefault="00E4611F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6B13" w14:textId="77777777" w:rsidR="00E4611F" w:rsidRPr="005A2FEC" w:rsidRDefault="00E4611F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1769E" w14:textId="77777777" w:rsidR="00E4611F" w:rsidRPr="005A2FEC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4611F" w:rsidRPr="00E4611F" w14:paraId="77CE833A" w14:textId="77777777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984A3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6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821AE9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 общ. ред. М. А. Абрамовой, Л. С. Александровой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4F313D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Деньги, кредит, банки. Денежный и кредитный рынки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20E4C6" w14:textId="77777777" w:rsidR="00E4611F" w:rsidRPr="000F5798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56430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М. : Издательство </w:t>
            </w:r>
            <w:proofErr w:type="spellStart"/>
            <w:r w:rsidRPr="0018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113A6A" w14:textId="77777777" w:rsidR="00E4611F" w:rsidRPr="000F5798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5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AB817" w14:textId="77777777" w:rsidR="00E4611F" w:rsidRPr="001876F4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87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https://biblio-online.ru/book/dengi-kredit-banki-denezhnyy-i-kreditnyy-rynki-433112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5446A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11F" w:rsidRPr="00E4611F" w14:paraId="256F16E9" w14:textId="77777777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8D376A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61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93B459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Жуков Е.Ф.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7AA82C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теория денег и кредита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92AB46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1900C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FDA52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7844F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i/>
                <w:sz w:val="20"/>
                <w:szCs w:val="20"/>
              </w:rPr>
              <w:t>http://znanium.com/catalog/product/883993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BA2BE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11F" w:rsidRPr="00E4611F" w14:paraId="42FA1C08" w14:textId="77777777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EB1DA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461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89BD6D" w14:textId="77777777" w:rsidR="00E4611F" w:rsidRPr="005E5A1E" w:rsidRDefault="00E4611F" w:rsidP="00421B61">
            <w:pPr>
              <w:suppressAutoHyphens/>
              <w:spacing w:after="0" w:line="100" w:lineRule="atLeast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Под ред. Иванова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34F881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bCs/>
                <w:sz w:val="20"/>
                <w:szCs w:val="20"/>
              </w:rPr>
              <w:t>Деньги. Кредит. Банки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E5B03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66362A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sz w:val="20"/>
                <w:szCs w:val="20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38CC50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A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2F7DA" w14:textId="77777777" w:rsidR="00E4611F" w:rsidRPr="005E5A1E" w:rsidRDefault="00E4611F" w:rsidP="00421B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5A1E">
              <w:rPr>
                <w:rFonts w:ascii="Times New Roman" w:hAnsi="Times New Roman" w:cs="Times New Roman"/>
                <w:i/>
                <w:sz w:val="20"/>
                <w:szCs w:val="20"/>
              </w:rPr>
              <w:t>http://znanium.com/catalog/product/538106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EB110E" w14:textId="77777777" w:rsidR="00E4611F" w:rsidRPr="00E4611F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611F" w:rsidRPr="005A2FEC" w14:paraId="25C18CF1" w14:textId="77777777" w:rsidTr="00DA4D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23680" w14:textId="77777777" w:rsidR="00E4611F" w:rsidRPr="005A2FEC" w:rsidRDefault="00E4611F" w:rsidP="005A2FE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 Методические материалы</w:t>
            </w: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E4611F" w:rsidRPr="005A2FEC" w14:paraId="62604FDC" w14:textId="77777777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8B51F" w14:textId="77777777" w:rsidR="00E4611F" w:rsidRPr="005A2FEC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A2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92940" w14:textId="77777777" w:rsidR="00E4611F" w:rsidRPr="005A2FEC" w:rsidRDefault="00E4611F" w:rsidP="005A2FEC">
            <w:pPr>
              <w:suppressAutoHyphens/>
              <w:spacing w:after="0" w:line="100" w:lineRule="atLeast"/>
              <w:ind w:firstLine="2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03E90" w14:textId="77777777" w:rsidR="00E4611F" w:rsidRPr="005A2FEC" w:rsidRDefault="00E4611F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CEAA3" w14:textId="77777777" w:rsidR="00E4611F" w:rsidRPr="005A2FEC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823E43" w14:textId="77777777" w:rsidR="00E4611F" w:rsidRPr="005A2FEC" w:rsidRDefault="00E4611F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B8261" w14:textId="77777777" w:rsidR="00E4611F" w:rsidRPr="005A2FEC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5AE9C" w14:textId="77777777" w:rsidR="00E4611F" w:rsidRPr="005A2FEC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87BC0" w14:textId="77777777" w:rsidR="00E4611F" w:rsidRPr="005A2FEC" w:rsidRDefault="00E4611F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3E4A655" w14:textId="77777777"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CDC494" w14:textId="77777777" w:rsidR="00E4611F" w:rsidRPr="005A2FEC" w:rsidRDefault="00E4611F" w:rsidP="00E4611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обеспечение учебного процесса</w:t>
      </w:r>
    </w:p>
    <w:p w14:paraId="11FB1000" w14:textId="77777777" w:rsidR="00E4611F" w:rsidRPr="00515BAA" w:rsidRDefault="00E4611F" w:rsidP="00E461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15BAA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14:paraId="67A1863F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proofErr w:type="spellStart"/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9" w:history="1"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AA80C35" w14:textId="77777777" w:rsidR="00E4611F" w:rsidRPr="00515BAA" w:rsidRDefault="00E4611F" w:rsidP="00E4611F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hyperlink r:id="rId10" w:history="1"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15BAA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15BA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BE9279E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1" w:history="1"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14:paraId="1AA1B47D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2" w:history="1"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15BAA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14:paraId="4895DBF4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3" w:history="1"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https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www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proofErr w:type="spellStart"/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515BAA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14:paraId="3823F07D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lastRenderedPageBreak/>
        <w:t>«</w:t>
      </w:r>
      <w:r w:rsidRPr="00515BAA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sv-SE" w:eastAsia="ar-SA"/>
        </w:rPr>
        <w:t>SpringerNature</w:t>
      </w:r>
      <w:r w:rsidRPr="00515BAA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»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hyperlink r:id="rId14" w:history="1"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15BAA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55CDC4E0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Научная электронная библиотека е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5" w:history="1">
        <w:r w:rsidRPr="00515BAA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52069A91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6" w:history="1">
        <w:r w:rsidRPr="00515BAA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515BAA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15BAA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62649AAB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«НЭИКОН»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17" w:history="1"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88E84D6" w14:textId="77777777" w:rsidR="00E4611F" w:rsidRPr="00515BAA" w:rsidRDefault="00E4611F" w:rsidP="00E4611F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hyperlink r:id="rId18" w:history="1"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15BAA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515B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515BA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515B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14:paraId="1E8AE31B" w14:textId="77777777" w:rsidR="00E4611F" w:rsidRPr="005A2FEC" w:rsidRDefault="00E4611F" w:rsidP="00E4611F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13742B9" w14:textId="77777777" w:rsidR="00E4611F" w:rsidRPr="0020421B" w:rsidRDefault="00E4611F" w:rsidP="00E4611F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0"/>
          <w:lang w:eastAsia="ar-SA"/>
        </w:rPr>
      </w:pPr>
      <w:r w:rsidRPr="0020421B">
        <w:rPr>
          <w:rFonts w:ascii="Times New Roman" w:eastAsia="Times New Roman" w:hAnsi="Times New Roman" w:cs="Times New Roman"/>
          <w:sz w:val="24"/>
          <w:szCs w:val="20"/>
          <w:lang w:eastAsia="ar-SA"/>
        </w:rPr>
        <w:t>9.4.2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20421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Профессиональные базы данных</w:t>
      </w:r>
      <w:r w:rsidRPr="0020421B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 xml:space="preserve">  и информационно-справочные системы : </w:t>
      </w:r>
    </w:p>
    <w:p w14:paraId="50078AB9" w14:textId="77777777" w:rsidR="00E4611F" w:rsidRPr="0020421B" w:rsidRDefault="00016AC9" w:rsidP="00E4611F">
      <w:pPr>
        <w:pStyle w:val="a9"/>
        <w:numPr>
          <w:ilvl w:val="0"/>
          <w:numId w:val="42"/>
        </w:numPr>
        <w:ind w:left="851"/>
        <w:jc w:val="both"/>
        <w:rPr>
          <w:rFonts w:eastAsia="Calibri"/>
          <w:i/>
          <w:sz w:val="20"/>
          <w:szCs w:val="20"/>
        </w:rPr>
      </w:pPr>
      <w:hyperlink r:id="rId19" w:history="1">
        <w:r w:rsidR="00E4611F" w:rsidRPr="0020421B">
          <w:rPr>
            <w:rFonts w:eastAsia="Calibri"/>
            <w:i/>
            <w:sz w:val="20"/>
            <w:szCs w:val="20"/>
            <w:u w:val="single"/>
          </w:rPr>
          <w:t>www.consultant.ru</w:t>
        </w:r>
      </w:hyperlink>
      <w:r w:rsidR="00E4611F" w:rsidRPr="0020421B">
        <w:rPr>
          <w:rFonts w:eastAsia="Calibri"/>
          <w:i/>
          <w:sz w:val="20"/>
          <w:szCs w:val="20"/>
        </w:rPr>
        <w:t xml:space="preserve"> - Справочная правовая система «</w:t>
      </w:r>
      <w:proofErr w:type="spellStart"/>
      <w:r w:rsidR="00E4611F" w:rsidRPr="0020421B">
        <w:rPr>
          <w:rFonts w:eastAsia="Calibri"/>
          <w:i/>
          <w:sz w:val="20"/>
          <w:szCs w:val="20"/>
        </w:rPr>
        <w:t>КонсультантПлюс</w:t>
      </w:r>
      <w:proofErr w:type="spellEnd"/>
      <w:r w:rsidR="00E4611F" w:rsidRPr="0020421B">
        <w:rPr>
          <w:rFonts w:eastAsia="Calibri"/>
          <w:i/>
          <w:sz w:val="20"/>
          <w:szCs w:val="20"/>
        </w:rPr>
        <w:t>»</w:t>
      </w:r>
    </w:p>
    <w:p w14:paraId="4C61BB0A" w14:textId="77777777" w:rsidR="00E4611F" w:rsidRPr="0020421B" w:rsidRDefault="00016AC9" w:rsidP="00E4611F">
      <w:pPr>
        <w:pStyle w:val="a9"/>
        <w:numPr>
          <w:ilvl w:val="0"/>
          <w:numId w:val="42"/>
        </w:numPr>
        <w:ind w:left="851"/>
        <w:jc w:val="both"/>
        <w:rPr>
          <w:rFonts w:eastAsia="Calibri"/>
          <w:i/>
          <w:sz w:val="20"/>
          <w:szCs w:val="20"/>
        </w:rPr>
      </w:pPr>
      <w:hyperlink r:id="rId20" w:history="1">
        <w:r w:rsidR="00E4611F" w:rsidRPr="0020421B">
          <w:rPr>
            <w:rFonts w:eastAsia="Calibri"/>
            <w:i/>
            <w:sz w:val="20"/>
            <w:szCs w:val="20"/>
            <w:u w:val="single"/>
          </w:rPr>
          <w:t>www.ach.gov.ru</w:t>
        </w:r>
      </w:hyperlink>
      <w:r w:rsidR="00E4611F" w:rsidRPr="0020421B">
        <w:rPr>
          <w:rFonts w:eastAsia="Calibri"/>
          <w:i/>
          <w:sz w:val="20"/>
          <w:szCs w:val="20"/>
          <w:u w:val="single"/>
        </w:rPr>
        <w:t xml:space="preserve"> </w:t>
      </w:r>
      <w:r w:rsidR="00E4611F" w:rsidRPr="0020421B">
        <w:rPr>
          <w:rFonts w:eastAsia="Calibri"/>
          <w:i/>
          <w:sz w:val="20"/>
          <w:szCs w:val="20"/>
        </w:rPr>
        <w:t>– официальный сайт Счетной палаты Российской Федерации.</w:t>
      </w:r>
    </w:p>
    <w:p w14:paraId="5C5154AF" w14:textId="77777777" w:rsidR="00E4611F" w:rsidRPr="0020421B" w:rsidRDefault="00016AC9" w:rsidP="00E4611F">
      <w:pPr>
        <w:pStyle w:val="a9"/>
        <w:numPr>
          <w:ilvl w:val="0"/>
          <w:numId w:val="42"/>
        </w:numPr>
        <w:ind w:left="851"/>
        <w:jc w:val="both"/>
        <w:rPr>
          <w:rFonts w:eastAsia="Calibri"/>
          <w:i/>
          <w:sz w:val="20"/>
          <w:szCs w:val="20"/>
        </w:rPr>
      </w:pPr>
      <w:hyperlink r:id="rId21" w:history="1">
        <w:r w:rsidR="00E4611F" w:rsidRPr="0020421B">
          <w:rPr>
            <w:rFonts w:eastAsia="Calibri"/>
            <w:i/>
            <w:sz w:val="20"/>
            <w:szCs w:val="20"/>
            <w:u w:val="single"/>
          </w:rPr>
          <w:t>www.government.ru</w:t>
        </w:r>
      </w:hyperlink>
      <w:r w:rsidR="00E4611F" w:rsidRPr="0020421B">
        <w:rPr>
          <w:rFonts w:eastAsia="Calibri"/>
          <w:i/>
          <w:sz w:val="20"/>
          <w:szCs w:val="20"/>
          <w:u w:val="single"/>
        </w:rPr>
        <w:t xml:space="preserve"> </w:t>
      </w:r>
      <w:r w:rsidR="00E4611F" w:rsidRPr="0020421B">
        <w:rPr>
          <w:rFonts w:eastAsia="Calibri"/>
          <w:i/>
          <w:sz w:val="20"/>
          <w:szCs w:val="20"/>
        </w:rPr>
        <w:t xml:space="preserve"> - Официальный сайт Правительства Российской Федерации.</w:t>
      </w:r>
    </w:p>
    <w:p w14:paraId="372AA68D" w14:textId="77777777" w:rsidR="00E4611F" w:rsidRPr="0020421B" w:rsidRDefault="00016AC9" w:rsidP="00E4611F">
      <w:pPr>
        <w:pStyle w:val="a9"/>
        <w:numPr>
          <w:ilvl w:val="0"/>
          <w:numId w:val="42"/>
        </w:numPr>
        <w:ind w:left="851"/>
        <w:jc w:val="both"/>
        <w:rPr>
          <w:rFonts w:eastAsia="Calibri"/>
          <w:i/>
          <w:sz w:val="20"/>
          <w:szCs w:val="20"/>
        </w:rPr>
      </w:pPr>
      <w:hyperlink r:id="rId22" w:history="1">
        <w:r w:rsidR="00E4611F" w:rsidRPr="0020421B">
          <w:rPr>
            <w:rStyle w:val="af3"/>
            <w:rFonts w:eastAsia="Calibri"/>
            <w:i/>
            <w:color w:val="auto"/>
            <w:sz w:val="20"/>
            <w:szCs w:val="20"/>
            <w:lang w:eastAsia="en-US"/>
          </w:rPr>
          <w:t>www.minfin.ru</w:t>
        </w:r>
      </w:hyperlink>
      <w:r w:rsidR="00E4611F" w:rsidRPr="0020421B">
        <w:rPr>
          <w:rFonts w:eastAsia="Calibri"/>
          <w:i/>
          <w:sz w:val="20"/>
          <w:szCs w:val="20"/>
        </w:rPr>
        <w:t xml:space="preserve"> - Официальный сайт Министерства финансов Российской Федерации. </w:t>
      </w:r>
    </w:p>
    <w:p w14:paraId="7A44350D" w14:textId="77777777" w:rsidR="00E4611F" w:rsidRPr="0020421B" w:rsidRDefault="00016AC9" w:rsidP="00E4611F">
      <w:pPr>
        <w:pStyle w:val="a9"/>
        <w:numPr>
          <w:ilvl w:val="0"/>
          <w:numId w:val="42"/>
        </w:numPr>
        <w:ind w:left="851"/>
        <w:jc w:val="both"/>
        <w:rPr>
          <w:rFonts w:eastAsia="Calibri"/>
          <w:i/>
          <w:sz w:val="20"/>
          <w:szCs w:val="20"/>
        </w:rPr>
      </w:pPr>
      <w:hyperlink r:id="rId23" w:history="1">
        <w:r w:rsidR="00E4611F" w:rsidRPr="0020421B">
          <w:rPr>
            <w:rStyle w:val="af3"/>
            <w:rFonts w:eastAsia="Calibri"/>
            <w:i/>
            <w:color w:val="auto"/>
            <w:sz w:val="20"/>
            <w:szCs w:val="20"/>
            <w:lang w:eastAsia="en-US"/>
          </w:rPr>
          <w:t>www.gks.ru</w:t>
        </w:r>
      </w:hyperlink>
      <w:r w:rsidR="00E4611F" w:rsidRPr="0020421B">
        <w:rPr>
          <w:rFonts w:eastAsia="Calibri"/>
          <w:i/>
          <w:sz w:val="20"/>
          <w:szCs w:val="20"/>
        </w:rPr>
        <w:t xml:space="preserve"> – Официальный сайт Федеральной службы государственной статистики Российской Федерации.</w:t>
      </w:r>
    </w:p>
    <w:p w14:paraId="25B43F04" w14:textId="77777777" w:rsidR="00E4611F" w:rsidRPr="005A2FEC" w:rsidRDefault="00E4611F" w:rsidP="00E4611F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EE249B5" w14:textId="77777777" w:rsidR="00E4611F" w:rsidRPr="00A41677" w:rsidRDefault="00E4611F" w:rsidP="00E4611F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1677">
        <w:rPr>
          <w:rFonts w:ascii="Times New Roman" w:eastAsia="Times New Roman" w:hAnsi="Times New Roman" w:cs="Times New Roman"/>
          <w:sz w:val="24"/>
          <w:szCs w:val="20"/>
          <w:lang w:eastAsia="ru-RU"/>
        </w:rPr>
        <w:t>9.4.3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A416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Лицензионное программное обеспечение  </w:t>
      </w:r>
      <w:r w:rsidRPr="00A4167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(ежегодно  обновляется)</w:t>
      </w:r>
    </w:p>
    <w:p w14:paraId="1A3262A6" w14:textId="77777777" w:rsidR="00E4611F" w:rsidRPr="00A41677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1.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ab/>
        <w:t xml:space="preserve">Microsoft®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Windows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® XP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Professional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Russian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Upgrade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/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Software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Assurance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Pack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Academic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OPEN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No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Level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, артикул Е85-00638; № лицензия 18582213 от 30.12.2004 (бессрочная корпоративная академическая лицензия); </w:t>
      </w:r>
    </w:p>
    <w:p w14:paraId="19FF2F22" w14:textId="77777777" w:rsidR="00E4611F" w:rsidRPr="00B16C2A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2.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ab/>
        <w:t xml:space="preserve"> Microsoft® Office Professional Win 32 Russian License/Software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269-05620;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№18582213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30.12.2004;</w:t>
      </w:r>
    </w:p>
    <w:p w14:paraId="6DBFE0FF" w14:textId="77777777" w:rsidR="00E4611F" w:rsidRPr="00B16C2A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3. Kaspersky Endpoint Security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для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бизнеса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-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Стандартный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Russian Edition, 250-499 Node 1 year Educational Renewal License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№17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ЕО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-171228-092222-983-1666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28.12.2017; </w:t>
      </w:r>
    </w:p>
    <w:p w14:paraId="752798EF" w14:textId="77777777" w:rsidR="00E4611F" w:rsidRPr="00B16C2A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4. Microsoft®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79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-00039;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№43021137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15.11.2007;</w:t>
      </w:r>
    </w:p>
    <w:p w14:paraId="0B23043C" w14:textId="77777777" w:rsidR="00E4611F" w:rsidRPr="00A41677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5. 1C: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сублицензионный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договор № 9770 от 22.06.2016.</w:t>
      </w:r>
    </w:p>
    <w:p w14:paraId="59662B91" w14:textId="77777777" w:rsidR="00E4611F" w:rsidRPr="00A41677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6. Операционная система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. (свободно распространяемое программное обеспечение под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).</w:t>
      </w:r>
    </w:p>
    <w:p w14:paraId="3FA2353D" w14:textId="77777777" w:rsidR="00E4611F" w:rsidRPr="00B16C2A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7. Microsoft Windows XP Professional Russian Upgrade, 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 44892219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08.12.2008,</w:t>
      </w:r>
    </w:p>
    <w:p w14:paraId="4CE13DA6" w14:textId="77777777" w:rsidR="00E4611F" w:rsidRPr="00A41677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 Microsoft «Условия использования лицензии»;</w:t>
      </w:r>
    </w:p>
    <w:p w14:paraId="7806F6FF" w14:textId="77777777" w:rsidR="00E4611F" w:rsidRPr="00B16C2A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8. Microsoft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49413779,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Microsoft «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Условия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использования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»;</w:t>
      </w:r>
    </w:p>
    <w:p w14:paraId="3E3E91D8" w14:textId="77777777" w:rsidR="00E4611F" w:rsidRPr="00B16C2A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9. Dr. Web Desktop Security Suite,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Антивирус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+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Центр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управления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на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12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мес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.,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LBWAC-12M-200-B1,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договор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«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СофтЛайн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Трейд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  № 219/17-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13.12 2017;</w:t>
      </w:r>
    </w:p>
    <w:p w14:paraId="016DD308" w14:textId="77777777" w:rsidR="00E4611F" w:rsidRPr="00B16C2A" w:rsidRDefault="00E4611F" w:rsidP="00E4611F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10. Adobe Photoshop Extended CS5 12.0 WIN AOO License RU (65049824), 12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, WIN S/N 1330- 1002-8305-1567-5657-4784, Mac S/N 1330-0007-3057-0518-2393-8504,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09.12.2010,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(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копия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).</w:t>
      </w:r>
    </w:p>
    <w:p w14:paraId="6D4578ED" w14:textId="77777777" w:rsidR="005C599F" w:rsidRPr="00E4611F" w:rsidRDefault="005C599F" w:rsidP="00E4611F">
      <w:pPr>
        <w:spacing w:after="0" w:line="240" w:lineRule="auto"/>
        <w:rPr>
          <w:lang w:val="en-US"/>
        </w:rPr>
      </w:pPr>
    </w:p>
    <w:sectPr w:rsidR="005C599F" w:rsidRPr="00E4611F" w:rsidSect="0023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5050" w14:textId="77777777" w:rsidR="00016AC9" w:rsidRDefault="00016AC9">
      <w:pPr>
        <w:spacing w:after="0" w:line="240" w:lineRule="auto"/>
      </w:pPr>
      <w:r>
        <w:separator/>
      </w:r>
    </w:p>
  </w:endnote>
  <w:endnote w:type="continuationSeparator" w:id="0">
    <w:p w14:paraId="7843600B" w14:textId="77777777" w:rsidR="00016AC9" w:rsidRDefault="0001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114390"/>
      <w:docPartObj>
        <w:docPartGallery w:val="Page Numbers (Bottom of Page)"/>
        <w:docPartUnique/>
      </w:docPartObj>
    </w:sdtPr>
    <w:sdtEndPr/>
    <w:sdtContent>
      <w:p w14:paraId="7F760A30" w14:textId="77777777" w:rsidR="00421B61" w:rsidRDefault="00421B6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50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E71C8EC" w14:textId="77777777" w:rsidR="00421B61" w:rsidRDefault="00421B6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A65A" w14:textId="77777777" w:rsidR="00421B61" w:rsidRPr="000D3988" w:rsidRDefault="00421B61" w:rsidP="00DA4D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1E70" w14:textId="77777777" w:rsidR="00016AC9" w:rsidRDefault="00016AC9">
      <w:pPr>
        <w:spacing w:after="0" w:line="240" w:lineRule="auto"/>
      </w:pPr>
      <w:r>
        <w:separator/>
      </w:r>
    </w:p>
  </w:footnote>
  <w:footnote w:type="continuationSeparator" w:id="0">
    <w:p w14:paraId="4AAFC6C0" w14:textId="77777777" w:rsidR="00016AC9" w:rsidRDefault="0001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522F20"/>
    <w:multiLevelType w:val="multilevel"/>
    <w:tmpl w:val="5550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B8363AD"/>
    <w:multiLevelType w:val="multilevel"/>
    <w:tmpl w:val="0328656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FA5A17"/>
    <w:multiLevelType w:val="multilevel"/>
    <w:tmpl w:val="28B4E5E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1">
      <w:start w:val="1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242C7228"/>
    <w:multiLevelType w:val="hybridMultilevel"/>
    <w:tmpl w:val="1700B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0857"/>
    <w:multiLevelType w:val="hybridMultilevel"/>
    <w:tmpl w:val="45961E26"/>
    <w:lvl w:ilvl="0" w:tplc="1CD0DBF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8" w15:restartNumberingAfterBreak="0">
    <w:nsid w:val="488C6689"/>
    <w:multiLevelType w:val="hybridMultilevel"/>
    <w:tmpl w:val="EFCA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41236"/>
    <w:multiLevelType w:val="hybridMultilevel"/>
    <w:tmpl w:val="FF18D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5372"/>
    <w:multiLevelType w:val="hybridMultilevel"/>
    <w:tmpl w:val="FF02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57F84"/>
    <w:multiLevelType w:val="hybridMultilevel"/>
    <w:tmpl w:val="09CE7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2570"/>
    <w:multiLevelType w:val="hybridMultilevel"/>
    <w:tmpl w:val="4B72C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2C2"/>
    <w:multiLevelType w:val="hybridMultilevel"/>
    <w:tmpl w:val="569AA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26011"/>
    <w:multiLevelType w:val="hybridMultilevel"/>
    <w:tmpl w:val="3E18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F3D72"/>
    <w:multiLevelType w:val="multilevel"/>
    <w:tmpl w:val="0DF6046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672D06CF"/>
    <w:multiLevelType w:val="hybridMultilevel"/>
    <w:tmpl w:val="A34C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4" w15:restartNumberingAfterBreak="0">
    <w:nsid w:val="6A910F4C"/>
    <w:multiLevelType w:val="hybridMultilevel"/>
    <w:tmpl w:val="CEDA1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DE11B82"/>
    <w:multiLevelType w:val="multilevel"/>
    <w:tmpl w:val="B79EC5C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3"/>
  </w:num>
  <w:num w:numId="5">
    <w:abstractNumId w:val="25"/>
  </w:num>
  <w:num w:numId="6">
    <w:abstractNumId w:val="17"/>
  </w:num>
  <w:num w:numId="7">
    <w:abstractNumId w:val="2"/>
  </w:num>
  <w:num w:numId="8">
    <w:abstractNumId w:val="3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39"/>
  </w:num>
  <w:num w:numId="12">
    <w:abstractNumId w:val="1"/>
  </w:num>
  <w:num w:numId="13">
    <w:abstractNumId w:val="0"/>
  </w:num>
  <w:num w:numId="14">
    <w:abstractNumId w:val="30"/>
  </w:num>
  <w:num w:numId="15">
    <w:abstractNumId w:val="20"/>
  </w:num>
  <w:num w:numId="16">
    <w:abstractNumId w:val="33"/>
  </w:num>
  <w:num w:numId="17">
    <w:abstractNumId w:val="9"/>
  </w:num>
  <w:num w:numId="18">
    <w:abstractNumId w:val="38"/>
  </w:num>
  <w:num w:numId="19">
    <w:abstractNumId w:val="26"/>
  </w:num>
  <w:num w:numId="20">
    <w:abstractNumId w:val="12"/>
  </w:num>
  <w:num w:numId="21">
    <w:abstractNumId w:val="29"/>
  </w:num>
  <w:num w:numId="22">
    <w:abstractNumId w:val="41"/>
  </w:num>
  <w:num w:numId="23">
    <w:abstractNumId w:val="6"/>
  </w:num>
  <w:num w:numId="24">
    <w:abstractNumId w:val="40"/>
  </w:num>
  <w:num w:numId="25">
    <w:abstractNumId w:val="35"/>
  </w:num>
  <w:num w:numId="26">
    <w:abstractNumId w:val="7"/>
  </w:num>
  <w:num w:numId="27">
    <w:abstractNumId w:val="4"/>
  </w:num>
  <w:num w:numId="28">
    <w:abstractNumId w:val="22"/>
  </w:num>
  <w:num w:numId="29">
    <w:abstractNumId w:val="37"/>
  </w:num>
  <w:num w:numId="30">
    <w:abstractNumId w:val="5"/>
  </w:num>
  <w:num w:numId="31">
    <w:abstractNumId w:val="28"/>
  </w:num>
  <w:num w:numId="32">
    <w:abstractNumId w:val="11"/>
  </w:num>
  <w:num w:numId="33">
    <w:abstractNumId w:val="10"/>
  </w:num>
  <w:num w:numId="34">
    <w:abstractNumId w:val="31"/>
  </w:num>
  <w:num w:numId="35">
    <w:abstractNumId w:val="18"/>
  </w:num>
  <w:num w:numId="36">
    <w:abstractNumId w:val="34"/>
  </w:num>
  <w:num w:numId="37">
    <w:abstractNumId w:val="23"/>
  </w:num>
  <w:num w:numId="38">
    <w:abstractNumId w:val="32"/>
  </w:num>
  <w:num w:numId="39">
    <w:abstractNumId w:val="24"/>
  </w:num>
  <w:num w:numId="40">
    <w:abstractNumId w:val="27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5"/>
    <w:rsid w:val="00002D2F"/>
    <w:rsid w:val="00016AC9"/>
    <w:rsid w:val="00092063"/>
    <w:rsid w:val="00146C8A"/>
    <w:rsid w:val="0017787F"/>
    <w:rsid w:val="00211003"/>
    <w:rsid w:val="002225B8"/>
    <w:rsid w:val="0023335A"/>
    <w:rsid w:val="00290C09"/>
    <w:rsid w:val="003510F1"/>
    <w:rsid w:val="003526FD"/>
    <w:rsid w:val="0035644A"/>
    <w:rsid w:val="003610C1"/>
    <w:rsid w:val="003E72E0"/>
    <w:rsid w:val="00420934"/>
    <w:rsid w:val="00421B61"/>
    <w:rsid w:val="0053555F"/>
    <w:rsid w:val="005A2FEC"/>
    <w:rsid w:val="005C599F"/>
    <w:rsid w:val="0069350D"/>
    <w:rsid w:val="00697327"/>
    <w:rsid w:val="007523E5"/>
    <w:rsid w:val="007612BC"/>
    <w:rsid w:val="007C7F28"/>
    <w:rsid w:val="007E3F2A"/>
    <w:rsid w:val="0093298A"/>
    <w:rsid w:val="00965E4B"/>
    <w:rsid w:val="009D2607"/>
    <w:rsid w:val="009E6232"/>
    <w:rsid w:val="009F5795"/>
    <w:rsid w:val="00A24C72"/>
    <w:rsid w:val="00A927A0"/>
    <w:rsid w:val="00B14734"/>
    <w:rsid w:val="00B846E5"/>
    <w:rsid w:val="00BD018B"/>
    <w:rsid w:val="00C05224"/>
    <w:rsid w:val="00C42E50"/>
    <w:rsid w:val="00C908F5"/>
    <w:rsid w:val="00D61EA9"/>
    <w:rsid w:val="00DA4D91"/>
    <w:rsid w:val="00E37D1B"/>
    <w:rsid w:val="00E4611F"/>
    <w:rsid w:val="00F223D4"/>
    <w:rsid w:val="00F22D3A"/>
    <w:rsid w:val="00F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748B"/>
  <w15:docId w15:val="{A91926AB-FFF0-F645-B8E0-68AACDF3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polpr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www.ach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pringernature.com/gp/librarians" TargetMode="External"/><Relationship Id="rId22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cp:lastPrinted>2019-04-17T14:23:00Z</cp:lastPrinted>
  <dcterms:created xsi:type="dcterms:W3CDTF">2019-04-17T14:22:00Z</dcterms:created>
  <dcterms:modified xsi:type="dcterms:W3CDTF">2019-04-17T14:23:00Z</dcterms:modified>
</cp:coreProperties>
</file>