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66" w:rsidRPr="00D76666" w:rsidRDefault="00D76666" w:rsidP="00D76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D76666" w:rsidRPr="00D76666" w:rsidRDefault="00D76666" w:rsidP="00D76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D76666" w:rsidRPr="00D76666" w:rsidRDefault="00D76666" w:rsidP="00D76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 образования</w:t>
      </w:r>
    </w:p>
    <w:p w:rsidR="00D76666" w:rsidRPr="00D76666" w:rsidRDefault="00D76666" w:rsidP="00D76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>«Российский государственный университет им. А.Н. Косыгина»</w:t>
      </w:r>
    </w:p>
    <w:p w:rsidR="00D76666" w:rsidRPr="00D76666" w:rsidRDefault="00D76666" w:rsidP="00D76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>(Технологии. Дизайн. Искусство.)</w:t>
      </w:r>
    </w:p>
    <w:p w:rsidR="00D76666" w:rsidRPr="00D76666" w:rsidRDefault="00D76666" w:rsidP="00D76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D76666" w:rsidRPr="00D76666" w:rsidTr="00607E63">
        <w:tc>
          <w:tcPr>
            <w:tcW w:w="5003" w:type="dxa"/>
            <w:vAlign w:val="center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УТВЕРЖДАЮ</w:t>
            </w:r>
          </w:p>
        </w:tc>
      </w:tr>
      <w:tr w:rsidR="00D76666" w:rsidRPr="00D76666" w:rsidTr="00607E63">
        <w:trPr>
          <w:trHeight w:val="429"/>
        </w:trPr>
        <w:tc>
          <w:tcPr>
            <w:tcW w:w="5003" w:type="dxa"/>
            <w:vAlign w:val="center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Проректор </w:t>
            </w:r>
          </w:p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учебно-методической работе </w:t>
            </w:r>
          </w:p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 С.Г. </w:t>
            </w:r>
            <w:proofErr w:type="spellStart"/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Дембицкий</w:t>
            </w:r>
            <w:proofErr w:type="spellEnd"/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6666" w:rsidRPr="00D76666" w:rsidTr="00607E63">
        <w:trPr>
          <w:trHeight w:val="404"/>
        </w:trPr>
        <w:tc>
          <w:tcPr>
            <w:tcW w:w="5003" w:type="dxa"/>
            <w:vAlign w:val="center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_________________ 20____г.</w:t>
            </w:r>
          </w:p>
        </w:tc>
      </w:tr>
    </w:tbl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УЧЕБНОЙ ДИСЦИПЛИНЫ (МОДУЛЯ) </w:t>
      </w:r>
    </w:p>
    <w:p w:rsidR="0015788D" w:rsidRPr="00D76666" w:rsidRDefault="0015788D" w:rsidP="00D76666">
      <w:pPr>
        <w:tabs>
          <w:tab w:val="right" w:leader="underscore" w:pos="8505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666" w:rsidRDefault="00D76666" w:rsidP="00C24336">
      <w:pPr>
        <w:tabs>
          <w:tab w:val="right" w:leader="underscore" w:pos="8505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</w:t>
      </w:r>
      <w:r w:rsidR="00C243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Экспертиза и оценка инвестиционных проектов</w:t>
      </w: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C24336" w:rsidRPr="00D76666" w:rsidRDefault="00C24336" w:rsidP="00D76666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lang w:eastAsia="ru-RU"/>
        </w:rPr>
        <w:t xml:space="preserve">Уровень освоения основной 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lang w:eastAsia="ru-RU"/>
        </w:rPr>
        <w:t>профессиональной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="00E32000"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="00BC5804" w:rsidRPr="00BC5804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24336" w:rsidRPr="00C24336">
        <w:rPr>
          <w:rFonts w:ascii="Times New Roman" w:eastAsia="Times New Roman" w:hAnsi="Times New Roman" w:cs="Times New Roman"/>
          <w:b/>
          <w:bCs/>
          <w:lang w:eastAsia="ru-RU"/>
        </w:rPr>
        <w:t>специалитет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D76666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                        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/специальность             </w:t>
      </w:r>
      <w:r w:rsidR="00E32000"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BC5804" w:rsidRPr="00BC5804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38.0</w:t>
      </w:r>
      <w:r w:rsidR="00C24336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.01 </w:t>
      </w:r>
      <w:r w:rsidR="00C24336">
        <w:rPr>
          <w:rFonts w:ascii="Times New Roman" w:eastAsia="Times New Roman" w:hAnsi="Times New Roman" w:cs="Times New Roman"/>
          <w:b/>
          <w:bCs/>
          <w:lang w:eastAsia="ru-RU"/>
        </w:rPr>
        <w:t>Экономическая безопасность</w:t>
      </w: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597E72" w:rsidRDefault="00D76666" w:rsidP="00C2433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Профиль/специализация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</w:t>
      </w:r>
      <w:r w:rsidR="00C243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Экономико-правовое обеспечение экономической   безопасности</w:t>
      </w:r>
    </w:p>
    <w:p w:rsidR="00D76666" w:rsidRPr="00D76666" w:rsidRDefault="00D76666" w:rsidP="00C2433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</w:t>
      </w:r>
    </w:p>
    <w:p w:rsidR="00D76666" w:rsidRPr="00D76666" w:rsidRDefault="00D76666" w:rsidP="00C2433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Формы об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учения                                                                          </w:t>
      </w:r>
      <w:r w:rsidR="00E320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C5804" w:rsidRPr="006549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E320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очная</w:t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Нормативный срок           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освоения  ОПОП                  </w:t>
      </w:r>
      <w:r w:rsidRPr="00D7666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</w:t>
      </w:r>
      <w:r w:rsidR="00E3200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</w:t>
      </w:r>
      <w:r w:rsidR="00BC5804" w:rsidRPr="00BC5804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</w:t>
      </w:r>
      <w:r w:rsidR="00E3200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</w:t>
      </w:r>
      <w:r w:rsidR="00C243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157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243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лет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Институт (факультет)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</w:t>
      </w:r>
      <w:r w:rsidR="00E320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BC5804" w:rsidRPr="00BC58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Институт экономики и менеджмента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</w:t>
      </w:r>
      <w:r w:rsidR="00597E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</w:t>
      </w:r>
      <w:r w:rsidR="00BC5804" w:rsidRPr="00BC58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597E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A3F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Финансы и бизнес-аналитика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учебно-методического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управления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</w:t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           </w:t>
      </w:r>
      <w:r w:rsidRPr="00D766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Е.Б. Никитаева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D76666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подпись                                        </w:t>
      </w: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Default="00D76666" w:rsidP="00D7666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Москва,  </w:t>
      </w:r>
      <w:r w:rsidRPr="001122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CA3FB1" w:rsidRPr="001122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A71096" w:rsidRPr="001122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proofErr w:type="gramEnd"/>
      <w:r w:rsidRPr="001122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1122A8" w:rsidRDefault="001122A8" w:rsidP="00D7666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22A8" w:rsidRPr="00D76666" w:rsidRDefault="001122A8" w:rsidP="00D7666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При разработке рабочей программы учебной дисциплины (модуля) в основу положены:</w:t>
      </w:r>
      <w:bookmarkStart w:id="0" w:name="_Toc264543474"/>
      <w:bookmarkStart w:id="1" w:name="_Toc264543516"/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bookmarkEnd w:id="0"/>
    <w:bookmarkEnd w:id="1"/>
    <w:p w:rsidR="00D76666" w:rsidRPr="00D76666" w:rsidRDefault="00D76666" w:rsidP="00D7666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</w:t>
      </w:r>
    </w:p>
    <w:p w:rsidR="00D76666" w:rsidRPr="006C5021" w:rsidRDefault="00D76666" w:rsidP="00CA3F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2" w:name="_Toc264543477"/>
      <w:bookmarkStart w:id="3" w:name="_Toc264543519"/>
      <w:r w:rsidRPr="006C5021">
        <w:rPr>
          <w:rFonts w:ascii="Times New Roman" w:eastAsia="Times New Roman" w:hAnsi="Times New Roman" w:cs="Times New Roman"/>
          <w:sz w:val="20"/>
          <w:szCs w:val="20"/>
          <w:lang w:eastAsia="ru-RU"/>
        </w:rPr>
        <w:t>ФГО</w:t>
      </w:r>
      <w:r w:rsidR="006549C7" w:rsidRPr="006C5021">
        <w:rPr>
          <w:rFonts w:ascii="Times New Roman" w:eastAsia="Times New Roman" w:hAnsi="Times New Roman" w:cs="Times New Roman"/>
          <w:sz w:val="20"/>
          <w:szCs w:val="20"/>
          <w:lang w:eastAsia="ru-RU"/>
        </w:rPr>
        <w:t>С ВО по направлению подготовки</w:t>
      </w:r>
      <w:r w:rsidRPr="006C5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38.0</w:t>
      </w:r>
      <w:r w:rsidR="00C24336" w:rsidRPr="006C502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C5021">
        <w:rPr>
          <w:rFonts w:ascii="Times New Roman" w:eastAsia="Times New Roman" w:hAnsi="Times New Roman" w:cs="Times New Roman"/>
          <w:sz w:val="20"/>
          <w:szCs w:val="20"/>
          <w:lang w:eastAsia="ru-RU"/>
        </w:rPr>
        <w:t>.01 Экономика</w:t>
      </w:r>
      <w:r w:rsidRPr="006C50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6C5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утвержденный приказом Министерства образования и науки </w:t>
      </w:r>
      <w:r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РФ   </w:t>
      </w:r>
      <w:proofErr w:type="gramStart"/>
      <w:r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«</w:t>
      </w:r>
      <w:proofErr w:type="gramEnd"/>
      <w:r w:rsidR="00CA3FB1"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="006C5021"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</w:t>
      </w:r>
      <w:r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="00CA3FB1"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C5021"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января</w:t>
      </w:r>
      <w:r w:rsidR="00CA3FB1"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</w:t>
      </w:r>
      <w:r w:rsidR="00CA3FB1"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="006C5021"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 </w:t>
      </w:r>
      <w:r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</w:t>
      </w:r>
      <w:bookmarkEnd w:id="2"/>
      <w:bookmarkEnd w:id="3"/>
      <w:r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 </w:t>
      </w:r>
      <w:r w:rsidR="00CA3FB1"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№ </w:t>
      </w:r>
      <w:r w:rsidR="006C5021"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</w:t>
      </w:r>
      <w:r w:rsidRPr="006C50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bookmarkStart w:id="4" w:name="_Toc264543478"/>
      <w:bookmarkStart w:id="5" w:name="_Toc264543520"/>
    </w:p>
    <w:p w:rsidR="00147646" w:rsidRPr="00C131C2" w:rsidRDefault="00147646" w:rsidP="001476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76666" w:rsidRPr="001122A8" w:rsidRDefault="00D76666" w:rsidP="00597E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профессиональная образовательная программа (далее – ОПОП) по</w:t>
      </w:r>
      <w:bookmarkEnd w:id="4"/>
      <w:bookmarkEnd w:id="5"/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336"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специальности </w:t>
      </w: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38.0</w:t>
      </w:r>
      <w:r w:rsidR="00C24336"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.01 Экономи</w:t>
      </w:r>
      <w:r w:rsidR="00C24336"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ческая безопасность</w:t>
      </w:r>
      <w:r w:rsidRPr="001122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C24336"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специализации Экономико-правовое обеспечение экономической безопасности</w:t>
      </w: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122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утвержденная Ученым советом университета </w:t>
      </w:r>
      <w:r w:rsid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«28» июня </w:t>
      </w: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 </w:t>
      </w:r>
      <w:proofErr w:type="gramStart"/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г. ,</w:t>
      </w:r>
      <w:proofErr w:type="gramEnd"/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 № </w:t>
      </w:r>
      <w:r w:rsid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D76666" w:rsidRPr="00D76666" w:rsidRDefault="00D76666" w:rsidP="00D7666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22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4F5EAF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Разработчик</w:t>
      </w:r>
      <w:r w:rsidR="00D76666"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419"/>
        <w:gridCol w:w="1566"/>
        <w:gridCol w:w="419"/>
        <w:gridCol w:w="3251"/>
      </w:tblGrid>
      <w:tr w:rsidR="00D76666" w:rsidRPr="00D76666" w:rsidTr="00607E6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6666" w:rsidRPr="00D76666" w:rsidRDefault="00147646" w:rsidP="0014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Т.Ф.</w:t>
            </w:r>
            <w:r w:rsidR="00147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</w:t>
            </w:r>
          </w:p>
        </w:tc>
      </w:tr>
      <w:tr w:rsidR="00D76666" w:rsidRPr="00D76666" w:rsidTr="00607E63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инициалы, фамилия</w:t>
            </w:r>
          </w:p>
        </w:tc>
      </w:tr>
      <w:tr w:rsidR="00D76666" w:rsidRPr="00D76666" w:rsidTr="00C131C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CA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666" w:rsidRPr="00D76666" w:rsidTr="00C131C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76666" w:rsidRPr="00D76666" w:rsidTr="00C131C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666" w:rsidRPr="00D76666" w:rsidTr="00C131C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646" w:rsidRDefault="0014764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646" w:rsidRPr="00D76666" w:rsidRDefault="0014764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Toc264543479"/>
      <w:bookmarkStart w:id="7" w:name="_Toc264543521"/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учебной дисциплины (модуля) рассмотрена и утверждена на заседании кафедры </w:t>
      </w:r>
      <w:bookmarkEnd w:id="6"/>
      <w:bookmarkEnd w:id="7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 и бизнес-аналитики </w:t>
      </w:r>
      <w:r w:rsid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«05» июня </w:t>
      </w: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 </w:t>
      </w: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proofErr w:type="gramStart"/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,  протокол</w:t>
      </w:r>
      <w:proofErr w:type="gramEnd"/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8" w:name="_Toc264543481"/>
      <w:bookmarkStart w:id="9" w:name="_Toc264543523"/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Руководитель ОПОП           </w:t>
      </w:r>
      <w:r w:rsidR="001476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______________   </w:t>
      </w:r>
      <w:r w:rsidR="00D374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597E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</w:t>
      </w:r>
      <w:r w:rsidR="00C243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="005D53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C243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Лебедев</w:t>
      </w: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подпись                                     </w:t>
      </w: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Заведующий кафедрой        </w:t>
      </w:r>
      <w:r w:rsidR="00D374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1476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bookmarkEnd w:id="8"/>
      <w:bookmarkEnd w:id="9"/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                    </w:t>
      </w:r>
      <w:r w:rsidR="001476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597E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476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374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="00A710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Н.М.Квач</w:t>
      </w:r>
      <w:proofErr w:type="spellEnd"/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подпись                                     </w:t>
      </w: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10" w:name="_Toc264543483"/>
      <w:bookmarkStart w:id="11" w:name="_Toc264543525"/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Директор института            </w:t>
      </w:r>
      <w:r w:rsidR="001476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D374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4764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14764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_  </w:t>
      </w:r>
      <w:r w:rsidRPr="00D7666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1476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597E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76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3743F" w:rsidRPr="00D374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Т.Ф. Морозова</w:t>
      </w: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</w:t>
      </w:r>
      <w:bookmarkEnd w:id="10"/>
      <w:bookmarkEnd w:id="11"/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76666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       </w:t>
      </w:r>
      <w:r w:rsidR="00F9313F" w:rsidRPr="00F9313F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F9313F" w:rsidRPr="00597E72">
        <w:rPr>
          <w:rFonts w:ascii="Times New Roman" w:eastAsia="Times New Roman" w:hAnsi="Times New Roman" w:cs="Times New Roman"/>
          <w:b/>
          <w:i/>
          <w:lang w:eastAsia="ru-RU"/>
        </w:rPr>
        <w:t xml:space="preserve">    </w:t>
      </w:r>
      <w:r w:rsidRPr="00D76666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                                           </w:t>
      </w: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____________20_____г.</w:t>
      </w: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</w:p>
    <w:p w:rsidR="00D76666" w:rsidRDefault="00D76666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22A8" w:rsidRDefault="001122A8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22A8" w:rsidRPr="00D76666" w:rsidRDefault="001122A8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Default="00D76666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43F" w:rsidRDefault="00D3743F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43F" w:rsidRDefault="00D3743F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43F" w:rsidRDefault="00D3743F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43F" w:rsidRDefault="00D3743F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43F" w:rsidRDefault="00D3743F" w:rsidP="00D76666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</w:t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 МЕСТО УЧЕБНОЙ ДИСЦИПЛИНЫ (МОДУЛЯ) В СТРУКТУРЕ ОПОП</w:t>
      </w:r>
    </w:p>
    <w:p w:rsidR="00D76666" w:rsidRPr="00D76666" w:rsidRDefault="00D76666" w:rsidP="00D7666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</w:t>
      </w:r>
    </w:p>
    <w:p w:rsidR="00D76666" w:rsidRPr="00D76666" w:rsidRDefault="00D76666" w:rsidP="00D7666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Дисциплина </w:t>
      </w:r>
      <w:r w:rsidR="00A739C2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Экспертиза и оценка инвестиционных проектов</w:t>
      </w:r>
      <w:r w:rsidR="00D374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включена</w:t>
      </w:r>
      <w:r w:rsidRPr="001122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3157EF"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базовую</w:t>
      </w:r>
      <w:r w:rsidR="00D3743F"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</w:t>
      </w:r>
      <w:r w:rsidRPr="001122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Блока</w:t>
      </w:r>
      <w:r w:rsidRPr="001122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122A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1122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.</w:t>
      </w: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</w:t>
      </w: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КОМПЕТЕНЦИИ ОБУЧАЮЩЕГОСЯ, ФОРМИРУЕМЫЕ В </w:t>
      </w:r>
      <w:proofErr w:type="gramStart"/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РАМКАХ  ИЗУЧАЕМОЙ</w:t>
      </w:r>
      <w:proofErr w:type="gramEnd"/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ДИСЦИПЛИНЫ</w:t>
      </w:r>
      <w:r w:rsidR="00CA3F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ОБЛАДАТЬ</w:t>
      </w:r>
    </w:p>
    <w:p w:rsidR="00D76666" w:rsidRPr="00D76666" w:rsidRDefault="00D76666" w:rsidP="00D766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D76666" w:rsidRPr="00D76666" w:rsidTr="00607E63">
        <w:tc>
          <w:tcPr>
            <w:tcW w:w="1540" w:type="dxa"/>
            <w:shd w:val="clear" w:color="auto" w:fill="auto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6666">
              <w:rPr>
                <w:rFonts w:ascii="Times New Roman" w:eastAsia="Calibri" w:hAnsi="Times New Roman" w:cs="Times New Roman"/>
                <w:b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D76666" w:rsidRPr="00D76666" w:rsidRDefault="00D76666" w:rsidP="00D766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7666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Формулировка </w:t>
            </w: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6666">
              <w:rPr>
                <w:rFonts w:ascii="Times New Roman" w:eastAsia="Calibri" w:hAnsi="Times New Roman" w:cs="Times New Roman"/>
                <w:b/>
              </w:rPr>
              <w:t xml:space="preserve"> компетенций в соответствии с ФГОС ВО </w:t>
            </w:r>
          </w:p>
        </w:tc>
      </w:tr>
      <w:tr w:rsidR="00D76666" w:rsidRPr="00D76666" w:rsidTr="00C4518A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76666" w:rsidRPr="00607E63" w:rsidRDefault="00A739C2" w:rsidP="00A73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</w:t>
            </w:r>
            <w:r w:rsidR="00607E63" w:rsidRPr="00607E63">
              <w:rPr>
                <w:rFonts w:ascii="Times New Roman" w:eastAsia="Calibri" w:hAnsi="Times New Roman" w:cs="Times New Roman"/>
                <w:b/>
              </w:rPr>
              <w:t>ПК-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099" w:type="dxa"/>
            <w:shd w:val="clear" w:color="auto" w:fill="auto"/>
          </w:tcPr>
          <w:p w:rsidR="00D76666" w:rsidRPr="00C24336" w:rsidRDefault="00607E63" w:rsidP="006C5021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highlight w:val="red"/>
                <w:lang w:eastAsia="ru-RU"/>
              </w:rPr>
            </w:pPr>
            <w:r w:rsidRPr="006C50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способностью </w:t>
            </w:r>
            <w:r w:rsidR="006C5021" w:rsidRPr="006C50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использовать </w:t>
            </w:r>
            <w:r w:rsidR="006C50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закономерности и методы экономической науки при решении профессиональных задач;</w:t>
            </w:r>
          </w:p>
        </w:tc>
      </w:tr>
      <w:tr w:rsidR="00D76666" w:rsidRPr="00D76666" w:rsidTr="00C4518A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D76666" w:rsidRPr="00607E63" w:rsidRDefault="00607E63" w:rsidP="00A73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7E63">
              <w:rPr>
                <w:rFonts w:ascii="Times New Roman" w:eastAsia="Calibri" w:hAnsi="Times New Roman" w:cs="Times New Roman"/>
                <w:b/>
              </w:rPr>
              <w:t>ПК-2</w:t>
            </w:r>
          </w:p>
        </w:tc>
        <w:tc>
          <w:tcPr>
            <w:tcW w:w="8099" w:type="dxa"/>
            <w:shd w:val="clear" w:color="auto" w:fill="auto"/>
          </w:tcPr>
          <w:p w:rsidR="00D76666" w:rsidRPr="00C24336" w:rsidRDefault="00607E63" w:rsidP="006C50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highlight w:val="red"/>
              </w:rPr>
            </w:pPr>
            <w:r w:rsidRPr="006C50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способностью </w:t>
            </w:r>
            <w:r w:rsidR="006C50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обосновывать выбор методик расчета экономических показателей;</w:t>
            </w:r>
          </w:p>
        </w:tc>
      </w:tr>
      <w:tr w:rsidR="00A739C2" w:rsidRPr="00D76666" w:rsidTr="00C4518A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A739C2" w:rsidRPr="00607E63" w:rsidRDefault="00A739C2" w:rsidP="00C45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7E63">
              <w:rPr>
                <w:rFonts w:ascii="Times New Roman" w:eastAsia="Calibri" w:hAnsi="Times New Roman" w:cs="Times New Roman"/>
                <w:b/>
              </w:rPr>
              <w:t>ПК-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099" w:type="dxa"/>
            <w:shd w:val="clear" w:color="auto" w:fill="auto"/>
          </w:tcPr>
          <w:p w:rsidR="00A739C2" w:rsidRPr="00C24336" w:rsidRDefault="006C5021" w:rsidP="0014764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highlight w:val="red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6C50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пособностью на основе типовых методик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действующей нормативно-правовой базы рассчитывать экономические показатели, характеризующие деятельность хозяйствующих субъектов.</w:t>
            </w:r>
          </w:p>
        </w:tc>
      </w:tr>
    </w:tbl>
    <w:p w:rsidR="00D76666" w:rsidRPr="006549C7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C5804" w:rsidRPr="006549C7" w:rsidRDefault="00BC5804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СТРУКТУРА УЧЕБНОЙ ДИСЦИПЛИНЫ</w:t>
      </w: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3.1 Структура учебной дисциплины (модуля) для обучающихся </w:t>
      </w:r>
      <w:proofErr w:type="gramStart"/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очной  формы</w:t>
      </w:r>
      <w:proofErr w:type="gramEnd"/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обучения</w:t>
      </w: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D76666" w:rsidRPr="00D76666" w:rsidTr="00607E63">
        <w:trPr>
          <w:jc w:val="center"/>
        </w:trPr>
        <w:tc>
          <w:tcPr>
            <w:tcW w:w="4486" w:type="dxa"/>
            <w:gridSpan w:val="2"/>
            <w:vMerge w:val="restart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  <w:vMerge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76666" w:rsidRPr="00D76666" w:rsidRDefault="00D76666" w:rsidP="00C131C2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</w:t>
            </w:r>
            <w:r w:rsidR="00607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131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1063" w:type="dxa"/>
            <w:vMerge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9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93" w:type="dxa"/>
          </w:tcPr>
          <w:p w:rsidR="00D76666" w:rsidRPr="00D76666" w:rsidRDefault="00A739C2" w:rsidP="00A739C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A739C2" w:rsidP="00A6099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  <w:vMerge w:val="restart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93" w:type="dxa"/>
          </w:tcPr>
          <w:p w:rsidR="00D76666" w:rsidRPr="00D76666" w:rsidRDefault="00B51498" w:rsidP="00A739C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739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CC3DF7" w:rsidP="00A739C2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739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D76666" w:rsidRPr="00D76666" w:rsidRDefault="00A739C2" w:rsidP="00B5149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514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A739C2" w:rsidP="00A6099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609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9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  <w:vMerge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(ИЗ)</w:t>
            </w:r>
          </w:p>
        </w:tc>
        <w:tc>
          <w:tcPr>
            <w:tcW w:w="99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студента  в</w:t>
            </w:r>
            <w:proofErr w:type="gramEnd"/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семестре , час</w:t>
            </w:r>
          </w:p>
        </w:tc>
        <w:tc>
          <w:tcPr>
            <w:tcW w:w="993" w:type="dxa"/>
          </w:tcPr>
          <w:p w:rsidR="00D76666" w:rsidRPr="00D76666" w:rsidRDefault="00A739C2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A739C2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D76666" w:rsidRPr="00D76666" w:rsidTr="00607E63">
        <w:trPr>
          <w:jc w:val="center"/>
        </w:trPr>
        <w:tc>
          <w:tcPr>
            <w:tcW w:w="4486" w:type="dxa"/>
            <w:gridSpan w:val="2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студента  в</w:t>
            </w:r>
            <w:proofErr w:type="gramEnd"/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период промежуточной аттестации , час</w:t>
            </w:r>
          </w:p>
        </w:tc>
        <w:tc>
          <w:tcPr>
            <w:tcW w:w="993" w:type="dxa"/>
          </w:tcPr>
          <w:p w:rsidR="00D76666" w:rsidRPr="00D76666" w:rsidRDefault="00A6099B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A6099B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D76666" w:rsidRPr="00D76666" w:rsidTr="00607E63">
        <w:trPr>
          <w:jc w:val="center"/>
        </w:trPr>
        <w:tc>
          <w:tcPr>
            <w:tcW w:w="9518" w:type="dxa"/>
            <w:gridSpan w:val="7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промежуточной  аттестации</w:t>
            </w: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</w:t>
            </w:r>
            <w:proofErr w:type="spellStart"/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</w:t>
            </w:r>
            <w:proofErr w:type="spellEnd"/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9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B53D10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Дифференцированный зачет (</w:t>
            </w:r>
            <w:proofErr w:type="spellStart"/>
            <w:r w:rsidR="00D76666"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</w:t>
            </w:r>
            <w:proofErr w:type="spellEnd"/>
            <w:r w:rsidR="00D76666"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D76666"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</w:t>
            </w:r>
            <w:proofErr w:type="spellEnd"/>
            <w:r w:rsidR="00D76666"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</w:t>
            </w:r>
          </w:p>
        </w:tc>
        <w:tc>
          <w:tcPr>
            <w:tcW w:w="9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rPr>
          <w:jc w:val="center"/>
        </w:trPr>
        <w:tc>
          <w:tcPr>
            <w:tcW w:w="17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9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6666" w:rsidRPr="00D76666" w:rsidRDefault="00D76666" w:rsidP="00D7666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D76666" w:rsidRPr="00D76666" w:rsidRDefault="00CC3DF7" w:rsidP="00CC3DF7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Экз.</w:t>
            </w:r>
          </w:p>
        </w:tc>
      </w:tr>
    </w:tbl>
    <w:p w:rsidR="00D76666" w:rsidRPr="0015788D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147646" w:rsidRPr="00147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учебной дисциплины (модуля) для обучающихся </w:t>
      </w:r>
      <w:r w:rsidR="0015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очно-</w:t>
      </w:r>
      <w:proofErr w:type="gramStart"/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заочной  формы</w:t>
      </w:r>
      <w:proofErr w:type="gramEnd"/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</w:t>
      </w:r>
      <w:r w:rsidR="00274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предусмотрена.</w:t>
      </w:r>
    </w:p>
    <w:p w:rsidR="002748A5" w:rsidRPr="00D76666" w:rsidRDefault="002748A5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8A5" w:rsidRPr="00D76666" w:rsidRDefault="002748A5" w:rsidP="0027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 </w:t>
      </w:r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учебной дисциплины (модуля) для обучающихся </w:t>
      </w:r>
      <w:proofErr w:type="gramStart"/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заочной  формы</w:t>
      </w:r>
      <w:proofErr w:type="gramEnd"/>
      <w:r w:rsidRPr="00D76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</w:t>
      </w:r>
      <w:r w:rsidR="0015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предусмотрена</w:t>
      </w:r>
    </w:p>
    <w:p w:rsidR="0015788D" w:rsidRDefault="0015788D" w:rsidP="00D766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5788D" w:rsidRDefault="0015788D" w:rsidP="00D766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2" w:name="_GoBack"/>
      <w:bookmarkEnd w:id="12"/>
    </w:p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D76666" w:rsidRPr="00D76666" w:rsidSect="00607E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4. СОДЕРЖАНИЕ РАЗДЕЛОВ УЧЕБНОЙ ДИСЦИПЛИНЫ (МОДУЛЯ)</w:t>
      </w:r>
    </w:p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4.1 Содержание разделов учебной дисциплины (модуля) для очной форм</w:t>
      </w:r>
      <w:r w:rsidR="00157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обучения</w:t>
      </w:r>
    </w:p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3686"/>
        <w:gridCol w:w="425"/>
        <w:gridCol w:w="1559"/>
        <w:gridCol w:w="425"/>
        <w:gridCol w:w="1418"/>
        <w:gridCol w:w="2126"/>
      </w:tblGrid>
      <w:tr w:rsidR="00D76666" w:rsidRPr="00D76666" w:rsidTr="0015788D">
        <w:tc>
          <w:tcPr>
            <w:tcW w:w="1560" w:type="dxa"/>
            <w:vMerge w:val="restart"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3685" w:type="dxa"/>
            <w:gridSpan w:val="2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111" w:type="dxa"/>
            <w:gridSpan w:val="2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gridSpan w:val="2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1418" w:type="dxa"/>
            <w:vMerge w:val="restart"/>
            <w:textDirection w:val="btLr"/>
          </w:tcPr>
          <w:p w:rsidR="00D76666" w:rsidRPr="00D76666" w:rsidRDefault="00D76666" w:rsidP="00D7666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D76666" w:rsidRPr="00D76666" w:rsidRDefault="00D76666" w:rsidP="00D76666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:rsidR="00D76666" w:rsidRPr="00D76666" w:rsidRDefault="00D76666" w:rsidP="00D76666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6666" w:rsidRPr="00D76666" w:rsidTr="0015788D">
        <w:trPr>
          <w:cantSplit/>
          <w:trHeight w:val="1134"/>
        </w:trPr>
        <w:tc>
          <w:tcPr>
            <w:tcW w:w="1560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3686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559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D76666" w:rsidRPr="00D76666" w:rsidRDefault="00D76666" w:rsidP="00D7666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418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76666" w:rsidRPr="00D76666" w:rsidTr="0015788D">
        <w:tc>
          <w:tcPr>
            <w:tcW w:w="12758" w:type="dxa"/>
            <w:gridSpan w:val="8"/>
          </w:tcPr>
          <w:p w:rsidR="00D76666" w:rsidRPr="00D76666" w:rsidRDefault="00D76666" w:rsidP="00A7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 №</w:t>
            </w:r>
            <w:r w:rsidR="00C131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739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D76666" w:rsidRPr="00D76666" w:rsidRDefault="00D76666" w:rsidP="00B2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тестирование </w:t>
            </w:r>
            <w:r w:rsidR="006A10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компьютерное</w:t>
            </w:r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ТС</w:t>
            </w:r>
            <w:r w:rsidR="006A10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</w:t>
            </w:r>
            <w:proofErr w:type="spellEnd"/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), </w:t>
            </w:r>
            <w:r w:rsidR="0013366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(КР)</w:t>
            </w:r>
            <w:r w:rsidR="00666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, </w:t>
            </w:r>
            <w:r w:rsidR="00666AA7" w:rsidRPr="00666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РГР</w:t>
            </w:r>
            <w:r w:rsidR="00666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(ЗРГР)</w:t>
            </w:r>
            <w:r w:rsidR="00666AA7" w:rsidRPr="00666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экзамен (</w:t>
            </w:r>
            <w:proofErr w:type="spellStart"/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Экз</w:t>
            </w:r>
            <w:proofErr w:type="spellEnd"/>
            <w:r w:rsidRPr="00D766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D76666" w:rsidRPr="00D76666" w:rsidTr="0015788D">
        <w:trPr>
          <w:trHeight w:val="323"/>
        </w:trPr>
        <w:tc>
          <w:tcPr>
            <w:tcW w:w="1560" w:type="dxa"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76666" w:rsidRPr="006C5021" w:rsidRDefault="006C5021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021">
              <w:rPr>
                <w:rFonts w:ascii="Times New Roman" w:eastAsia="Times New Roman" w:hAnsi="Times New Roman" w:cs="Times New Roman"/>
                <w:lang w:eastAsia="ru-RU"/>
              </w:rPr>
              <w:t>Оценка эффективности инвестиционных проектов</w:t>
            </w:r>
          </w:p>
        </w:tc>
        <w:tc>
          <w:tcPr>
            <w:tcW w:w="3260" w:type="dxa"/>
          </w:tcPr>
          <w:p w:rsidR="006C5021" w:rsidRPr="006C5021" w:rsidRDefault="006C5021" w:rsidP="006C5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021">
              <w:rPr>
                <w:rFonts w:ascii="Times New Roman" w:eastAsia="Times New Roman" w:hAnsi="Times New Roman" w:cs="Times New Roman"/>
                <w:lang w:eastAsia="ru-RU"/>
              </w:rPr>
              <w:t>1. Инвестиционная деятельность организации</w:t>
            </w:r>
            <w:r w:rsidR="008A2F1A">
              <w:rPr>
                <w:rFonts w:ascii="Times New Roman" w:eastAsia="Times New Roman" w:hAnsi="Times New Roman" w:cs="Times New Roman"/>
                <w:lang w:eastAsia="ru-RU"/>
              </w:rPr>
              <w:t xml:space="preserve">  в контексте временной стоимости денег.</w:t>
            </w:r>
            <w:r w:rsidRPr="006C50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C5021" w:rsidRPr="006C5021" w:rsidRDefault="006C5021" w:rsidP="006C5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021">
              <w:rPr>
                <w:rFonts w:ascii="Times New Roman" w:eastAsia="Times New Roman" w:hAnsi="Times New Roman" w:cs="Times New Roman"/>
                <w:lang w:eastAsia="ru-RU"/>
              </w:rPr>
              <w:t>2. Прогнозирование денежных потоков инвестиционных проектов</w:t>
            </w:r>
            <w:r w:rsidR="008A2F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76666" w:rsidRPr="008A2F1A" w:rsidRDefault="006C5021" w:rsidP="006C5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021">
              <w:rPr>
                <w:rFonts w:ascii="Times New Roman" w:eastAsia="Times New Roman" w:hAnsi="Times New Roman" w:cs="Times New Roman"/>
                <w:lang w:eastAsia="ru-RU"/>
              </w:rPr>
              <w:t>3. Методы оценки эффективности инвестиционных проектов</w:t>
            </w:r>
            <w:r w:rsidR="008A2F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" w:type="dxa"/>
          </w:tcPr>
          <w:p w:rsidR="00D76666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131C2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31C2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31C2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C17D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7D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7DB" w:rsidRPr="00B23DF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</w:tcPr>
          <w:p w:rsidR="008A2F1A" w:rsidRPr="008A2F1A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ab/>
              <w:t>Инвестиции, их классификация и показатели инвестиционного проекта</w:t>
            </w:r>
          </w:p>
          <w:p w:rsidR="008A2F1A" w:rsidRPr="008A2F1A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ab/>
              <w:t>Прогнозирование денежных потоков инвестиций</w:t>
            </w:r>
          </w:p>
          <w:p w:rsidR="00C860D4" w:rsidRPr="00B23DFB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ab/>
              <w:t>Оценка эффективности инвестиций проектов</w:t>
            </w:r>
          </w:p>
        </w:tc>
        <w:tc>
          <w:tcPr>
            <w:tcW w:w="425" w:type="dxa"/>
          </w:tcPr>
          <w:p w:rsidR="00D76666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0D4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C17D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7DB" w:rsidRPr="00B23DF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76666" w:rsidRPr="00D76666" w:rsidTr="0015788D">
        <w:trPr>
          <w:trHeight w:val="247"/>
        </w:trPr>
        <w:tc>
          <w:tcPr>
            <w:tcW w:w="1560" w:type="dxa"/>
          </w:tcPr>
          <w:p w:rsidR="00D76666" w:rsidRPr="0089204B" w:rsidRDefault="008A2F1A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и оценка альтернативных инвестиционных проектов</w:t>
            </w:r>
          </w:p>
        </w:tc>
        <w:tc>
          <w:tcPr>
            <w:tcW w:w="3260" w:type="dxa"/>
          </w:tcPr>
          <w:p w:rsidR="008A2F1A" w:rsidRDefault="008A2F1A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02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Оценка эффективности альтернативных инвестиционных проектов</w:t>
            </w:r>
          </w:p>
          <w:p w:rsidR="00D76666" w:rsidRPr="00B23DFB" w:rsidRDefault="008A2F1A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6C5021">
              <w:rPr>
                <w:rFonts w:ascii="Times New Roman" w:eastAsia="Times New Roman" w:hAnsi="Times New Roman" w:cs="Times New Roman"/>
                <w:lang w:eastAsia="ru-RU"/>
              </w:rPr>
              <w:t>Особенности   принятия инвестиционных решений при анализе альтернативных проектов</w:t>
            </w:r>
            <w:r w:rsidR="00C860D4" w:rsidRPr="00B23DF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25" w:type="dxa"/>
          </w:tcPr>
          <w:p w:rsidR="00D76666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7D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</w:tcPr>
          <w:p w:rsidR="008A2F1A" w:rsidRPr="008A2F1A" w:rsidRDefault="00C860D4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2F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2F1A" w:rsidRPr="008A2F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A2F1A" w:rsidRPr="008A2F1A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Оценка  альтернативных проектов </w:t>
            </w:r>
          </w:p>
          <w:p w:rsidR="008A2F1A" w:rsidRPr="008A2F1A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ab/>
              <w:t>Расчет точки Фишера</w:t>
            </w:r>
          </w:p>
          <w:p w:rsidR="00D76666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ab/>
              <w:t>Оценка финансового результата от прекращения проекта</w:t>
            </w:r>
          </w:p>
          <w:p w:rsidR="008A2F1A" w:rsidRPr="00B23DFB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Оценка проектов в условиях ограниченности ресурсов</w:t>
            </w:r>
          </w:p>
        </w:tc>
        <w:tc>
          <w:tcPr>
            <w:tcW w:w="425" w:type="dxa"/>
          </w:tcPr>
          <w:p w:rsidR="00D76666" w:rsidRPr="00B23DF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C17D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C17D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7DB" w:rsidRPr="00B23DF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76666" w:rsidRPr="00D76666" w:rsidTr="0015788D">
        <w:trPr>
          <w:trHeight w:val="194"/>
        </w:trPr>
        <w:tc>
          <w:tcPr>
            <w:tcW w:w="1560" w:type="dxa"/>
          </w:tcPr>
          <w:p w:rsidR="008A2F1A" w:rsidRPr="008A2F1A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инфляции и риска</w:t>
            </w:r>
          </w:p>
          <w:p w:rsidR="00D76666" w:rsidRPr="0089204B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инвестиционных проектов</w:t>
            </w:r>
          </w:p>
        </w:tc>
        <w:tc>
          <w:tcPr>
            <w:tcW w:w="3260" w:type="dxa"/>
          </w:tcPr>
          <w:p w:rsidR="008A2F1A" w:rsidRPr="008A2F1A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. Неопределенность и риск в оценке инвестиционных проектов</w:t>
            </w:r>
          </w:p>
          <w:p w:rsidR="008A2F1A" w:rsidRPr="008A2F1A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. Анализ и оценка риска инвестиционных проектов</w:t>
            </w:r>
          </w:p>
          <w:p w:rsidR="008A2F1A" w:rsidRPr="008A2F1A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. Управление риском инвестиционного проекта</w:t>
            </w:r>
          </w:p>
          <w:p w:rsidR="00D76666" w:rsidRPr="00B23DFB" w:rsidRDefault="008A2F1A" w:rsidP="008A2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. Учет инфляции при оценке инвестиционных проектов</w:t>
            </w:r>
          </w:p>
        </w:tc>
        <w:tc>
          <w:tcPr>
            <w:tcW w:w="425" w:type="dxa"/>
          </w:tcPr>
          <w:p w:rsidR="00D76666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C860D4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</w:tcPr>
          <w:p w:rsidR="00EC17DB" w:rsidRPr="00EC17DB" w:rsidRDefault="00EC17DB" w:rsidP="00E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Оценка риска инвестиционных проектов </w:t>
            </w:r>
          </w:p>
          <w:p w:rsidR="00EC17DB" w:rsidRPr="00EC17DB" w:rsidRDefault="00EC17DB" w:rsidP="00E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Учет инфляции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оценки инвестиционных проектов</w:t>
            </w:r>
          </w:p>
          <w:p w:rsidR="00D76666" w:rsidRPr="00B23DFB" w:rsidRDefault="00EC17DB" w:rsidP="00E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Расчет </w:t>
            </w:r>
            <w:proofErr w:type="spellStart"/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безрискового</w:t>
            </w:r>
            <w:proofErr w:type="spellEnd"/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эквивалента денежного потока</w:t>
            </w:r>
          </w:p>
        </w:tc>
        <w:tc>
          <w:tcPr>
            <w:tcW w:w="425" w:type="dxa"/>
          </w:tcPr>
          <w:p w:rsidR="00D76666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3DFB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D76666" w:rsidRPr="00B23DFB" w:rsidRDefault="00C860D4" w:rsidP="00C86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76666" w:rsidRPr="00D76666" w:rsidTr="0015788D">
        <w:tc>
          <w:tcPr>
            <w:tcW w:w="1560" w:type="dxa"/>
          </w:tcPr>
          <w:p w:rsidR="00D76666" w:rsidRPr="0089204B" w:rsidRDefault="00EC17DB" w:rsidP="0089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Инвестиционные решения</w:t>
            </w:r>
          </w:p>
        </w:tc>
        <w:tc>
          <w:tcPr>
            <w:tcW w:w="3260" w:type="dxa"/>
          </w:tcPr>
          <w:p w:rsidR="00EC17DB" w:rsidRPr="00EC17DB" w:rsidRDefault="00FB63E7" w:rsidP="00E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C17DB">
              <w:rPr>
                <w:rFonts w:ascii="Times New Roman" w:eastAsia="Times New Roman" w:hAnsi="Times New Roman" w:cs="Times New Roman"/>
                <w:lang w:eastAsia="ru-RU"/>
              </w:rPr>
              <w:t xml:space="preserve">0. </w:t>
            </w:r>
            <w:r w:rsidR="00EC17DB" w:rsidRPr="00EC17DB">
              <w:rPr>
                <w:rFonts w:ascii="Times New Roman" w:eastAsia="Times New Roman" w:hAnsi="Times New Roman" w:cs="Times New Roman"/>
                <w:lang w:eastAsia="ru-RU"/>
              </w:rPr>
              <w:t>Оценка стоимости</w:t>
            </w:r>
            <w:r w:rsidR="00EC17DB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источников</w:t>
            </w:r>
            <w:r w:rsidR="00EC17DB" w:rsidRPr="00EC17DB">
              <w:rPr>
                <w:rFonts w:ascii="Times New Roman" w:eastAsia="Times New Roman" w:hAnsi="Times New Roman" w:cs="Times New Roman"/>
                <w:lang w:eastAsia="ru-RU"/>
              </w:rPr>
              <w:t xml:space="preserve"> финансирования инвестиций</w:t>
            </w:r>
          </w:p>
          <w:p w:rsidR="00EC17DB" w:rsidRPr="00EC17DB" w:rsidRDefault="00EC17DB" w:rsidP="00E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. Инвестиционное планирование</w:t>
            </w:r>
          </w:p>
          <w:p w:rsidR="00D76666" w:rsidRPr="00B23DFB" w:rsidRDefault="00EC17DB" w:rsidP="00FB6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. Формирование оптимального портфеля инвестиционных проектов</w:t>
            </w:r>
          </w:p>
        </w:tc>
        <w:tc>
          <w:tcPr>
            <w:tcW w:w="425" w:type="dxa"/>
          </w:tcPr>
          <w:p w:rsidR="00D76666" w:rsidRPr="00B23DFB" w:rsidRDefault="00C860D4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6CBD" w:rsidRPr="00B23DFB" w:rsidRDefault="00B23DF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46CBD" w:rsidRPr="00B23DFB" w:rsidRDefault="00746CBD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</w:tcPr>
          <w:p w:rsidR="00EC17DB" w:rsidRDefault="00EC17DB" w:rsidP="00E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Оценка стоимости источников финансирования инвестиций</w:t>
            </w:r>
          </w:p>
          <w:p w:rsidR="00D76666" w:rsidRPr="00B23DFB" w:rsidRDefault="00EC17DB" w:rsidP="00E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ab/>
              <w:t>Формирование оптимального решения по инвестиционным проектам</w:t>
            </w:r>
          </w:p>
        </w:tc>
        <w:tc>
          <w:tcPr>
            <w:tcW w:w="425" w:type="dxa"/>
          </w:tcPr>
          <w:p w:rsidR="00D76666" w:rsidRDefault="0089204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66AA7" w:rsidRDefault="00666AA7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6AA7" w:rsidRPr="00B23DFB" w:rsidRDefault="00666AA7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131C2" w:rsidRPr="00D76666" w:rsidTr="0015788D">
        <w:tc>
          <w:tcPr>
            <w:tcW w:w="1560" w:type="dxa"/>
          </w:tcPr>
          <w:p w:rsidR="00C131C2" w:rsidRPr="0089204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Экспертиза инвестиционных проектов</w:t>
            </w:r>
          </w:p>
        </w:tc>
        <w:tc>
          <w:tcPr>
            <w:tcW w:w="3260" w:type="dxa"/>
          </w:tcPr>
          <w:p w:rsidR="00EC17DB" w:rsidRPr="00EC17DB" w:rsidRDefault="00EC17DB" w:rsidP="00E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. Оценка инвестиционной привлекательности объекта инвестирования</w:t>
            </w:r>
          </w:p>
          <w:p w:rsidR="00C131C2" w:rsidRPr="00B23DFB" w:rsidRDefault="00EC17DB" w:rsidP="00E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.Экспертиза инвестиционных проектов</w:t>
            </w:r>
          </w:p>
        </w:tc>
        <w:tc>
          <w:tcPr>
            <w:tcW w:w="425" w:type="dxa"/>
          </w:tcPr>
          <w:p w:rsidR="00C131C2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C17D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7D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7DB" w:rsidRPr="00B23DFB" w:rsidRDefault="00EC17DB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</w:tcPr>
          <w:p w:rsidR="00C131C2" w:rsidRDefault="00EC17DB" w:rsidP="00B2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13.Экспертиза инвестиционных проектов</w:t>
            </w:r>
          </w:p>
          <w:p w:rsidR="00EC17DB" w:rsidRPr="00B23DFB" w:rsidRDefault="00EC17DB" w:rsidP="00E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 Итоговое занятие (защита РГР)</w:t>
            </w:r>
          </w:p>
        </w:tc>
        <w:tc>
          <w:tcPr>
            <w:tcW w:w="425" w:type="dxa"/>
          </w:tcPr>
          <w:p w:rsidR="00C131C2" w:rsidRDefault="00666AA7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666AA7" w:rsidRDefault="00666AA7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6AA7" w:rsidRPr="00B23DFB" w:rsidRDefault="00666AA7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C131C2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C131C2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131C2" w:rsidRPr="00B23DFB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C131C2" w:rsidRPr="00D76666" w:rsidRDefault="00C131C2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76666" w:rsidRPr="00D76666" w:rsidTr="0015788D">
        <w:trPr>
          <w:trHeight w:val="285"/>
        </w:trPr>
        <w:tc>
          <w:tcPr>
            <w:tcW w:w="4820" w:type="dxa"/>
            <w:gridSpan w:val="2"/>
          </w:tcPr>
          <w:p w:rsidR="00D76666" w:rsidRPr="00B23DFB" w:rsidRDefault="00D76666" w:rsidP="00D76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D76666" w:rsidRPr="00B23DFB" w:rsidRDefault="0089204B" w:rsidP="00EC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C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D76666" w:rsidRPr="00B23DFB" w:rsidRDefault="00EC17DB" w:rsidP="00892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92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425" w:type="dxa"/>
          </w:tcPr>
          <w:p w:rsidR="00D76666" w:rsidRPr="00B23DFB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6666" w:rsidRPr="00B23DFB" w:rsidRDefault="00D76666" w:rsidP="00746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6666" w:rsidRPr="00D76666" w:rsidTr="0015788D">
        <w:trPr>
          <w:trHeight w:val="287"/>
        </w:trPr>
        <w:tc>
          <w:tcPr>
            <w:tcW w:w="11340" w:type="dxa"/>
            <w:gridSpan w:val="7"/>
          </w:tcPr>
          <w:p w:rsidR="00D76666" w:rsidRPr="00B23DFB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трудоемкость в часах</w:t>
            </w:r>
          </w:p>
        </w:tc>
        <w:tc>
          <w:tcPr>
            <w:tcW w:w="1418" w:type="dxa"/>
          </w:tcPr>
          <w:p w:rsidR="00D76666" w:rsidRPr="00B23DFB" w:rsidRDefault="00666AA7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26" w:type="dxa"/>
            <w:vMerge/>
          </w:tcPr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76666" w:rsidRPr="00D76666" w:rsidRDefault="00D76666" w:rsidP="00D7666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D76666" w:rsidRDefault="00D76666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 САМОСТОЯТЕЛЬНАЯ РАБОТА ОБУЧАЮЩИХСЯ</w:t>
      </w:r>
    </w:p>
    <w:p w:rsidR="001E429F" w:rsidRDefault="001E429F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58CA" w:rsidRPr="00D76666" w:rsidRDefault="001E429F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Самостоятельная работа обучающихся очной формы обучения</w:t>
      </w:r>
    </w:p>
    <w:p w:rsidR="00D76666" w:rsidRPr="00D76666" w:rsidRDefault="00D76666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09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 w:rsidR="00A7109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 w:rsidR="00A7109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 w:rsidR="00A7109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ab/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4</w:t>
      </w:r>
      <w:r w:rsidR="004C58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D76666" w:rsidRPr="00D76666" w:rsidTr="00607E63">
        <w:trPr>
          <w:trHeight w:val="912"/>
          <w:jc w:val="center"/>
        </w:trPr>
        <w:tc>
          <w:tcPr>
            <w:tcW w:w="913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27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D76666" w:rsidRPr="00D76666" w:rsidTr="00607E63">
        <w:trPr>
          <w:jc w:val="center"/>
        </w:trPr>
        <w:tc>
          <w:tcPr>
            <w:tcW w:w="913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5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76666" w:rsidRPr="00D76666" w:rsidTr="00607E63">
        <w:trPr>
          <w:jc w:val="center"/>
        </w:trPr>
        <w:tc>
          <w:tcPr>
            <w:tcW w:w="14819" w:type="dxa"/>
            <w:gridSpan w:val="4"/>
            <w:vAlign w:val="center"/>
          </w:tcPr>
          <w:p w:rsidR="00D76666" w:rsidRPr="00D76666" w:rsidRDefault="00D76666" w:rsidP="00B04F6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 w:rsidR="00B04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B04F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для 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очной формы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666AA7" w:rsidRPr="00D76666" w:rsidTr="006A1083">
        <w:trPr>
          <w:jc w:val="center"/>
        </w:trPr>
        <w:tc>
          <w:tcPr>
            <w:tcW w:w="913" w:type="dxa"/>
            <w:vAlign w:val="center"/>
          </w:tcPr>
          <w:p w:rsidR="00666AA7" w:rsidRPr="00D76666" w:rsidRDefault="00666AA7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</w:tcPr>
          <w:p w:rsidR="00666AA7" w:rsidRPr="00D76666" w:rsidRDefault="00666AA7" w:rsidP="006A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66AA7" w:rsidRPr="006C5021" w:rsidRDefault="00666AA7" w:rsidP="006A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021">
              <w:rPr>
                <w:rFonts w:ascii="Times New Roman" w:eastAsia="Times New Roman" w:hAnsi="Times New Roman" w:cs="Times New Roman"/>
                <w:lang w:eastAsia="ru-RU"/>
              </w:rPr>
              <w:t>Оценка эффективности инвестиционных проектов</w:t>
            </w:r>
          </w:p>
        </w:tc>
        <w:tc>
          <w:tcPr>
            <w:tcW w:w="10335" w:type="dxa"/>
          </w:tcPr>
          <w:p w:rsidR="00666AA7" w:rsidRPr="005D25F3" w:rsidRDefault="00666AA7" w:rsidP="001F21D3">
            <w:pPr>
              <w:tabs>
                <w:tab w:val="num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5F3">
              <w:rPr>
                <w:rFonts w:ascii="Times New Roman" w:eastAsia="Times New Roman" w:hAnsi="Times New Roman" w:cs="Times New Roman"/>
                <w:lang w:eastAsia="ru-RU"/>
              </w:rPr>
              <w:t>1.Подготовка к практическим занятиям путем освоения раздела дисциплины по конспектам лекций и учебникам</w:t>
            </w:r>
          </w:p>
          <w:p w:rsidR="00666AA7" w:rsidRPr="005D25F3" w:rsidRDefault="00666AA7" w:rsidP="001F21D3">
            <w:pPr>
              <w:tabs>
                <w:tab w:val="num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5F3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340EBC" w:rsidRPr="005D25F3">
              <w:rPr>
                <w:rFonts w:ascii="Times New Roman" w:eastAsia="Times New Roman" w:hAnsi="Times New Roman" w:cs="Times New Roman"/>
                <w:lang w:eastAsia="ru-RU"/>
              </w:rPr>
              <w:t>Выполнение РГР</w:t>
            </w:r>
          </w:p>
          <w:p w:rsidR="00666AA7" w:rsidRPr="005D25F3" w:rsidRDefault="00666AA7" w:rsidP="001F21D3">
            <w:pPr>
              <w:tabs>
                <w:tab w:val="num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vAlign w:val="center"/>
          </w:tcPr>
          <w:p w:rsidR="00666AA7" w:rsidRPr="00D76666" w:rsidRDefault="00666AA7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66AA7" w:rsidRPr="00D76666" w:rsidTr="006A1083">
        <w:trPr>
          <w:jc w:val="center"/>
        </w:trPr>
        <w:tc>
          <w:tcPr>
            <w:tcW w:w="913" w:type="dxa"/>
            <w:vAlign w:val="center"/>
          </w:tcPr>
          <w:p w:rsidR="00666AA7" w:rsidRPr="00D76666" w:rsidRDefault="00666AA7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7" w:type="dxa"/>
          </w:tcPr>
          <w:p w:rsidR="00666AA7" w:rsidRPr="0089204B" w:rsidRDefault="00666AA7" w:rsidP="006A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оценка альтернативных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инвестиционных проектов</w:t>
            </w:r>
          </w:p>
        </w:tc>
        <w:tc>
          <w:tcPr>
            <w:tcW w:w="10335" w:type="dxa"/>
          </w:tcPr>
          <w:p w:rsidR="00666AA7" w:rsidRPr="005D25F3" w:rsidRDefault="00666AA7" w:rsidP="008B420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25F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1.Подготовка к практическим занятиям путем освоения раздела дисциплины по конспектам лекций и учебникам</w:t>
            </w:r>
          </w:p>
          <w:p w:rsidR="00666AA7" w:rsidRPr="005D25F3" w:rsidRDefault="00666AA7" w:rsidP="00340E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25F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2. </w:t>
            </w:r>
            <w:r w:rsidR="00340EBC" w:rsidRPr="005D25F3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РГР</w:t>
            </w:r>
          </w:p>
        </w:tc>
        <w:tc>
          <w:tcPr>
            <w:tcW w:w="944" w:type="dxa"/>
            <w:vAlign w:val="center"/>
          </w:tcPr>
          <w:p w:rsidR="00666AA7" w:rsidRPr="00D76666" w:rsidRDefault="00666AA7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22</w:t>
            </w:r>
          </w:p>
        </w:tc>
      </w:tr>
      <w:tr w:rsidR="00666AA7" w:rsidRPr="00D76666" w:rsidTr="006A1083">
        <w:trPr>
          <w:jc w:val="center"/>
        </w:trPr>
        <w:tc>
          <w:tcPr>
            <w:tcW w:w="913" w:type="dxa"/>
            <w:vAlign w:val="center"/>
          </w:tcPr>
          <w:p w:rsidR="00666AA7" w:rsidRPr="00D76666" w:rsidRDefault="00666AA7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7" w:type="dxa"/>
          </w:tcPr>
          <w:p w:rsidR="00666AA7" w:rsidRPr="008A2F1A" w:rsidRDefault="00666AA7" w:rsidP="006A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</w:t>
            </w: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инфляции и риска</w:t>
            </w:r>
          </w:p>
          <w:p w:rsidR="00666AA7" w:rsidRPr="0089204B" w:rsidRDefault="00666AA7" w:rsidP="006A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F1A">
              <w:rPr>
                <w:rFonts w:ascii="Times New Roman" w:eastAsia="Times New Roman" w:hAnsi="Times New Roman" w:cs="Times New Roman"/>
                <w:lang w:eastAsia="ru-RU"/>
              </w:rPr>
              <w:t>инвестиционных проектов</w:t>
            </w:r>
          </w:p>
        </w:tc>
        <w:tc>
          <w:tcPr>
            <w:tcW w:w="10335" w:type="dxa"/>
          </w:tcPr>
          <w:p w:rsidR="00666AA7" w:rsidRPr="005D25F3" w:rsidRDefault="00666AA7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25F3">
              <w:rPr>
                <w:rFonts w:ascii="Times New Roman" w:eastAsia="Times New Roman" w:hAnsi="Times New Roman" w:cs="Times New Roman"/>
                <w:bCs/>
                <w:lang w:eastAsia="ru-RU"/>
              </w:rPr>
              <w:t>1. Подготовка к практическим занятиям путем освоения раздела дисциплины по конспектам лекций и учебникам, интернет - ресурсам</w:t>
            </w:r>
          </w:p>
          <w:p w:rsidR="00666AA7" w:rsidRPr="005D25F3" w:rsidRDefault="00666AA7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2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</w:t>
            </w:r>
            <w:r w:rsidR="00340EBC" w:rsidRPr="005D25F3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РГР</w:t>
            </w:r>
          </w:p>
          <w:p w:rsidR="00666AA7" w:rsidRPr="005D25F3" w:rsidRDefault="00666AA7" w:rsidP="00274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2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3.Подготовка к контрольной  работе </w:t>
            </w:r>
          </w:p>
        </w:tc>
        <w:tc>
          <w:tcPr>
            <w:tcW w:w="944" w:type="dxa"/>
            <w:vAlign w:val="center"/>
          </w:tcPr>
          <w:p w:rsidR="00666AA7" w:rsidRPr="00D76666" w:rsidRDefault="00666AA7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666AA7" w:rsidRPr="00D76666" w:rsidTr="006A1083">
        <w:trPr>
          <w:jc w:val="center"/>
        </w:trPr>
        <w:tc>
          <w:tcPr>
            <w:tcW w:w="913" w:type="dxa"/>
            <w:vAlign w:val="center"/>
          </w:tcPr>
          <w:p w:rsidR="00666AA7" w:rsidRPr="00D76666" w:rsidRDefault="00666AA7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7" w:type="dxa"/>
          </w:tcPr>
          <w:p w:rsidR="00666AA7" w:rsidRPr="0089204B" w:rsidRDefault="00666AA7" w:rsidP="006A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Инвестиционные решения</w:t>
            </w:r>
          </w:p>
        </w:tc>
        <w:tc>
          <w:tcPr>
            <w:tcW w:w="10335" w:type="dxa"/>
          </w:tcPr>
          <w:p w:rsidR="00666AA7" w:rsidRPr="005D25F3" w:rsidRDefault="00666AA7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D25F3">
              <w:rPr>
                <w:rFonts w:ascii="Times New Roman" w:eastAsia="Calibri" w:hAnsi="Times New Roman" w:cs="Times New Roman"/>
                <w:bCs/>
              </w:rPr>
              <w:t>1.Подготовка к практическим занятиям путем освоения раздела дисциплины по конспектам лекций и учебникам</w:t>
            </w:r>
          </w:p>
          <w:p w:rsidR="00666AA7" w:rsidRPr="005D25F3" w:rsidRDefault="00666AA7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D25F3">
              <w:rPr>
                <w:rFonts w:ascii="Times New Roman" w:eastAsia="Calibri" w:hAnsi="Times New Roman" w:cs="Times New Roman"/>
                <w:bCs/>
              </w:rPr>
              <w:t xml:space="preserve">3. Подготовка к тестированию </w:t>
            </w:r>
          </w:p>
        </w:tc>
        <w:tc>
          <w:tcPr>
            <w:tcW w:w="944" w:type="dxa"/>
            <w:vAlign w:val="center"/>
          </w:tcPr>
          <w:p w:rsidR="00666AA7" w:rsidRPr="00D76666" w:rsidRDefault="00666AA7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666AA7" w:rsidRPr="00D76666" w:rsidTr="006A1083">
        <w:trPr>
          <w:jc w:val="center"/>
        </w:trPr>
        <w:tc>
          <w:tcPr>
            <w:tcW w:w="913" w:type="dxa"/>
            <w:vAlign w:val="center"/>
          </w:tcPr>
          <w:p w:rsidR="00666AA7" w:rsidRPr="00D76666" w:rsidRDefault="00666AA7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7" w:type="dxa"/>
          </w:tcPr>
          <w:p w:rsidR="00666AA7" w:rsidRPr="0089204B" w:rsidRDefault="00666AA7" w:rsidP="006A1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7DB">
              <w:rPr>
                <w:rFonts w:ascii="Times New Roman" w:eastAsia="Times New Roman" w:hAnsi="Times New Roman" w:cs="Times New Roman"/>
                <w:lang w:eastAsia="ru-RU"/>
              </w:rPr>
              <w:t>Экспертиза инвестиционных проектов</w:t>
            </w:r>
          </w:p>
        </w:tc>
        <w:tc>
          <w:tcPr>
            <w:tcW w:w="10335" w:type="dxa"/>
          </w:tcPr>
          <w:p w:rsidR="00666AA7" w:rsidRPr="005D25F3" w:rsidRDefault="00666AA7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D25F3">
              <w:rPr>
                <w:rFonts w:ascii="Times New Roman" w:eastAsia="Calibri" w:hAnsi="Times New Roman" w:cs="Times New Roman"/>
                <w:bCs/>
              </w:rPr>
              <w:t>1.Подготовка к практическим занятиям путем освоения раздела дисциплины по конспектам лекций и учебникам</w:t>
            </w:r>
          </w:p>
          <w:p w:rsidR="00666AA7" w:rsidRPr="005D25F3" w:rsidRDefault="00666AA7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D25F3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340EBC" w:rsidRPr="005D25F3">
              <w:rPr>
                <w:rFonts w:ascii="Times New Roman" w:eastAsia="Calibri" w:hAnsi="Times New Roman" w:cs="Times New Roman"/>
                <w:bCs/>
              </w:rPr>
              <w:t xml:space="preserve"> Работа с интернет – ресурсами </w:t>
            </w:r>
          </w:p>
        </w:tc>
        <w:tc>
          <w:tcPr>
            <w:tcW w:w="944" w:type="dxa"/>
            <w:vAlign w:val="center"/>
          </w:tcPr>
          <w:p w:rsidR="00666AA7" w:rsidRPr="00D76666" w:rsidRDefault="00666AA7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76666" w:rsidRPr="00D76666" w:rsidTr="00B04F65">
        <w:trPr>
          <w:trHeight w:val="295"/>
          <w:jc w:val="center"/>
        </w:trPr>
        <w:tc>
          <w:tcPr>
            <w:tcW w:w="13875" w:type="dxa"/>
            <w:gridSpan w:val="3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Всего  часов в семестре (сессию)  по учебному плану</w:t>
            </w:r>
          </w:p>
        </w:tc>
        <w:tc>
          <w:tcPr>
            <w:tcW w:w="944" w:type="dxa"/>
            <w:vAlign w:val="center"/>
          </w:tcPr>
          <w:p w:rsidR="00D76666" w:rsidRPr="00D76666" w:rsidRDefault="00666AA7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D76666" w:rsidRPr="00D76666" w:rsidTr="00607E63">
        <w:trPr>
          <w:jc w:val="center"/>
        </w:trPr>
        <w:tc>
          <w:tcPr>
            <w:tcW w:w="14819" w:type="dxa"/>
            <w:gridSpan w:val="4"/>
            <w:vAlign w:val="center"/>
          </w:tcPr>
          <w:p w:rsidR="00D76666" w:rsidRPr="00D76666" w:rsidRDefault="00D76666" w:rsidP="004C58C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 w:rsidR="004C5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4C58C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для 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очной формы</w:t>
            </w:r>
            <w:r w:rsidR="004C58C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сессия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B04F65" w:rsidRPr="00D76666" w:rsidTr="00607E63">
        <w:trPr>
          <w:jc w:val="center"/>
        </w:trPr>
        <w:tc>
          <w:tcPr>
            <w:tcW w:w="913" w:type="dxa"/>
            <w:vAlign w:val="center"/>
          </w:tcPr>
          <w:p w:rsidR="00B04F65" w:rsidRPr="00B04F65" w:rsidRDefault="00B04F6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B04F65" w:rsidRPr="00340EBC" w:rsidRDefault="00B04F65" w:rsidP="002748A5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BC">
              <w:rPr>
                <w:rFonts w:ascii="Times New Roman" w:eastAsia="Times New Roman" w:hAnsi="Times New Roman" w:cs="Times New Roman"/>
                <w:lang w:eastAsia="ru-RU"/>
              </w:rPr>
              <w:t>Экономико-организационные основы финансов</w:t>
            </w:r>
          </w:p>
        </w:tc>
        <w:tc>
          <w:tcPr>
            <w:tcW w:w="10335" w:type="dxa"/>
            <w:vAlign w:val="center"/>
          </w:tcPr>
          <w:p w:rsidR="00B04F65" w:rsidRPr="00340EBC" w:rsidRDefault="001E429F" w:rsidP="00340EBC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экзамену: написание краткого ко</w:t>
            </w:r>
            <w:r w:rsidR="00573EEA"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>нспекта  экзаме</w:t>
            </w:r>
            <w:r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национных вопросов </w:t>
            </w:r>
            <w:r w:rsidR="00573EEA"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>по кон</w:t>
            </w:r>
            <w:r w:rsidR="002748A5"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>спектам лекций, учебной литерату</w:t>
            </w:r>
            <w:r w:rsidR="00573EEA"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>ре.</w:t>
            </w:r>
          </w:p>
        </w:tc>
        <w:tc>
          <w:tcPr>
            <w:tcW w:w="944" w:type="dxa"/>
            <w:vAlign w:val="center"/>
          </w:tcPr>
          <w:p w:rsidR="00B04F65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748A5" w:rsidRPr="00D76666" w:rsidTr="002748A5">
        <w:trPr>
          <w:jc w:val="center"/>
        </w:trPr>
        <w:tc>
          <w:tcPr>
            <w:tcW w:w="913" w:type="dxa"/>
            <w:vAlign w:val="center"/>
          </w:tcPr>
          <w:p w:rsidR="002748A5" w:rsidRPr="00B04F65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7" w:type="dxa"/>
            <w:vAlign w:val="center"/>
          </w:tcPr>
          <w:p w:rsidR="002748A5" w:rsidRPr="00340EBC" w:rsidRDefault="002748A5" w:rsidP="002748A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0EBC">
              <w:rPr>
                <w:rFonts w:ascii="Times New Roman" w:eastAsia="Calibri" w:hAnsi="Times New Roman" w:cs="Times New Roman"/>
              </w:rPr>
              <w:t>Теория портфеля и модели оценки капитальных активов</w:t>
            </w:r>
          </w:p>
        </w:tc>
        <w:tc>
          <w:tcPr>
            <w:tcW w:w="10335" w:type="dxa"/>
          </w:tcPr>
          <w:p w:rsidR="002748A5" w:rsidRPr="00340EBC" w:rsidRDefault="002748A5" w:rsidP="00340EBC">
            <w:r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экзамену: написание краткого конспекта  экзаменационных вопросов по конспектам лекций, учебной литературе.</w:t>
            </w:r>
          </w:p>
        </w:tc>
        <w:tc>
          <w:tcPr>
            <w:tcW w:w="944" w:type="dxa"/>
            <w:vAlign w:val="center"/>
          </w:tcPr>
          <w:p w:rsidR="002748A5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748A5" w:rsidRPr="00D76666" w:rsidTr="002748A5">
        <w:trPr>
          <w:jc w:val="center"/>
        </w:trPr>
        <w:tc>
          <w:tcPr>
            <w:tcW w:w="913" w:type="dxa"/>
            <w:vAlign w:val="center"/>
          </w:tcPr>
          <w:p w:rsidR="002748A5" w:rsidRPr="00B04F65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7" w:type="dxa"/>
            <w:vAlign w:val="center"/>
          </w:tcPr>
          <w:p w:rsidR="002748A5" w:rsidRPr="00340EBC" w:rsidRDefault="002748A5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EBC">
              <w:rPr>
                <w:rFonts w:ascii="Times New Roman" w:eastAsia="Times New Roman" w:hAnsi="Times New Roman" w:cs="Times New Roman"/>
                <w:lang w:eastAsia="ru-RU"/>
              </w:rPr>
              <w:t>Структура капитала и дивидендная политика</w:t>
            </w:r>
          </w:p>
        </w:tc>
        <w:tc>
          <w:tcPr>
            <w:tcW w:w="10335" w:type="dxa"/>
          </w:tcPr>
          <w:p w:rsidR="002748A5" w:rsidRPr="00340EBC" w:rsidRDefault="002748A5" w:rsidP="00340EBC">
            <w:r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экзамену: написание краткого конспекта  экзаменационных вопросов по конспектам лекций, учебной литературе.</w:t>
            </w:r>
          </w:p>
        </w:tc>
        <w:tc>
          <w:tcPr>
            <w:tcW w:w="944" w:type="dxa"/>
            <w:vAlign w:val="center"/>
          </w:tcPr>
          <w:p w:rsidR="002748A5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748A5" w:rsidRPr="00D76666" w:rsidTr="002748A5">
        <w:trPr>
          <w:jc w:val="center"/>
        </w:trPr>
        <w:tc>
          <w:tcPr>
            <w:tcW w:w="913" w:type="dxa"/>
            <w:vAlign w:val="center"/>
          </w:tcPr>
          <w:p w:rsidR="002748A5" w:rsidRPr="00B04F65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7" w:type="dxa"/>
            <w:vAlign w:val="center"/>
          </w:tcPr>
          <w:p w:rsidR="002748A5" w:rsidRPr="00340EBC" w:rsidRDefault="002748A5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Структура капитала и дивидендная политика</w:t>
            </w:r>
          </w:p>
        </w:tc>
        <w:tc>
          <w:tcPr>
            <w:tcW w:w="10335" w:type="dxa"/>
          </w:tcPr>
          <w:p w:rsidR="002748A5" w:rsidRPr="00340EBC" w:rsidRDefault="002748A5" w:rsidP="00340EBC">
            <w:r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экзамену: написание краткого конспекта  экзаменационных вопросов по конспектам лекций, учебной литературе.</w:t>
            </w:r>
          </w:p>
        </w:tc>
        <w:tc>
          <w:tcPr>
            <w:tcW w:w="944" w:type="dxa"/>
            <w:vAlign w:val="center"/>
          </w:tcPr>
          <w:p w:rsidR="002748A5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748A5" w:rsidRPr="00D76666" w:rsidTr="002748A5">
        <w:trPr>
          <w:jc w:val="center"/>
        </w:trPr>
        <w:tc>
          <w:tcPr>
            <w:tcW w:w="913" w:type="dxa"/>
            <w:vAlign w:val="center"/>
          </w:tcPr>
          <w:p w:rsidR="002748A5" w:rsidRPr="00B04F65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4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7" w:type="dxa"/>
            <w:vAlign w:val="center"/>
          </w:tcPr>
          <w:p w:rsidR="002748A5" w:rsidRPr="00340EBC" w:rsidRDefault="002748A5" w:rsidP="002748A5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Финансовое планирование и прогнозирование в корпорации</w:t>
            </w:r>
          </w:p>
        </w:tc>
        <w:tc>
          <w:tcPr>
            <w:tcW w:w="10335" w:type="dxa"/>
          </w:tcPr>
          <w:p w:rsidR="002748A5" w:rsidRPr="00340EBC" w:rsidRDefault="002748A5" w:rsidP="00340EBC">
            <w:r w:rsidRPr="00340EBC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экзамену: написание краткого конспекта  экзаменационных вопросов по конспектам лекций, учебной литературе.</w:t>
            </w:r>
          </w:p>
        </w:tc>
        <w:tc>
          <w:tcPr>
            <w:tcW w:w="944" w:type="dxa"/>
            <w:vAlign w:val="center"/>
          </w:tcPr>
          <w:p w:rsidR="00B53D10" w:rsidRDefault="00B53D10" w:rsidP="00B53D1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748A5" w:rsidRPr="00D76666" w:rsidRDefault="002748A5" w:rsidP="00D7666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76666" w:rsidRPr="00D76666" w:rsidTr="00607E63">
        <w:trPr>
          <w:jc w:val="center"/>
        </w:trPr>
        <w:tc>
          <w:tcPr>
            <w:tcW w:w="13875" w:type="dxa"/>
            <w:gridSpan w:val="3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в семестре (</w:t>
            </w:r>
            <w:r w:rsidR="002748A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по курсу для </w:t>
            </w:r>
            <w:r w:rsidRPr="00D766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очной формы</w:t>
            </w: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по учебному плану</w:t>
            </w:r>
          </w:p>
        </w:tc>
        <w:tc>
          <w:tcPr>
            <w:tcW w:w="944" w:type="dxa"/>
            <w:vAlign w:val="center"/>
          </w:tcPr>
          <w:p w:rsidR="00D76666" w:rsidRPr="00D76666" w:rsidRDefault="004C58CA" w:rsidP="00185E1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D76666" w:rsidRPr="00D76666" w:rsidTr="00607E63">
        <w:trPr>
          <w:jc w:val="center"/>
        </w:trPr>
        <w:tc>
          <w:tcPr>
            <w:tcW w:w="13875" w:type="dxa"/>
            <w:gridSpan w:val="3"/>
            <w:vAlign w:val="center"/>
          </w:tcPr>
          <w:p w:rsidR="00D76666" w:rsidRPr="00D76666" w:rsidRDefault="00D76666" w:rsidP="00D7666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D76666" w:rsidRPr="00D76666" w:rsidRDefault="004C58CA" w:rsidP="00666AA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66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</w:tr>
    </w:tbl>
    <w:p w:rsidR="00D76666" w:rsidRPr="00D76666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6666" w:rsidRPr="00D76666" w:rsidRDefault="005D25F3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D76666" w:rsidRPr="00D76666" w:rsidSect="00607E63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</w:p>
    <w:p w:rsidR="00D76666" w:rsidRPr="00D76666" w:rsidRDefault="00D76666" w:rsidP="00D7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6. ОЦЕНОЧНЫЕ СРЕДСТВА ДЛЯ ПРОВЕДЕНИЯ ТЕКУЩЕЙ И ПРОМЕЖУТОЧНОЙ АТТЕСТАЦИИ ПО ДИСЦИПЛИНЕ (МОДУЛЮ)</w:t>
      </w:r>
    </w:p>
    <w:p w:rsidR="00D76666" w:rsidRPr="00D76666" w:rsidRDefault="00D76666" w:rsidP="00D766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6666" w:rsidRPr="00D76666" w:rsidRDefault="00D76666" w:rsidP="00D766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</w:t>
      </w: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Связь  результатов освоения дисциплины (модуля) с уровнем сформированности заявленных компетенций в рамках изучаемой дисциплины</w:t>
      </w:r>
    </w:p>
    <w:p w:rsidR="00D76666" w:rsidRPr="00D76666" w:rsidRDefault="00D76666" w:rsidP="00D766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76666">
        <w:rPr>
          <w:rFonts w:ascii="Times New Roman" w:eastAsia="Times New Roman" w:hAnsi="Times New Roman" w:cs="Times New Roman"/>
          <w:b/>
          <w:bCs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5"/>
        <w:gridCol w:w="1703"/>
      </w:tblGrid>
      <w:tr w:rsidR="00D76666" w:rsidRPr="00D76666" w:rsidTr="00607E63">
        <w:tc>
          <w:tcPr>
            <w:tcW w:w="887" w:type="pct"/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Шкалы</w:t>
            </w: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CC3DF7" w:rsidRPr="00D76666" w:rsidTr="00CC3DF7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CC3DF7" w:rsidRPr="00607E63" w:rsidRDefault="006A1083" w:rsidP="00CC3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</w:t>
            </w:r>
            <w:r w:rsidR="00CC3DF7" w:rsidRPr="00607E63">
              <w:rPr>
                <w:rFonts w:ascii="Times New Roman" w:eastAsia="Calibri" w:hAnsi="Times New Roman" w:cs="Times New Roman"/>
                <w:b/>
              </w:rPr>
              <w:t>ПК-</w:t>
            </w:r>
            <w:r w:rsidR="00B82695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CC3DF7" w:rsidRPr="00607E63" w:rsidRDefault="00CC3DF7" w:rsidP="00CC3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:rsidR="00CC3DF7" w:rsidRPr="00D76666" w:rsidRDefault="00CC3DF7" w:rsidP="003C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 w:rsid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объяснять </w:t>
            </w:r>
            <w:r w:rsid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</w:t>
            </w:r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оценки </w:t>
            </w:r>
            <w:r w:rsidR="00B82695"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области инвестиционной </w:t>
            </w:r>
            <w:proofErr w:type="gramStart"/>
            <w:r w:rsidR="00B82695"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3C331A" w:rsidRDefault="00CC3DF7" w:rsidP="003C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 w:rsid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</w:t>
            </w:r>
            <w:r w:rsid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стандартные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оценки </w:t>
            </w:r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эффективности </w:t>
            </w:r>
            <w:r w:rsid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инвестиционных проектов</w:t>
            </w:r>
            <w:r w:rsid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DF7" w:rsidRPr="00D76666" w:rsidRDefault="00CC3DF7" w:rsidP="00C7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</w:t>
            </w:r>
            <w:r w:rsid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расчетов по оценки эффективности инвестиционных проектов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CC3DF7" w:rsidRPr="00D76666" w:rsidTr="00C4518A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:rsidR="00C737A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="003C331A"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объяснять </w:t>
            </w:r>
            <w:r w:rsidR="00C737A6"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закономерности </w:t>
            </w:r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 и методы оценки инвестиций.</w:t>
            </w:r>
            <w:r w:rsidR="00C737A6"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DF7" w:rsidRPr="003C331A" w:rsidRDefault="003C331A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="00C737A6"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оценки</w:t>
            </w:r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эффективности</w:t>
            </w:r>
            <w:r w:rsidR="00C737A6"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инвестиционных проектов.</w:t>
            </w:r>
          </w:p>
          <w:p w:rsidR="00CC3DF7" w:rsidRPr="00D76666" w:rsidRDefault="003C331A" w:rsidP="00B8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</w:t>
            </w:r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способностью использовать методы оценки эффективности инвестиционных проектов </w:t>
            </w:r>
            <w:r w:rsidR="00B82695">
              <w:rPr>
                <w:rFonts w:ascii="Times New Roman" w:hAnsi="Times New Roman" w:cs="Times New Roman"/>
                <w:sz w:val="20"/>
                <w:szCs w:val="20"/>
              </w:rPr>
              <w:t>при решении профессиональных задач.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4</w:t>
            </w:r>
          </w:p>
        </w:tc>
      </w:tr>
      <w:tr w:rsidR="00CC3DF7" w:rsidRPr="00D76666" w:rsidTr="00607E63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:rsidR="00C737A6" w:rsidRDefault="003C331A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 объяснять </w:t>
            </w:r>
            <w:r w:rsidR="00C737A6"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закономерности </w:t>
            </w:r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методы </w:t>
            </w:r>
            <w:r w:rsidR="00C737A6"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экономической науки в области инвестиционной деятельности.</w:t>
            </w:r>
          </w:p>
          <w:p w:rsidR="00CC3DF7" w:rsidRPr="00D76666" w:rsidRDefault="00CC3DF7" w:rsidP="00B8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="00C737A6"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 методы оценки</w:t>
            </w:r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альтернативных</w:t>
            </w:r>
            <w:r w:rsidR="00C737A6"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инвестиционных проектов</w:t>
            </w:r>
            <w:r w:rsid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профессиональных задач</w:t>
            </w:r>
            <w:r w:rsidR="00C737A6"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DF7" w:rsidRPr="00C737A6" w:rsidRDefault="00CC3DF7" w:rsidP="00B8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  <w:r w:rsidR="00277D5F" w:rsidRPr="00C73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37A6" w:rsidRPr="00C737A6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способностью </w:t>
            </w:r>
            <w:r w:rsidR="00C737A6">
              <w:rPr>
                <w:rFonts w:ascii="Times New Roman" w:hAnsi="Times New Roman" w:cs="Times New Roman"/>
                <w:sz w:val="20"/>
                <w:szCs w:val="20"/>
              </w:rPr>
              <w:t>использовать закономерности и методы оценки</w:t>
            </w:r>
            <w:r w:rsidR="00B82695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</w:t>
            </w:r>
            <w:r w:rsidR="00C737A6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инвестиционных проектов</w:t>
            </w:r>
            <w:r w:rsidR="00B82695">
              <w:rPr>
                <w:rFonts w:ascii="Times New Roman" w:hAnsi="Times New Roman" w:cs="Times New Roman"/>
                <w:sz w:val="20"/>
                <w:szCs w:val="20"/>
              </w:rPr>
              <w:t xml:space="preserve"> при формировании управленческих инвестиционных решений.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CC3DF7" w:rsidRPr="00D76666" w:rsidTr="00607E63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CC3DF7" w:rsidRPr="00D76666" w:rsidRDefault="00B82695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ПК-2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</w:t>
            </w:r>
            <w:proofErr w:type="gramEnd"/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расчета экономических показателей оценки эффективности инвестиционных проектов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 w:rsid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</w:t>
            </w: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7ABE" w:rsidRP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</w:t>
            </w:r>
            <w:proofErr w:type="gramEnd"/>
            <w:r w:rsidR="00D67ABE" w:rsidRP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расчета экономических показателей оценки эффективности инвестиционных проектов</w:t>
            </w:r>
          </w:p>
          <w:p w:rsidR="00CC3DF7" w:rsidRPr="00D76666" w:rsidRDefault="00CC3DF7" w:rsidP="00D6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иками расчета показателей оценки инвестиционных проектов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приобретенных знаний, умений и навыков</w:t>
            </w:r>
            <w:r w:rsid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CC3DF7" w:rsidRPr="00D76666" w:rsidTr="00607E63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:rsidR="00CC3DF7" w:rsidRDefault="00277D5F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 </w:t>
            </w:r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</w:t>
            </w:r>
            <w:r w:rsidR="00B82695" w:rsidRP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расчета экономических показателей оценки эффективности инвестиционных проектов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C3DF7"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77D5F" w:rsidRPr="00D76666" w:rsidRDefault="00FB63E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</w:t>
            </w:r>
            <w:r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7ABE" w:rsidRP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методики расчета экономических показателей оценки эффективности инвестиционных </w:t>
            </w:r>
            <w:proofErr w:type="gramStart"/>
            <w:r w:rsidR="00D67ABE" w:rsidRP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стандартные </w:t>
            </w:r>
            <w:r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 эффективных проектов.</w:t>
            </w:r>
          </w:p>
          <w:p w:rsidR="00CC3DF7" w:rsidRPr="00D76666" w:rsidRDefault="00CC3DF7" w:rsidP="00D6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7ABE" w:rsidRP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методиками расчета показателей оценки инвестиционных проект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приобретенных знаний, умений, </w:t>
            </w:r>
            <w:r w:rsidR="00D67ABE" w:rsidRP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обосновывать выбор.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4</w:t>
            </w:r>
          </w:p>
        </w:tc>
      </w:tr>
      <w:tr w:rsidR="00CC3DF7" w:rsidRPr="00D76666" w:rsidTr="00607E63">
        <w:trPr>
          <w:trHeight w:val="276"/>
        </w:trPr>
        <w:tc>
          <w:tcPr>
            <w:tcW w:w="887" w:type="pct"/>
            <w:vMerge/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CC3DF7" w:rsidRPr="00D76666" w:rsidRDefault="00CC3DF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:rsidR="00D67ABE" w:rsidRDefault="00277D5F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7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 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выбирать </w:t>
            </w:r>
            <w:r w:rsidR="00B82695" w:rsidRP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расчета экономических показателей оценки эффективности инвестиционных проектов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82695" w:rsidRPr="00B82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DF7" w:rsidRPr="00D76666" w:rsidRDefault="00FB63E7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C3DF7" w:rsidRPr="0035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меть</w:t>
            </w:r>
            <w:r w:rsidR="00D67ABE" w:rsidRPr="00353FCC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и обосновывать</w:t>
            </w:r>
            <w:r w:rsidR="00D67ABE">
              <w:t xml:space="preserve"> </w:t>
            </w:r>
            <w:r w:rsidR="00D67ABE" w:rsidRP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расчета экономических показателей оценки эффективности инвестиционных проектов</w:t>
            </w:r>
            <w:r w:rsidR="00CC3DF7"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формировать эффективные управленческие решения в области инвестиционной деятельности </w:t>
            </w:r>
            <w:proofErr w:type="gramStart"/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CC3DF7" w:rsidRPr="00FB63E7" w:rsidRDefault="00CC3DF7" w:rsidP="00D6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  <w:r w:rsidR="00FB63E7" w:rsidRPr="00FB6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7ABE" w:rsidRP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методиками расчета показателей оценки инвестиционных проектов приобретенных знаний, умений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67ABE" w:rsidRP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</w:t>
            </w:r>
            <w:r w:rsid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обосновывать выбор методик и формировать решения.</w:t>
            </w:r>
          </w:p>
        </w:tc>
        <w:tc>
          <w:tcPr>
            <w:tcW w:w="910" w:type="pct"/>
            <w:vAlign w:val="center"/>
          </w:tcPr>
          <w:p w:rsidR="00CC3DF7" w:rsidRPr="00D76666" w:rsidRDefault="00CC3DF7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E20F90" w:rsidRPr="00D76666" w:rsidTr="00E20F90">
        <w:trPr>
          <w:trHeight w:val="276"/>
        </w:trPr>
        <w:tc>
          <w:tcPr>
            <w:tcW w:w="887" w:type="pct"/>
            <w:vMerge w:val="restart"/>
            <w:vAlign w:val="center"/>
          </w:tcPr>
          <w:p w:rsidR="00E20F90" w:rsidRPr="00D76666" w:rsidRDefault="00E20F90" w:rsidP="00B8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ПК-3</w:t>
            </w:r>
          </w:p>
        </w:tc>
        <w:tc>
          <w:tcPr>
            <w:tcW w:w="3203" w:type="pct"/>
            <w:vAlign w:val="center"/>
          </w:tcPr>
          <w:p w:rsidR="00E20F90" w:rsidRDefault="00E20F90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7ABE">
              <w:rPr>
                <w:rFonts w:ascii="Times New Roman" w:eastAsia="Times New Roman" w:hAnsi="Times New Roman" w:cs="Times New Roman"/>
                <w:b/>
                <w:lang w:eastAsia="ru-RU"/>
              </w:rPr>
              <w:t>Пороговый</w:t>
            </w:r>
          </w:p>
          <w:p w:rsidR="00E20F90" w:rsidRPr="00353FCC" w:rsidRDefault="00E20F90" w:rsidP="0035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действующую нормативно-правовую базу инвестиционной деятельности хозяйствующих субъектов.</w:t>
            </w:r>
          </w:p>
          <w:p w:rsidR="00E20F90" w:rsidRPr="00353FCC" w:rsidRDefault="00E20F90" w:rsidP="0035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проводить экспертизу инвестиционных проектов на основе действующей нормативно-законодательной базы.</w:t>
            </w:r>
          </w:p>
          <w:p w:rsidR="00E20F90" w:rsidRPr="00D76666" w:rsidRDefault="00E20F90" w:rsidP="00353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способностью на основе действующей нормативно-правовой базы рассчитывать экономические показатели, </w:t>
            </w:r>
            <w:r w:rsidRPr="0035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характеризующие инвестиционную деятельность хозяйствующих субъектов.</w:t>
            </w:r>
          </w:p>
        </w:tc>
        <w:tc>
          <w:tcPr>
            <w:tcW w:w="910" w:type="pct"/>
            <w:vAlign w:val="center"/>
          </w:tcPr>
          <w:p w:rsidR="00E20F90" w:rsidRPr="00E20F90" w:rsidRDefault="00E20F90" w:rsidP="00E20F90">
            <w:pPr>
              <w:jc w:val="center"/>
              <w:rPr>
                <w:rFonts w:ascii="Times New Roman" w:hAnsi="Times New Roman" w:cs="Times New Roman"/>
              </w:rPr>
            </w:pPr>
            <w:r w:rsidRPr="00E20F90">
              <w:rPr>
                <w:rFonts w:ascii="Times New Roman" w:hAnsi="Times New Roman" w:cs="Times New Roman"/>
              </w:rPr>
              <w:lastRenderedPageBreak/>
              <w:t>оценка 3</w:t>
            </w:r>
          </w:p>
        </w:tc>
      </w:tr>
      <w:tr w:rsidR="00E20F90" w:rsidRPr="00D76666" w:rsidTr="00E20F90">
        <w:trPr>
          <w:trHeight w:val="276"/>
        </w:trPr>
        <w:tc>
          <w:tcPr>
            <w:tcW w:w="887" w:type="pct"/>
            <w:vMerge/>
            <w:vAlign w:val="center"/>
          </w:tcPr>
          <w:p w:rsidR="00E20F90" w:rsidRPr="00D76666" w:rsidRDefault="00E20F90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E20F90" w:rsidRDefault="00E20F90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7ABE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Повышенный</w:t>
            </w:r>
          </w:p>
          <w:p w:rsidR="00E20F90" w:rsidRPr="00353FCC" w:rsidRDefault="00E20F90" w:rsidP="0035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 типовые методики проведения экспертизы инвестиционных проектов и  действующую нормативно-правовую базу инвестиционной деятельности.</w:t>
            </w:r>
          </w:p>
          <w:p w:rsidR="00E20F90" w:rsidRPr="00353FCC" w:rsidRDefault="00E20F90" w:rsidP="0035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проводить экспертизу инвестиционных проектов на основе типовых методик и действующей нормативно-законодательной базы.</w:t>
            </w:r>
          </w:p>
          <w:p w:rsidR="00E20F90" w:rsidRPr="00353FCC" w:rsidRDefault="00E20F90" w:rsidP="00353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способностью на основе типовых методик и действующей нормативно-правовой базы рассчитывать экономические показатели, характеризующие инвестиционную деятельность хозяйствующих субъектов.</w:t>
            </w:r>
          </w:p>
        </w:tc>
        <w:tc>
          <w:tcPr>
            <w:tcW w:w="910" w:type="pct"/>
            <w:vAlign w:val="center"/>
          </w:tcPr>
          <w:p w:rsidR="00E20F90" w:rsidRPr="00E20F90" w:rsidRDefault="00E20F90" w:rsidP="00E20F90">
            <w:pPr>
              <w:jc w:val="center"/>
              <w:rPr>
                <w:rFonts w:ascii="Times New Roman" w:hAnsi="Times New Roman" w:cs="Times New Roman"/>
              </w:rPr>
            </w:pPr>
            <w:r w:rsidRPr="00E20F90">
              <w:rPr>
                <w:rFonts w:ascii="Times New Roman" w:hAnsi="Times New Roman" w:cs="Times New Roman"/>
              </w:rPr>
              <w:t>оценка 4</w:t>
            </w:r>
          </w:p>
        </w:tc>
      </w:tr>
      <w:tr w:rsidR="00E20F90" w:rsidRPr="00D76666" w:rsidTr="00E20F90">
        <w:trPr>
          <w:trHeight w:val="276"/>
        </w:trPr>
        <w:tc>
          <w:tcPr>
            <w:tcW w:w="887" w:type="pct"/>
            <w:vMerge/>
            <w:vAlign w:val="center"/>
          </w:tcPr>
          <w:p w:rsidR="00E20F90" w:rsidRPr="00D76666" w:rsidRDefault="00E20F90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E20F90" w:rsidRDefault="00E20F90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Высокий</w:t>
            </w:r>
          </w:p>
          <w:p w:rsidR="00E20F90" w:rsidRDefault="00E20F90" w:rsidP="0035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разъяснять</w:t>
            </w:r>
            <w:r w:rsidRPr="0035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типовые методики проведения экспертизы инвестиционных проектов и  действующую нормативно-правовую базу инвестиционной деятельности.</w:t>
            </w:r>
          </w:p>
          <w:p w:rsidR="00E20F90" w:rsidRDefault="00E20F90" w:rsidP="0035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проводить экспертизу инвестиционных проектов на основе типовых методик и действующей нормативно-законодательной базы.</w:t>
            </w:r>
          </w:p>
          <w:p w:rsidR="00E20F90" w:rsidRPr="00D67ABE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</w:t>
            </w:r>
            <w:r w:rsidRP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способностью на основе методик и действующей нормативно-правовой базы рассчитывать экономические показатели, характеризующие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инвестиционную </w:t>
            </w:r>
            <w:r w:rsidRPr="00D67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хозяйствующих субъектов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формировать экспертное заключение.</w:t>
            </w:r>
          </w:p>
        </w:tc>
        <w:tc>
          <w:tcPr>
            <w:tcW w:w="910" w:type="pct"/>
            <w:vAlign w:val="center"/>
          </w:tcPr>
          <w:p w:rsidR="00E20F90" w:rsidRPr="00E20F90" w:rsidRDefault="00E20F90" w:rsidP="00E20F90">
            <w:pPr>
              <w:jc w:val="center"/>
              <w:rPr>
                <w:rFonts w:ascii="Times New Roman" w:hAnsi="Times New Roman" w:cs="Times New Roman"/>
              </w:rPr>
            </w:pPr>
            <w:r w:rsidRPr="00E20F90">
              <w:rPr>
                <w:rFonts w:ascii="Times New Roman" w:hAnsi="Times New Roman" w:cs="Times New Roman"/>
              </w:rPr>
              <w:t>оценка 5</w:t>
            </w:r>
          </w:p>
        </w:tc>
      </w:tr>
      <w:tr w:rsidR="006A1083" w:rsidRPr="00D76666" w:rsidTr="00607E63">
        <w:trPr>
          <w:trHeight w:val="276"/>
        </w:trPr>
        <w:tc>
          <w:tcPr>
            <w:tcW w:w="4090" w:type="pct"/>
            <w:gridSpan w:val="2"/>
            <w:vAlign w:val="center"/>
          </w:tcPr>
          <w:p w:rsidR="006A1083" w:rsidRPr="00D76666" w:rsidRDefault="006A1083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6A1083" w:rsidRPr="00D76666" w:rsidRDefault="006A1083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6666" w:rsidRPr="00D76666" w:rsidRDefault="00D76666" w:rsidP="00FB63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i/>
          <w:lang w:eastAsia="ru-RU"/>
        </w:rPr>
        <w:tab/>
      </w:r>
    </w:p>
    <w:p w:rsidR="00D76666" w:rsidRPr="00D76666" w:rsidRDefault="00D76666" w:rsidP="00D76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6.2 Оценочные средства для студентов с ограниченными возможностями здоровья</w:t>
      </w:r>
    </w:p>
    <w:p w:rsidR="00D76666" w:rsidRPr="00D76666" w:rsidRDefault="00D76666" w:rsidP="00D76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D766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D76666" w:rsidRPr="00D76666" w:rsidTr="00607E63">
        <w:tc>
          <w:tcPr>
            <w:tcW w:w="2376" w:type="dxa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D76666" w:rsidRPr="00D76666" w:rsidRDefault="00D76666" w:rsidP="00D76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D76666" w:rsidRPr="00D76666" w:rsidTr="00607E63">
        <w:tc>
          <w:tcPr>
            <w:tcW w:w="2376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слуха</w:t>
            </w:r>
          </w:p>
        </w:tc>
        <w:tc>
          <w:tcPr>
            <w:tcW w:w="2977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D76666" w:rsidRPr="00D76666" w:rsidRDefault="00D76666" w:rsidP="00D766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D76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соответ-ствии</w:t>
            </w:r>
            <w:proofErr w:type="spellEnd"/>
            <w:proofErr w:type="gramEnd"/>
            <w:r w:rsidRPr="00D76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  шкалой оценивания, указанной в </w:t>
            </w:r>
          </w:p>
          <w:p w:rsidR="00D76666" w:rsidRPr="00D76666" w:rsidRDefault="00D76666" w:rsidP="00D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D76666" w:rsidRPr="00D76666" w:rsidTr="00607E63">
        <w:tc>
          <w:tcPr>
            <w:tcW w:w="2376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76666" w:rsidRPr="00D76666" w:rsidTr="00607E63">
        <w:tc>
          <w:tcPr>
            <w:tcW w:w="2376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D76666" w:rsidRPr="00D76666" w:rsidRDefault="00745CA3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  <w:r w:rsidR="00D76666"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задачи, </w:t>
            </w:r>
            <w:r w:rsidR="00D76666"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 дистанционно.</w:t>
            </w:r>
          </w:p>
        </w:tc>
        <w:tc>
          <w:tcPr>
            <w:tcW w:w="2552" w:type="dxa"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D76666" w:rsidRPr="00D76666" w:rsidRDefault="00D76666" w:rsidP="00D76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76666" w:rsidRPr="00D76666" w:rsidRDefault="00D76666" w:rsidP="00D766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93A" w:rsidRDefault="0026093A" w:rsidP="00D766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Pr="00D76666" w:rsidRDefault="00D76666" w:rsidP="00D766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Т</w:t>
      </w:r>
      <w:r w:rsidRPr="00D76666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ИПОВЫЕ КОНТРОЛЬНЫЕ ЗАДАНИЯ И ДРУГИЕ МАТЕРИАЛЫ,</w:t>
      </w:r>
    </w:p>
    <w:p w:rsidR="00D76666" w:rsidRPr="00D76666" w:rsidRDefault="00D76666" w:rsidP="00D766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НЕОБХОДИМЫЕ ДЛЯ ОЦЕНКИ </w:t>
      </w:r>
      <w:r w:rsidRPr="00D7666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D7666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УРОВНЯ  СФОРМИРОВАННОСТИ ЗАЯВЛЕННЫХ КОМПЕТЕНЦИЙ  В  РАМКАХ  ИЗУЧАЕМОЙ  ДИСЦИПЛИНЫ</w:t>
      </w:r>
    </w:p>
    <w:p w:rsidR="00D76666" w:rsidRDefault="00D76666" w:rsidP="002609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(МОДУЛЯ), ВКЛЮЧАЯ САМОСТОЯТЕЛЬ</w:t>
      </w:r>
      <w:r w:rsidR="0026093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НУЮ РАБОТУ ОБУЧАЮЩИХСЯ</w:t>
      </w:r>
    </w:p>
    <w:p w:rsidR="0026093A" w:rsidRPr="0026093A" w:rsidRDefault="0026093A" w:rsidP="002609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D76666" w:rsidRPr="0026093A" w:rsidRDefault="00D76666" w:rsidP="00D76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Семестр  № </w:t>
      </w:r>
      <w:r w:rsidR="0013366D" w:rsidRPr="00260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7.1 Для текущей аттестации:</w:t>
      </w: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 </w:t>
      </w:r>
      <w:r w:rsidR="00FB63E7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компьютерного 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тестирования:</w:t>
      </w:r>
    </w:p>
    <w:p w:rsidR="00E20F90" w:rsidRPr="0026093A" w:rsidRDefault="00E20F90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</w:t>
      </w:r>
      <w:r w:rsidRPr="00E20F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</w:t>
      </w:r>
      <w:r w:rsidRPr="00E20F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Установите соответствие.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960"/>
        <w:gridCol w:w="360"/>
        <w:gridCol w:w="4860"/>
      </w:tblGrid>
      <w:tr w:rsidR="00E20F90" w:rsidRPr="00E20F90" w:rsidTr="004F0A6D">
        <w:tc>
          <w:tcPr>
            <w:tcW w:w="3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дисконтируемый доход</w:t>
            </w:r>
          </w:p>
        </w:tc>
        <w:tc>
          <w:tcPr>
            <w:tcW w:w="3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60" w:type="dxa"/>
          </w:tcPr>
          <w:p w:rsidR="00E20F90" w:rsidRPr="00E20F90" w:rsidRDefault="00E20F90" w:rsidP="00E2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время для покрытия дисконтируемых  денежных потоков</w:t>
            </w:r>
          </w:p>
        </w:tc>
      </w:tr>
      <w:tr w:rsidR="00E20F90" w:rsidRPr="00E20F90" w:rsidTr="004F0A6D">
        <w:tc>
          <w:tcPr>
            <w:tcW w:w="3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доходности</w:t>
            </w:r>
          </w:p>
        </w:tc>
        <w:tc>
          <w:tcPr>
            <w:tcW w:w="3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60" w:type="dxa"/>
          </w:tcPr>
          <w:p w:rsidR="00E20F90" w:rsidRPr="00E20F90" w:rsidRDefault="00E20F90" w:rsidP="00E2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уравнивающий дисконтированную стоимость будущих потоков с издержками капвложений</w:t>
            </w:r>
          </w:p>
        </w:tc>
      </w:tr>
      <w:tr w:rsidR="00E20F90" w:rsidRPr="00E20F90" w:rsidTr="004F0A6D">
        <w:tc>
          <w:tcPr>
            <w:tcW w:w="3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 внутренняя норма доходности</w:t>
            </w:r>
          </w:p>
        </w:tc>
        <w:tc>
          <w:tcPr>
            <w:tcW w:w="3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60" w:type="dxa"/>
          </w:tcPr>
          <w:p w:rsidR="00E20F90" w:rsidRPr="00E20F90" w:rsidRDefault="00E20F90" w:rsidP="00E2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дисконтируемых потоков по проектной стоимости капитала</w:t>
            </w:r>
          </w:p>
        </w:tc>
      </w:tr>
      <w:tr w:rsidR="00E20F90" w:rsidRPr="00E20F90" w:rsidTr="004F0A6D">
        <w:tc>
          <w:tcPr>
            <w:tcW w:w="3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Дисконтируемый срок окупаемости</w:t>
            </w:r>
          </w:p>
        </w:tc>
        <w:tc>
          <w:tcPr>
            <w:tcW w:w="3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60" w:type="dxa"/>
          </w:tcPr>
          <w:p w:rsidR="00E20F90" w:rsidRPr="00E20F90" w:rsidRDefault="00E20F90" w:rsidP="00E2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показывающий соотношение дисконтируемых будущих потоков и инвестиционных вложений</w:t>
            </w:r>
          </w:p>
        </w:tc>
      </w:tr>
      <w:tr w:rsidR="00E20F90" w:rsidRPr="00E20F90" w:rsidTr="004F0A6D">
        <w:tc>
          <w:tcPr>
            <w:tcW w:w="3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эффективности</w:t>
            </w:r>
          </w:p>
        </w:tc>
        <w:tc>
          <w:tcPr>
            <w:tcW w:w="360" w:type="dxa"/>
          </w:tcPr>
          <w:p w:rsidR="00E20F90" w:rsidRPr="00E20F90" w:rsidRDefault="00E20F90" w:rsidP="00E2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860" w:type="dxa"/>
          </w:tcPr>
          <w:p w:rsidR="00E20F90" w:rsidRPr="00E20F90" w:rsidRDefault="00E20F90" w:rsidP="00E20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уравнивающий дисконтируемую стоимость оттоков с будущей стоимостью притоков</w:t>
            </w:r>
          </w:p>
        </w:tc>
      </w:tr>
    </w:tbl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 </w:t>
      </w:r>
      <w:r w:rsidRPr="00E20F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</w:t>
      </w:r>
      <w:r w:rsidRPr="00E20F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20F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правильный ответ.</w:t>
      </w: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Модифицированная внутренняя норма доходности - это ставка, уравнивающая: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чистый дисконтируемый доход и инвестиционные вложения;</w:t>
      </w:r>
    </w:p>
    <w:p w:rsidR="00E20F90" w:rsidRPr="00E20F90" w:rsidRDefault="00E20F90" w:rsidP="00E20F9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будущую стоимость денежных потоков и текущую стоимость инвестиционных вложений;</w:t>
      </w:r>
    </w:p>
    <w:p w:rsid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чистый дисконтируемый доход и инвестиционные притоки.</w:t>
      </w:r>
    </w:p>
    <w:p w:rsidR="008612D7" w:rsidRPr="00E20F90" w:rsidRDefault="008612D7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Противоречие между 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NPV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IRR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устранить метод: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эквивалентного аннуитета;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дисконтируемого срока окупаемости;</w:t>
      </w:r>
    </w:p>
    <w:p w:rsid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модифицированной внутренней нормы доходности.</w:t>
      </w:r>
    </w:p>
    <w:p w:rsidR="008612D7" w:rsidRPr="00E20F90" w:rsidRDefault="008612D7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оценки</w:t>
      </w:r>
      <w:proofErr w:type="gramEnd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замещения дополнительный чистый оборотный капитал увеличивает:</w:t>
      </w:r>
    </w:p>
    <w:p w:rsidR="00E20F90" w:rsidRPr="00E20F90" w:rsidRDefault="00E20F90" w:rsidP="00E20F9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первоначальный денежный отток;</w:t>
      </w:r>
    </w:p>
    <w:p w:rsidR="00E20F90" w:rsidRPr="00E20F90" w:rsidRDefault="00E20F90" w:rsidP="00E20F9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ежегодные поступления;</w:t>
      </w:r>
    </w:p>
    <w:p w:rsidR="00E20F90" w:rsidRDefault="00E20F90" w:rsidP="00E20F9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поступления последнего года проекта;</w:t>
      </w:r>
    </w:p>
    <w:p w:rsidR="008612D7" w:rsidRPr="00E20F90" w:rsidRDefault="008612D7" w:rsidP="00E20F9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Лимитирование</w:t>
      </w:r>
      <w:proofErr w:type="spellEnd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 – это предел: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цены капитала;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объема капвложений;</w:t>
      </w:r>
    </w:p>
    <w:p w:rsid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денежных потоков.</w:t>
      </w:r>
    </w:p>
    <w:p w:rsidR="008612D7" w:rsidRPr="00E20F90" w:rsidRDefault="008612D7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оценки</w:t>
      </w:r>
      <w:proofErr w:type="gramEnd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различной продолжительности используют метод: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модифицированной внутренней нормы доходности;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цепных подстановок;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безрискового</w:t>
      </w:r>
      <w:proofErr w:type="spellEnd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эквивалента денежного потока.</w:t>
      </w: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Задание </w:t>
      </w:r>
      <w:r w:rsidRPr="00E20F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20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правильный ответ</w:t>
      </w: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F90" w:rsidRPr="00E20F90" w:rsidRDefault="00E20F90" w:rsidP="00E20F9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Фишера определяет:</w:t>
      </w:r>
    </w:p>
    <w:p w:rsidR="00E20F90" w:rsidRPr="00E20F90" w:rsidRDefault="00E20F90" w:rsidP="00E20F9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NPV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приростных значений двух проектов;</w:t>
      </w:r>
    </w:p>
    <w:p w:rsidR="00E20F90" w:rsidRPr="00E20F90" w:rsidRDefault="00E20F90" w:rsidP="00E20F9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IRR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приростных значений двух проектов;</w:t>
      </w:r>
    </w:p>
    <w:p w:rsidR="00E20F90" w:rsidRDefault="00E20F90" w:rsidP="00E20F9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VIRR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приростных значений двух проектов.</w:t>
      </w:r>
    </w:p>
    <w:p w:rsidR="008612D7" w:rsidRPr="00E20F90" w:rsidRDefault="008612D7" w:rsidP="00E20F9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 Точка Фишера определяется методом:</w:t>
      </w: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аппроксимации;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эквивалентного аннуитета;</w:t>
      </w:r>
    </w:p>
    <w:p w:rsid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цепного повтора.</w:t>
      </w:r>
    </w:p>
    <w:p w:rsidR="008612D7" w:rsidRPr="00E20F90" w:rsidRDefault="008612D7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При расчете точки Фишера задаются произвольные ставки:</w:t>
      </w: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равные ставке дисконтирования;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большие, чем ставка дисконтирования;</w:t>
      </w:r>
    </w:p>
    <w:p w:rsid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отличные от ставки дисконтирования.</w:t>
      </w:r>
    </w:p>
    <w:p w:rsidR="008612D7" w:rsidRPr="00E20F90" w:rsidRDefault="008612D7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 В точке Фишера инвестиционные проекты имеют: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равный запас финансовой прочности;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равный доход;</w:t>
      </w:r>
    </w:p>
    <w:p w:rsid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наибольший доход.</w:t>
      </w:r>
    </w:p>
    <w:p w:rsidR="008612D7" w:rsidRPr="00E20F90" w:rsidRDefault="008612D7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Точной Фишера называется точка пересечения: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линий затрат (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проектов;</w:t>
      </w:r>
    </w:p>
    <w:p w:rsidR="00E20F90" w:rsidRPr="00E20F90" w:rsidRDefault="00E20F90" w:rsidP="00E20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профилей проектов (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NPV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63E7" w:rsidRPr="0026093A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FB63E7" w:rsidP="0086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Default="0013366D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</w:t>
      </w:r>
      <w:r w:rsidR="00E20F90"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к</w:t>
      </w:r>
      <w:r w:rsidR="00E20F90"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</w:t>
      </w:r>
      <w:r w:rsid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20F90"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20F90"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</w:t>
      </w:r>
      <w:r w:rsid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риска</w:t>
      </w:r>
      <w:r w:rsidR="00E20F90"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инвестиционных проектов»</w:t>
      </w:r>
      <w:r w:rsid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F90" w:rsidRPr="00E20F90" w:rsidRDefault="00E20F90" w:rsidP="00E20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задачи:</w:t>
      </w:r>
    </w:p>
    <w:p w:rsidR="00E20F90" w:rsidRPr="00E20F90" w:rsidRDefault="00E20F90" w:rsidP="00E2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8612D7" w:rsidRDefault="00E20F90" w:rsidP="008612D7">
      <w:pPr>
        <w:pStyle w:val="a9"/>
        <w:numPr>
          <w:ilvl w:val="0"/>
          <w:numId w:val="34"/>
        </w:numPr>
        <w:jc w:val="both"/>
      </w:pPr>
      <w:r w:rsidRPr="008612D7">
        <w:t xml:space="preserve">Предприятие рассматривает 2 проекта: первый требует затрат в объеме 200 м.р. на разработку вспомогательной системы коммуникаций, а второй включает расходы в объеме 50 </w:t>
      </w:r>
      <w:proofErr w:type="spellStart"/>
      <w:r w:rsidRPr="008612D7">
        <w:t>т.р</w:t>
      </w:r>
      <w:proofErr w:type="spellEnd"/>
      <w:r w:rsidRPr="008612D7">
        <w:t>. на приобретение новой автомашины. Для какого капвложения подошло бы использование метода моделирования «Монте-Карло» при оценке риска? Почему?</w:t>
      </w:r>
    </w:p>
    <w:p w:rsidR="008612D7" w:rsidRPr="008612D7" w:rsidRDefault="008612D7" w:rsidP="008612D7">
      <w:pPr>
        <w:pStyle w:val="a9"/>
        <w:ind w:left="1473"/>
        <w:jc w:val="both"/>
      </w:pPr>
    </w:p>
    <w:p w:rsidR="00E20F90" w:rsidRPr="008612D7" w:rsidRDefault="00E20F90" w:rsidP="008612D7">
      <w:pPr>
        <w:pStyle w:val="a9"/>
        <w:numPr>
          <w:ilvl w:val="0"/>
          <w:numId w:val="34"/>
        </w:numPr>
        <w:jc w:val="both"/>
      </w:pPr>
      <w:proofErr w:type="gramStart"/>
      <w:r w:rsidRPr="008612D7">
        <w:t>Какие  инструменты</w:t>
      </w:r>
      <w:proofErr w:type="gramEnd"/>
      <w:r w:rsidRPr="008612D7">
        <w:t xml:space="preserve"> обеспечивают наибольшую гарантию учета риска в инвестиционных проектах? Почему?</w:t>
      </w:r>
    </w:p>
    <w:p w:rsidR="008612D7" w:rsidRPr="008612D7" w:rsidRDefault="008612D7" w:rsidP="008612D7">
      <w:pPr>
        <w:pStyle w:val="a9"/>
        <w:ind w:left="1473"/>
        <w:jc w:val="both"/>
      </w:pPr>
    </w:p>
    <w:p w:rsidR="00E20F90" w:rsidRPr="00E20F90" w:rsidRDefault="00E20F90" w:rsidP="008612D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Может ли использование </w:t>
      </w:r>
      <w:proofErr w:type="spellStart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безрискового</w:t>
      </w:r>
      <w:proofErr w:type="spellEnd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эквивалента денежного потока </w:t>
      </w:r>
      <w:proofErr w:type="gramStart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оценки</w:t>
      </w:r>
      <w:proofErr w:type="gramEnd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инвестиций обеспечить гарантированный учет фактора риска? Почему?</w:t>
      </w:r>
    </w:p>
    <w:p w:rsidR="00E20F90" w:rsidRPr="0026093A" w:rsidRDefault="00E20F90" w:rsidP="008612D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7.2 Для промежуточной аттестации: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7.2.1 Пример вопросов к устному экзамену: </w:t>
      </w:r>
    </w:p>
    <w:p w:rsidR="00E20F90" w:rsidRPr="00E20F90" w:rsidRDefault="00E20F90" w:rsidP="00E2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сущность инвестиций. Классификация инвестиций и инвесторов.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 (прямые) инвестиции, их основные характеристики и классификация.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Бюджетирование капитальных вложений. Принципы принятия инвестиционных решений.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основных показателей(компонентов) инвестиционных проектов. 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прогнозируемого денежного потока инвестиций.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чистого дисконтируемого дохода (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NPV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): его сущность и алгоритм расчета.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норма доходности (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IRR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): его сущность и алгоритм расчета.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рентабельности и коэффициент эффективности (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Кэф</w:t>
      </w:r>
      <w:proofErr w:type="spellEnd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.): их сущность и алгоритм расчета.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окупаемости проекта(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): его сущность, виды и алгоритм расчета.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и недостатки методов оценки инвестиционных проектов.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критерии принятия инвестиционных решений.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анализа альтернативных проектов. Причины противоречия критериев 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NPV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20F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IRR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Фишера альтернативных проектов: сущность, расчет, особенности принятия решений.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Модифицированная внутренняя норма доходности: сущность, преимущества и методология расчета.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инвестиционных проектов по приведенной стоимости затрат.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Инвестиционных проектов   в условиях ограниченности финансовых ресурсов.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проектов различной продолжительности.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 и методология оценки  инвестиционных проектов замещения.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финансового результата от прекращения инвестиционного проекта.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Инвестиционные риски и их классификация. 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и  учета риска инвестиционного проекта.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риска ИП методом сценариев.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риска ИП методом чувствительности.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риска ИП методом </w:t>
      </w:r>
      <w:proofErr w:type="spellStart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безрискового</w:t>
      </w:r>
      <w:proofErr w:type="spellEnd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эквивалента денежного потока.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инвестиционных проектов.</w:t>
      </w:r>
    </w:p>
    <w:p w:rsidR="00E20F90" w:rsidRPr="00E20F90" w:rsidRDefault="00E20F90" w:rsidP="00E20F9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инфляции при анализе эффективности инвестиционных проектов.</w:t>
      </w:r>
    </w:p>
    <w:p w:rsidR="0013366D" w:rsidRPr="0026093A" w:rsidRDefault="0013366D" w:rsidP="001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</w:t>
      </w:r>
      <w:r w:rsidR="00FB63E7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экзаменационных </w:t>
      </w:r>
      <w:r w:rsidR="00FB63E7" w:rsidRPr="0026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задач: </w:t>
      </w:r>
    </w:p>
    <w:p w:rsidR="0013366D" w:rsidRPr="0026093A" w:rsidRDefault="0013366D" w:rsidP="00FB6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E7" w:rsidRPr="00FB63E7" w:rsidRDefault="00FB63E7" w:rsidP="00FB6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F90" w:rsidRPr="00E20F90" w:rsidRDefault="00E20F90" w:rsidP="00E20F90">
      <w:pPr>
        <w:pStyle w:val="a9"/>
        <w:numPr>
          <w:ilvl w:val="0"/>
          <w:numId w:val="32"/>
        </w:numPr>
      </w:pPr>
      <w:r w:rsidRPr="00E20F90">
        <w:t xml:space="preserve">Предприятие планирует включить в бюджет капвложения </w:t>
      </w:r>
      <w:proofErr w:type="gramStart"/>
      <w:r w:rsidRPr="00E20F90">
        <w:t>в  два</w:t>
      </w:r>
      <w:proofErr w:type="gramEnd"/>
      <w:r w:rsidRPr="00E20F90">
        <w:t xml:space="preserve"> вида оборудования: автомобиль стоимостью 17 350 м.р. и систему подъемников стоимостью 24 225 м.р. В течение 5 лет проекты дают следующие денежные потоки ежегодно: автомобиль – 5 300 м.р., подъемники – 8 100 </w:t>
      </w:r>
      <w:proofErr w:type="gramStart"/>
      <w:r w:rsidRPr="00E20F90">
        <w:t>м.р..</w:t>
      </w:r>
      <w:proofErr w:type="gramEnd"/>
      <w:r w:rsidRPr="00E20F90">
        <w:t xml:space="preserve">  Определить М и IRR проектов при цене капитала 15 % и принять решение о проектах, считая их независимыми.</w:t>
      </w:r>
    </w:p>
    <w:p w:rsidR="00E20F90" w:rsidRPr="00E20F90" w:rsidRDefault="00E20F90" w:rsidP="00E2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pStyle w:val="a9"/>
        <w:numPr>
          <w:ilvl w:val="0"/>
          <w:numId w:val="32"/>
        </w:numPr>
      </w:pPr>
      <w:r w:rsidRPr="00E20F90">
        <w:t>Можно ли принять проект при цене капитала 8 %? Доказать расчетом.</w:t>
      </w:r>
    </w:p>
    <w:p w:rsidR="00E20F90" w:rsidRPr="00E20F90" w:rsidRDefault="00E20F90" w:rsidP="00E20F90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IC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Р1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Р2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Р3</w:t>
      </w:r>
    </w:p>
    <w:p w:rsidR="00E20F90" w:rsidRPr="00E20F90" w:rsidRDefault="00E20F90" w:rsidP="00E20F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-250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60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140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120</w:t>
      </w:r>
    </w:p>
    <w:p w:rsidR="00E20F90" w:rsidRPr="00E20F90" w:rsidRDefault="00E20F90" w:rsidP="00E2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90" w:rsidRPr="00E20F90" w:rsidRDefault="00E20F90" w:rsidP="00E20F90">
      <w:pPr>
        <w:pStyle w:val="a9"/>
        <w:numPr>
          <w:ilvl w:val="0"/>
          <w:numId w:val="32"/>
        </w:numPr>
      </w:pPr>
      <w:r w:rsidRPr="00E20F90">
        <w:t>Рассматриваются два альтернативных проекта с равной инвестиционной суммой 100 м.р., дающие следующие денежные потоки:</w:t>
      </w:r>
    </w:p>
    <w:p w:rsidR="00E20F90" w:rsidRPr="00E20F90" w:rsidRDefault="00E20F90" w:rsidP="00E20F90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год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год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 год</w:t>
      </w:r>
    </w:p>
    <w:p w:rsidR="00E20F90" w:rsidRPr="00E20F90" w:rsidRDefault="00E20F90" w:rsidP="00E20F90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90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45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</w:t>
      </w:r>
    </w:p>
    <w:p w:rsidR="00E20F90" w:rsidRPr="00E20F90" w:rsidRDefault="00E20F90" w:rsidP="00E20F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50</w:t>
      </w: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100</w:t>
      </w:r>
    </w:p>
    <w:p w:rsidR="00E20F90" w:rsidRDefault="00E20F90" w:rsidP="00E20F9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графики NPV проектов, определить  IRR проектов, точу Фишера. Согласуются ли критерии NPV и </w:t>
      </w:r>
      <w:proofErr w:type="gramStart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>IRR  при</w:t>
      </w:r>
      <w:proofErr w:type="gramEnd"/>
      <w:r w:rsidRPr="00E2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проектов. Какой проект следует принять при r = 8 % и при r = 15 </w:t>
      </w:r>
    </w:p>
    <w:p w:rsidR="00D76666" w:rsidRPr="00D76666" w:rsidRDefault="00D76666" w:rsidP="00D76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86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666" w:rsidRDefault="00D76666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8.МАТЕРИАЛЬНО-ТЕХНИЧЕСКОЕ ОБЕСПЕЧЕНИЕ ДИСЦИПЛИНЫ     (МОДУЛЯ)</w:t>
      </w:r>
    </w:p>
    <w:p w:rsidR="0026093A" w:rsidRPr="00D76666" w:rsidRDefault="0026093A" w:rsidP="00D7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093A" w:rsidRPr="0026093A" w:rsidRDefault="0026093A" w:rsidP="0026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09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6202"/>
      </w:tblGrid>
      <w:tr w:rsidR="0026093A" w:rsidRPr="0026093A" w:rsidTr="00185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A" w:rsidRPr="0026093A" w:rsidRDefault="0026093A" w:rsidP="0026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A" w:rsidRPr="0026093A" w:rsidRDefault="0026093A" w:rsidP="0026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A" w:rsidRPr="0026093A" w:rsidRDefault="0026093A" w:rsidP="0026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26093A" w:rsidRPr="0026093A" w:rsidTr="00185E1A">
        <w:tc>
          <w:tcPr>
            <w:tcW w:w="9463" w:type="dxa"/>
            <w:gridSpan w:val="3"/>
          </w:tcPr>
          <w:p w:rsidR="0026093A" w:rsidRPr="0026093A" w:rsidRDefault="0026093A" w:rsidP="0026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093A" w:rsidRPr="0026093A" w:rsidTr="00185E1A">
        <w:tc>
          <w:tcPr>
            <w:tcW w:w="567" w:type="dxa"/>
          </w:tcPr>
          <w:p w:rsidR="0026093A" w:rsidRPr="0026093A" w:rsidRDefault="0026093A" w:rsidP="0026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26093A" w:rsidRPr="0026093A" w:rsidRDefault="0026093A" w:rsidP="0026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 № 1332 для чтения лекций</w:t>
            </w:r>
          </w:p>
        </w:tc>
        <w:tc>
          <w:tcPr>
            <w:tcW w:w="6202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учебной мебели: моноблок аудиторный (140 мест), </w:t>
            </w:r>
          </w:p>
          <w:p w:rsidR="0026093A" w:rsidRPr="0026093A" w:rsidRDefault="0026093A" w:rsidP="0026093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преподавательский, трибуна, доска ученическая </w:t>
            </w: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р.3400х100, технические  средства  обучения, служащие для представления учебной информации большой аудитории: экран, проектор, колонки, переносной ноутбук. Наборы учебно-наглядных пособий, обеспечивающие тематические иллюстрации, соответствующие РПД и РПП</w:t>
            </w:r>
          </w:p>
          <w:p w:rsidR="0026093A" w:rsidRPr="0026093A" w:rsidRDefault="0026093A" w:rsidP="0026093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119071, Москва, ул. Малая Калужская, д.1, стр.2</w:t>
            </w:r>
          </w:p>
        </w:tc>
      </w:tr>
      <w:tr w:rsidR="0026093A" w:rsidRPr="0026093A" w:rsidTr="00185E1A">
        <w:tc>
          <w:tcPr>
            <w:tcW w:w="567" w:type="dxa"/>
          </w:tcPr>
          <w:p w:rsidR="0026093A" w:rsidRPr="0026093A" w:rsidRDefault="0026093A" w:rsidP="0026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</w:tcPr>
          <w:p w:rsidR="0026093A" w:rsidRPr="0026093A" w:rsidRDefault="0026093A" w:rsidP="0026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№ 1330 для проведения практических занятий</w:t>
            </w:r>
          </w:p>
        </w:tc>
        <w:tc>
          <w:tcPr>
            <w:tcW w:w="6202" w:type="dxa"/>
          </w:tcPr>
          <w:p w:rsidR="0026093A" w:rsidRPr="0026093A" w:rsidRDefault="0026093A" w:rsidP="0026093A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Комплект учебной мебели: парта-комплекс 2-х мест. – 15 шт., стул 1.1.16.010.Н – 30 шт., доска меловая, технические средства обучения, служащие для представления учебной информации: переносной проектор. переносной ноутбук. Наборы учебно-наглядных пособий, обеспечивающие тематические иллюстрации, соответствующие РПД и РПП</w:t>
            </w:r>
          </w:p>
          <w:p w:rsidR="0026093A" w:rsidRPr="0026093A" w:rsidRDefault="0026093A" w:rsidP="0026093A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119071, Москва, ул. Малая Калужская, д.1, стр.2</w:t>
            </w:r>
          </w:p>
        </w:tc>
      </w:tr>
      <w:tr w:rsidR="0026093A" w:rsidRPr="0026093A" w:rsidTr="00185E1A">
        <w:tc>
          <w:tcPr>
            <w:tcW w:w="567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694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по самостоятельной работе № 1156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119071, Москва, ул. Малая Калужская, д.1, стр.3</w:t>
            </w:r>
          </w:p>
        </w:tc>
      </w:tr>
      <w:tr w:rsidR="0026093A" w:rsidRPr="0026093A" w:rsidTr="00185E1A">
        <w:tc>
          <w:tcPr>
            <w:tcW w:w="567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94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по самостоятельной работе № 1154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Читальный зал научной литературы -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работ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119071, Москва, ул. Малая Калужская, д.1, стр.3</w:t>
            </w:r>
          </w:p>
        </w:tc>
      </w:tr>
      <w:tr w:rsidR="0026093A" w:rsidRPr="0026093A" w:rsidTr="00185E1A">
        <w:tc>
          <w:tcPr>
            <w:tcW w:w="567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694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 по самостоятельной работе № 1151 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Холл библиотеки: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для книг, витрины для выставок, комплект учебной мебели, 1 рабочее место сотрудника и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организации, телевизор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119071, Москва, ул. Малая Калужская, д.1, стр.3</w:t>
            </w:r>
          </w:p>
        </w:tc>
      </w:tr>
      <w:tr w:rsidR="0026093A" w:rsidRPr="0026093A" w:rsidTr="00185E1A">
        <w:tc>
          <w:tcPr>
            <w:tcW w:w="567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w w:val="105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694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  № 1331 для проведения олимпиад, конференций и защит выпускных квалификационных работ</w:t>
            </w:r>
          </w:p>
        </w:tc>
        <w:tc>
          <w:tcPr>
            <w:tcW w:w="6202" w:type="dxa"/>
          </w:tcPr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учебной мебели: 3 конференц-стола для проведения командных и деловых игр; 20 рабочих столов; 20 конференц-сидений; Стул – 40 шт., переносные средства звуковоспроизведения и мультимедийный комплекс для презентаций: переносной проектор,  переносной ноутбук</w:t>
            </w:r>
          </w:p>
          <w:p w:rsidR="0026093A" w:rsidRPr="0026093A" w:rsidRDefault="0026093A" w:rsidP="002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119071, Москва, ул. Малая Калужская, д.1, стр.3</w:t>
            </w:r>
          </w:p>
        </w:tc>
      </w:tr>
    </w:tbl>
    <w:p w:rsidR="00BC5804" w:rsidRDefault="00D76666" w:rsidP="00D7666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sectPr w:rsidR="00BC58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6666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612D7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                               </w:t>
      </w:r>
    </w:p>
    <w:p w:rsidR="0026093A" w:rsidRPr="0026093A" w:rsidRDefault="0026093A" w:rsidP="0026093A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6093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lastRenderedPageBreak/>
        <w:t xml:space="preserve">9. УЧЕБНО-МЕТОДИЧЕСКОЕ И ИНФОРМАЦИОННОЕ </w:t>
      </w:r>
      <w:r w:rsidRPr="0026093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ОБЕСПЕЧЕНИЕ УЧЕБНОЙ ДИСЦИПЛИНЫ </w:t>
      </w:r>
    </w:p>
    <w:p w:rsidR="0026093A" w:rsidRPr="0026093A" w:rsidRDefault="0026093A" w:rsidP="0026093A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6093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Таблица 8</w:t>
      </w:r>
    </w:p>
    <w:tbl>
      <w:tblPr>
        <w:tblW w:w="153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"/>
        <w:gridCol w:w="1820"/>
        <w:gridCol w:w="3126"/>
        <w:gridCol w:w="1505"/>
        <w:gridCol w:w="54"/>
        <w:gridCol w:w="2450"/>
        <w:gridCol w:w="665"/>
        <w:gridCol w:w="3121"/>
        <w:gridCol w:w="1984"/>
      </w:tblGrid>
      <w:tr w:rsidR="0026093A" w:rsidRPr="0026093A" w:rsidTr="001F59DB">
        <w:trPr>
          <w:trHeight w:val="7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Автор(ы)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издания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Адрес сайта ЭБС </w:t>
            </w:r>
          </w:p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или электронного ресурса                          </w:t>
            </w:r>
            <w:r w:rsidRPr="0026093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26093A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</w:t>
            </w:r>
          </w:p>
        </w:tc>
      </w:tr>
      <w:tr w:rsidR="0026093A" w:rsidRPr="0026093A" w:rsidTr="001F59DB"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26093A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4F0A6D" w:rsidRDefault="00093B56" w:rsidP="004F0A6D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F0A6D">
              <w:rPr>
                <w:sz w:val="24"/>
                <w:szCs w:val="24"/>
              </w:rPr>
              <w:t xml:space="preserve"> </w:t>
            </w:r>
            <w:r w:rsidR="004F0A6D"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 М.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4F0A6D" w:rsidRDefault="004F0A6D" w:rsidP="004F0A6D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и планирование проектов: Практическое руководство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8612D7" w:rsidRDefault="004F0A6D" w:rsidP="00BA2D72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8612D7" w:rsidRDefault="004F0A6D" w:rsidP="00BA2D72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М.:Альпина</w:t>
            </w:r>
            <w:proofErr w:type="spellEnd"/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Паблишер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4F0A6D" w:rsidRDefault="004F0A6D" w:rsidP="00BA2D72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highlight w:val="yellow"/>
                <w:lang w:eastAsia="ar-SA"/>
              </w:rPr>
            </w:pPr>
            <w:r w:rsidRPr="004F0A6D">
              <w:rPr>
                <w:rFonts w:ascii="Times New Roman" w:eastAsia="Times New Roman" w:hAnsi="Times New Roman" w:cs="Times New Roman"/>
                <w:lang w:eastAsia="ar-SA"/>
              </w:rPr>
              <w:t>2018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93A" w:rsidRPr="008612D7" w:rsidRDefault="004F0A6D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доступа: http://znanium.com/catalog/product/1003486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093A" w:rsidRPr="0026093A" w:rsidRDefault="0026093A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1F59DB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Алексеев В.Н., Шарков Н.Н.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FC2CB7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инвестиционного проекта и оценка его эффективности: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FC2CB7" w:rsidRDefault="00FC2CB7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lang w:eastAsia="ar-SA"/>
              </w:rPr>
              <w:t>Учебно-практическое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proofErr w:type="gramStart"/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М.:Дашков</w:t>
            </w:r>
            <w:proofErr w:type="spellEnd"/>
            <w:proofErr w:type="gramEnd"/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FC2CB7" w:rsidRDefault="00FC2CB7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доступа: http://znanium.com/catalog/product/937233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9DB" w:rsidRPr="0026093A" w:rsidRDefault="001F59DB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F59DB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FC2CB7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Плотников А.Н.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 факторов риска и неопределенности при оценке эффективности инвестиционных проектов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FC2CB7" w:rsidRDefault="00FC2CB7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lang w:eastAsia="ar-SA"/>
              </w:rPr>
              <w:t>2016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доступа: http://znanium.com/catalog/product/754387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F59DB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4F0A6D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Сироткин С.А., </w:t>
            </w:r>
            <w:proofErr w:type="spellStart"/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Кельчевская</w:t>
            </w:r>
            <w:proofErr w:type="spellEnd"/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Н.Р.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4F0A6D" w:rsidP="00FC2CB7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Экономическая оценка инвестиционных проектов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4F0A6D" w:rsidRDefault="004F0A6D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4F0A6D" w:rsidP="004F0A6D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4F0A6D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4F0A6D">
              <w:rPr>
                <w:rFonts w:ascii="Times New Roman" w:eastAsia="Times New Roman" w:hAnsi="Times New Roman" w:cs="Times New Roman"/>
                <w:lang w:eastAsia="ar-SA"/>
              </w:rPr>
              <w:t>2015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4F0A6D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F0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доступа: http://znanium.com/catalog/product/883916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9DB" w:rsidRPr="0026093A" w:rsidRDefault="001F59DB" w:rsidP="00C24336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F59DB" w:rsidRPr="0026093A" w:rsidTr="001F59DB"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59DB" w:rsidRPr="008612D7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9.2 Дополнительная литература, в том числе электронные издания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F59DB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340EBC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40E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Шапкин А.С., Шапкин В.А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340EBC" w:rsidP="00340EBC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40E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Экономические и финансовые риски. Оценка, управление, портфель инвестиций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340EBC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</w:t>
            </w:r>
            <w:r w:rsidRPr="00340E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340EBC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proofErr w:type="gramStart"/>
            <w:r w:rsidRPr="00340E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М.:Дашков</w:t>
            </w:r>
            <w:proofErr w:type="spellEnd"/>
            <w:proofErr w:type="gramEnd"/>
            <w:r w:rsidRPr="00340E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FC2CB7" w:rsidRDefault="00340EBC" w:rsidP="00133FC8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340EBC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40E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доступа: http://znanium.com/catalog/product/339372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9DB" w:rsidRPr="00100D5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F59DB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26093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ПроскуринВ.К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FC2CB7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Анализ, оценка и финанси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рование инновационных проектов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1F59DB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8612D7" w:rsidRDefault="00FC2CB7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 Вузовский учебник,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FC2CB7" w:rsidRDefault="00FC2CB7" w:rsidP="00FC2CB7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59DB" w:rsidRPr="00FC2CB7" w:rsidRDefault="00FC2CB7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доступа: http://znanium.com/catalog/product/944381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9DB" w:rsidRPr="00100D5A" w:rsidRDefault="001F59DB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FC2CB7" w:rsidRPr="0026093A" w:rsidTr="001F59D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2CB7" w:rsidRPr="0026093A" w:rsidRDefault="00FC2CB7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6093A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2CB7" w:rsidRPr="008612D7" w:rsidRDefault="00FC2CB7" w:rsidP="006D332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Плотников А.Н.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2CB7" w:rsidRPr="008612D7" w:rsidRDefault="00FC2CB7" w:rsidP="006D332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Финансирование инновационной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2CB7" w:rsidRPr="008612D7" w:rsidRDefault="00FC2CB7" w:rsidP="006D332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2CB7" w:rsidRPr="008612D7" w:rsidRDefault="00FC2CB7" w:rsidP="006D332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М.:НИЦ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2CB7" w:rsidRPr="00FC2CB7" w:rsidRDefault="00FC2CB7" w:rsidP="006D332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lang w:eastAsia="ar-SA"/>
              </w:rPr>
              <w:t>2016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2CB7" w:rsidRPr="008612D7" w:rsidRDefault="00FC2CB7" w:rsidP="006D332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C2C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 доступа: http://znanium.com/catalog/product/754393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2CB7" w:rsidRPr="00100D5A" w:rsidRDefault="00FC2CB7" w:rsidP="0026093A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D76666" w:rsidRPr="00D76666" w:rsidRDefault="00D76666" w:rsidP="00D766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F59DB" w:rsidRDefault="001F59DB" w:rsidP="00D766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F59DB" w:rsidRDefault="001F59DB" w:rsidP="00D766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F59DB" w:rsidRDefault="001F59DB" w:rsidP="00D7666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F59DB" w:rsidRDefault="00D76666" w:rsidP="00D7666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7666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9.4 Информационное обеспечен</w:t>
      </w:r>
      <w:r w:rsidR="001F59D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ие учебного процесса </w:t>
      </w:r>
      <w:r w:rsidR="001F59DB" w:rsidRPr="001F59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[Электронный ресурс]: </w:t>
      </w:r>
    </w:p>
    <w:p w:rsidR="00D76666" w:rsidRPr="00D76666" w:rsidRDefault="00100D5A" w:rsidP="00D7666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Ресурсы электронной библиотеки: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ЭБС </w:t>
      </w:r>
      <w:proofErr w:type="spellStart"/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com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» научно-издательского центра «Инфра-М» </w:t>
      </w:r>
      <w:hyperlink r:id="rId14" w:history="1"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proofErr w:type="spellStart"/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76666" w:rsidRPr="00D76666" w:rsidRDefault="00D76666" w:rsidP="00D76666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proofErr w:type="spellStart"/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</w:t>
      </w:r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com</w:t>
      </w:r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» </w:t>
      </w:r>
      <w:hyperlink r:id="rId15" w:history="1">
        <w:r w:rsidRPr="00D76666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D76666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://</w:t>
        </w:r>
        <w:proofErr w:type="spellStart"/>
        <w:r w:rsidRPr="00D76666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D76666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.</w:t>
        </w:r>
        <w:r w:rsidRPr="00D76666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D76666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D7666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(э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«ИВИС» </w:t>
      </w:r>
      <w:hyperlink r:id="rId16" w:history="1"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https://dlib.eastview.com</w:t>
        </w:r>
      </w:hyperlink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(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Web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of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Science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7" w:history="1">
        <w:r w:rsidRPr="00D76666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D76666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proofErr w:type="spellStart"/>
        <w:r w:rsidRPr="00D76666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webofknowledge</w:t>
        </w:r>
        <w:proofErr w:type="spellEnd"/>
        <w:r w:rsidRPr="00D76666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D76666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  <w:r w:rsidRPr="00D76666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D76666">
        <w:rPr>
          <w:rFonts w:ascii="Times New Roman" w:eastAsia="Arial Unicode MS" w:hAnsi="Times New Roman" w:cs="Times New Roman"/>
          <w:bCs/>
          <w:i/>
          <w:sz w:val="20"/>
          <w:szCs w:val="20"/>
          <w:lang w:eastAsia="ar-SA"/>
        </w:rPr>
        <w:t xml:space="preserve">  (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Scopus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8" w:history="1"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https</w:t>
        </w:r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www</w:t>
        </w:r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proofErr w:type="spellStart"/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scopus</w:t>
        </w:r>
        <w:proofErr w:type="spellEnd"/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</w:hyperlink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D76666">
        <w:rPr>
          <w:rFonts w:ascii="Times New Roman" w:eastAsia="Arial Unicode MS" w:hAnsi="Times New Roman" w:cs="Times New Roman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; 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Научная электронная библиотека е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LIBRARY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RU</w:t>
      </w: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9" w:history="1">
        <w:r w:rsidRPr="00D76666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https://elibrary.ru</w:t>
        </w:r>
      </w:hyperlink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20" w:history="1">
        <w:r w:rsidRPr="00D76666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D76666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D76666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«НЭИКОН»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 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hyperlink r:id="rId21" w:history="1"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neicon</w:t>
        </w:r>
        <w:proofErr w:type="spellEnd"/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ru</w:t>
        </w:r>
        <w:proofErr w:type="spellEnd"/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76666" w:rsidRPr="00D76666" w:rsidRDefault="00D76666" w:rsidP="00D76666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</w:t>
      </w:r>
      <w:proofErr w:type="spellStart"/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Polpred</w:t>
      </w:r>
      <w:proofErr w:type="spellEnd"/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.</w:t>
      </w: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com</w:t>
      </w:r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Обзор СМИ» </w:t>
      </w:r>
      <w:hyperlink r:id="rId22" w:history="1"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polpred</w:t>
        </w:r>
        <w:proofErr w:type="spellEnd"/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D76666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D766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(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статьи, интервью и др. </w:t>
      </w:r>
      <w:r w:rsidRPr="00D7666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).</w:t>
      </w:r>
    </w:p>
    <w:p w:rsidR="00D76666" w:rsidRPr="00100D5A" w:rsidRDefault="00D76666" w:rsidP="00D76666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76666" w:rsidRPr="00100D5A" w:rsidRDefault="00D76666" w:rsidP="00D76666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100D5A">
        <w:rPr>
          <w:rFonts w:ascii="Times New Roman" w:eastAsia="Times New Roman" w:hAnsi="Times New Roman" w:cs="Times New Roman"/>
          <w:sz w:val="24"/>
          <w:szCs w:val="24"/>
          <w:lang w:eastAsia="ar-SA"/>
        </w:rPr>
        <w:t>9.4.2 Профессиональные базы данных</w:t>
      </w:r>
      <w:r w:rsidRPr="00100D5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и и</w:t>
      </w:r>
      <w:r w:rsidR="00100D5A" w:rsidRPr="00100D5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нформационно-справочные системы</w:t>
      </w:r>
      <w:r w:rsidRPr="00100D5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: </w:t>
      </w:r>
    </w:p>
    <w:p w:rsidR="00D76666" w:rsidRPr="00100D5A" w:rsidRDefault="000151B7" w:rsidP="00D76666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hyperlink r:id="rId23" w:history="1"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http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://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www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gks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ru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wps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wcm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connect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rosstat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_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main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rosstat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ru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statistics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databases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</w:hyperlink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- 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базы данных на Едином Интернет-портале Росстата;</w:t>
      </w:r>
    </w:p>
    <w:p w:rsidR="00D76666" w:rsidRPr="00100D5A" w:rsidRDefault="000151B7" w:rsidP="00D76666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hyperlink r:id="rId24" w:history="1"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http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://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inion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ru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resources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bazy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-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dannykh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-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inion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-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ran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</w:hyperlink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- 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библиографические базы данных ИНИОН РАН по социальным и гуманитарным наукам;</w:t>
      </w:r>
    </w:p>
    <w:p w:rsidR="00D76666" w:rsidRPr="00100D5A" w:rsidRDefault="000151B7" w:rsidP="00D76666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hyperlink r:id="rId25" w:history="1"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http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://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www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scopus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com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</w:hyperlink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- 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реферативная база данных 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val="en-US" w:eastAsia="ar-SA"/>
        </w:rPr>
        <w:t>Scopus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– международная универсальная реферативная база данных;</w:t>
      </w:r>
    </w:p>
    <w:p w:rsidR="00D76666" w:rsidRPr="00100D5A" w:rsidRDefault="000151B7" w:rsidP="00D76666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hyperlink r:id="rId26" w:history="1"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http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://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elibrary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ru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/</w:t>
        </w:r>
        <w:proofErr w:type="spellStart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defaultx</w:t>
        </w:r>
        <w:proofErr w:type="spellEnd"/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ar-SA"/>
          </w:rPr>
          <w:t>.</w:t>
        </w:r>
        <w:r w:rsidR="00D76666" w:rsidRPr="00D7666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val="en-US" w:eastAsia="ar-SA"/>
          </w:rPr>
          <w:t>asp</w:t>
        </w:r>
      </w:hyperlink>
      <w:r w:rsidR="00D76666" w:rsidRPr="00D7666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 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- 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val="en-US" w:eastAsia="ar-SA"/>
        </w:rPr>
        <w:t>  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крупнейший российский информационный портал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val="en-US" w:eastAsia="ar-SA"/>
        </w:rPr>
        <w:t> </w:t>
      </w:r>
      <w:r w:rsidR="00D76666" w:rsidRPr="00100D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электронных журналов и баз данных по всем отраслям наук;</w:t>
      </w:r>
    </w:p>
    <w:p w:rsidR="00100D5A" w:rsidRPr="00100D5A" w:rsidRDefault="00DF6634" w:rsidP="00100D5A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="00100D5A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HYPERLINK "</w:instrText>
      </w:r>
      <w:r w:rsidR="00100D5A" w:rsidRPr="00100D5A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>http://www.consultant.ru- Справочно-правовая система КонсультантПлюс</w:instrText>
      </w:r>
    </w:p>
    <w:p w:rsidR="00100D5A" w:rsidRPr="00977BD5" w:rsidRDefault="00100D5A" w:rsidP="00100D5A">
      <w:pPr>
        <w:numPr>
          <w:ilvl w:val="0"/>
          <w:numId w:val="13"/>
        </w:numPr>
        <w:shd w:val="clear" w:color="auto" w:fill="FFFFFF"/>
        <w:suppressAutoHyphens/>
        <w:spacing w:after="0" w:line="100" w:lineRule="atLeast"/>
        <w:rPr>
          <w:rStyle w:val="af3"/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" </w:instrText>
      </w:r>
      <w:r w:rsidR="00DF6634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100D5A">
        <w:rPr>
          <w:rStyle w:val="af3"/>
          <w:rFonts w:ascii="Times New Roman" w:eastAsia="Times New Roman" w:hAnsi="Times New Roman" w:cs="Times New Roman"/>
          <w:i/>
          <w:color w:val="auto"/>
          <w:sz w:val="20"/>
          <w:szCs w:val="20"/>
          <w:lang w:eastAsia="ar-SA"/>
        </w:rPr>
        <w:t>http://www.consultant.ru</w:t>
      </w:r>
      <w:r w:rsidRPr="00977BD5">
        <w:rPr>
          <w:rStyle w:val="af3"/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100D5A">
        <w:rPr>
          <w:rStyle w:val="af3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ar-SA"/>
        </w:rPr>
        <w:t xml:space="preserve">Справочно-правовая система </w:t>
      </w:r>
      <w:proofErr w:type="spellStart"/>
      <w:r w:rsidRPr="00100D5A">
        <w:rPr>
          <w:rStyle w:val="af3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ar-SA"/>
        </w:rPr>
        <w:t>КонсультантПлюс</w:t>
      </w:r>
      <w:proofErr w:type="spellEnd"/>
    </w:p>
    <w:p w:rsidR="00D76666" w:rsidRPr="00D76666" w:rsidRDefault="00DF6634" w:rsidP="00D7666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  <w:r w:rsidR="00D76666" w:rsidRPr="00100D5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http://www.garant.ru/</w:t>
      </w:r>
      <w:r w:rsidR="00D76666" w:rsidRPr="00D7666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Справочно-правовая система (</w:t>
      </w:r>
      <w:proofErr w:type="gramStart"/>
      <w:r w:rsidR="00D76666" w:rsidRPr="00D76666">
        <w:rPr>
          <w:rFonts w:ascii="Times New Roman" w:eastAsia="Times New Roman" w:hAnsi="Times New Roman" w:cs="Times New Roman"/>
          <w:sz w:val="20"/>
          <w:szCs w:val="20"/>
          <w:lang w:eastAsia="ar-SA"/>
        </w:rPr>
        <w:t>СПС)  «</w:t>
      </w:r>
      <w:proofErr w:type="gramEnd"/>
      <w:r w:rsidR="00D76666" w:rsidRPr="00D76666">
        <w:rPr>
          <w:rFonts w:ascii="Times New Roman" w:eastAsia="Times New Roman" w:hAnsi="Times New Roman" w:cs="Times New Roman"/>
          <w:sz w:val="20"/>
          <w:szCs w:val="20"/>
          <w:lang w:eastAsia="ar-SA"/>
        </w:rPr>
        <w:t>Гарант», комплексная правовая поддержка пользователей по законодательству Российской Федерации;</w:t>
      </w:r>
    </w:p>
    <w:p w:rsidR="00D76666" w:rsidRPr="00D76666" w:rsidRDefault="00D76666" w:rsidP="00D76666">
      <w:pPr>
        <w:shd w:val="clear" w:color="auto" w:fill="FFFFFF"/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и т.д.</w:t>
      </w:r>
    </w:p>
    <w:p w:rsidR="00D76666" w:rsidRPr="00100D5A" w:rsidRDefault="00D76666" w:rsidP="00D7666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76666" w:rsidRPr="00100D5A" w:rsidRDefault="00D76666" w:rsidP="00D7666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0D5A">
        <w:rPr>
          <w:rFonts w:ascii="Times New Roman" w:eastAsia="Times New Roman" w:hAnsi="Times New Roman" w:cs="Times New Roman"/>
          <w:sz w:val="24"/>
          <w:szCs w:val="24"/>
          <w:lang w:eastAsia="ru-RU"/>
        </w:rPr>
        <w:t>9.4.3 Лицен</w:t>
      </w:r>
      <w:r w:rsidR="00100D5A" w:rsidRPr="00100D5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зионное программное обеспечение</w:t>
      </w:r>
      <w:r w:rsidR="00100D5A" w:rsidRPr="00100D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00D5A" w:rsidRPr="00D76666" w:rsidRDefault="00100D5A" w:rsidP="00D76666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D5A" w:rsidRPr="00100D5A" w:rsidRDefault="00D76666" w:rsidP="00100D5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66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Kaspersky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Endpoint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Security для бизнеса – Стандартный Russian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Edition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250-499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Node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year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Educational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Renewal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License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353 лицензии, артикул KL4863RATFQ, Договор бюджетного учреждения с ЗАО «Софт </w:t>
      </w:r>
      <w:proofErr w:type="spellStart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Лайн</w:t>
      </w:r>
      <w:proofErr w:type="spellEnd"/>
      <w:r w:rsidR="00100D5A"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Трейд» №511/2016 от 30.12.2016г.</w:t>
      </w:r>
    </w:p>
    <w:p w:rsidR="00100D5A" w:rsidRPr="00100D5A" w:rsidRDefault="00100D5A" w:rsidP="00100D5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Microsoft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Windows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 HOME Russian OLP NL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Academic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Edition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Legalization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GetGenuine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60 лицензий, артикул KW9-00322, Договор с ЗАО «Софт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Лайн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Трейд» №510/2015 от 15.12.2015г.</w:t>
      </w:r>
    </w:p>
    <w:p w:rsidR="005C599F" w:rsidRPr="00340EBC" w:rsidRDefault="00100D5A" w:rsidP="00340E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Microsoft Office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Standard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2016 Russian OLP NL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Academic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Edition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60 лицензий, артикул 021-10548, Договор бюджетного учреждения с ЗАО «Софт </w:t>
      </w:r>
      <w:proofErr w:type="spellStart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Лайн</w:t>
      </w:r>
      <w:proofErr w:type="spellEnd"/>
      <w:r w:rsidRPr="00100D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Трейд» №511/2015 от 15.12.2015г.</w:t>
      </w:r>
    </w:p>
    <w:sectPr w:rsidR="005C599F" w:rsidRPr="00340EBC" w:rsidSect="00BC58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B7" w:rsidRDefault="000151B7">
      <w:pPr>
        <w:spacing w:after="0" w:line="240" w:lineRule="auto"/>
      </w:pPr>
      <w:r>
        <w:separator/>
      </w:r>
    </w:p>
  </w:endnote>
  <w:endnote w:type="continuationSeparator" w:id="0">
    <w:p w:rsidR="000151B7" w:rsidRDefault="0001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6D" w:rsidRDefault="004F0A6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6D" w:rsidRDefault="004F0A6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6D" w:rsidRPr="000D3988" w:rsidRDefault="004F0A6D" w:rsidP="00607E63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B7" w:rsidRDefault="000151B7">
      <w:pPr>
        <w:spacing w:after="0" w:line="240" w:lineRule="auto"/>
      </w:pPr>
      <w:r>
        <w:separator/>
      </w:r>
    </w:p>
  </w:footnote>
  <w:footnote w:type="continuationSeparator" w:id="0">
    <w:p w:rsidR="000151B7" w:rsidRDefault="0001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6D" w:rsidRDefault="004F0A6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6D" w:rsidRDefault="004F0A6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6D" w:rsidRDefault="004F0A6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1271F5"/>
    <w:multiLevelType w:val="hybridMultilevel"/>
    <w:tmpl w:val="24FE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F8359F"/>
    <w:multiLevelType w:val="hybridMultilevel"/>
    <w:tmpl w:val="3BB04750"/>
    <w:lvl w:ilvl="0" w:tplc="284C6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44FE"/>
    <w:multiLevelType w:val="hybridMultilevel"/>
    <w:tmpl w:val="0E10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3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2392C"/>
    <w:multiLevelType w:val="hybridMultilevel"/>
    <w:tmpl w:val="326C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123B6"/>
    <w:multiLevelType w:val="hybridMultilevel"/>
    <w:tmpl w:val="35C8BB76"/>
    <w:lvl w:ilvl="0" w:tplc="B3AE8ACC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611D57"/>
    <w:multiLevelType w:val="hybridMultilevel"/>
    <w:tmpl w:val="F506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1"/>
  </w:num>
  <w:num w:numId="5">
    <w:abstractNumId w:val="17"/>
  </w:num>
  <w:num w:numId="6">
    <w:abstractNumId w:val="14"/>
  </w:num>
  <w:num w:numId="7">
    <w:abstractNumId w:val="2"/>
  </w:num>
  <w:num w:numId="8">
    <w:abstractNumId w:val="3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26"/>
  </w:num>
  <w:num w:numId="12">
    <w:abstractNumId w:val="1"/>
  </w:num>
  <w:num w:numId="13">
    <w:abstractNumId w:val="0"/>
  </w:num>
  <w:num w:numId="14">
    <w:abstractNumId w:val="20"/>
  </w:num>
  <w:num w:numId="15">
    <w:abstractNumId w:val="16"/>
  </w:num>
  <w:num w:numId="16">
    <w:abstractNumId w:val="22"/>
  </w:num>
  <w:num w:numId="17">
    <w:abstractNumId w:val="8"/>
  </w:num>
  <w:num w:numId="18">
    <w:abstractNumId w:val="25"/>
  </w:num>
  <w:num w:numId="19">
    <w:abstractNumId w:val="18"/>
  </w:num>
  <w:num w:numId="20">
    <w:abstractNumId w:val="10"/>
  </w:num>
  <w:num w:numId="21">
    <w:abstractNumId w:val="19"/>
  </w:num>
  <w:num w:numId="22">
    <w:abstractNumId w:val="29"/>
  </w:num>
  <w:num w:numId="23">
    <w:abstractNumId w:val="5"/>
  </w:num>
  <w:num w:numId="24">
    <w:abstractNumId w:val="28"/>
  </w:num>
  <w:num w:numId="25">
    <w:abstractNumId w:val="23"/>
  </w:num>
  <w:num w:numId="26">
    <w:abstractNumId w:val="6"/>
  </w:num>
  <w:num w:numId="27">
    <w:abstractNumId w:val="9"/>
  </w:num>
  <w:num w:numId="28">
    <w:abstractNumId w:val="1"/>
  </w:num>
  <w:num w:numId="29">
    <w:abstractNumId w:val="0"/>
  </w:num>
  <w:num w:numId="30">
    <w:abstractNumId w:val="21"/>
  </w:num>
  <w:num w:numId="31">
    <w:abstractNumId w:val="31"/>
  </w:num>
  <w:num w:numId="32">
    <w:abstractNumId w:val="4"/>
  </w:num>
  <w:num w:numId="33">
    <w:abstractNumId w:val="2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D15"/>
    <w:rsid w:val="000151B7"/>
    <w:rsid w:val="0001781C"/>
    <w:rsid w:val="00093B56"/>
    <w:rsid w:val="000E0FB9"/>
    <w:rsid w:val="000E1713"/>
    <w:rsid w:val="00100D5A"/>
    <w:rsid w:val="001122A8"/>
    <w:rsid w:val="001236F3"/>
    <w:rsid w:val="0013366D"/>
    <w:rsid w:val="00133FC8"/>
    <w:rsid w:val="00147646"/>
    <w:rsid w:val="0015788D"/>
    <w:rsid w:val="001837BD"/>
    <w:rsid w:val="00185E1A"/>
    <w:rsid w:val="001E429F"/>
    <w:rsid w:val="001F21D3"/>
    <w:rsid w:val="001F59DB"/>
    <w:rsid w:val="0026093A"/>
    <w:rsid w:val="002748A5"/>
    <w:rsid w:val="00277D5F"/>
    <w:rsid w:val="002961AE"/>
    <w:rsid w:val="002B444A"/>
    <w:rsid w:val="003157EF"/>
    <w:rsid w:val="00340EBC"/>
    <w:rsid w:val="00351234"/>
    <w:rsid w:val="00353FCC"/>
    <w:rsid w:val="003A487B"/>
    <w:rsid w:val="003C331A"/>
    <w:rsid w:val="003E43CB"/>
    <w:rsid w:val="004326F0"/>
    <w:rsid w:val="004B6D51"/>
    <w:rsid w:val="004C58CA"/>
    <w:rsid w:val="004F0A6D"/>
    <w:rsid w:val="004F2DD2"/>
    <w:rsid w:val="004F35BA"/>
    <w:rsid w:val="004F5EAF"/>
    <w:rsid w:val="005359D6"/>
    <w:rsid w:val="00560C66"/>
    <w:rsid w:val="00573EEA"/>
    <w:rsid w:val="00597E72"/>
    <w:rsid w:val="005C599F"/>
    <w:rsid w:val="005D25F3"/>
    <w:rsid w:val="005D532A"/>
    <w:rsid w:val="00607E63"/>
    <w:rsid w:val="006549C7"/>
    <w:rsid w:val="00666AA7"/>
    <w:rsid w:val="006A1083"/>
    <w:rsid w:val="006C5021"/>
    <w:rsid w:val="006F1D15"/>
    <w:rsid w:val="006F655D"/>
    <w:rsid w:val="00745CA3"/>
    <w:rsid w:val="00746CBD"/>
    <w:rsid w:val="007749DB"/>
    <w:rsid w:val="007818F1"/>
    <w:rsid w:val="00805101"/>
    <w:rsid w:val="00857A9B"/>
    <w:rsid w:val="008612D7"/>
    <w:rsid w:val="008804FC"/>
    <w:rsid w:val="0089204B"/>
    <w:rsid w:val="008A2F1A"/>
    <w:rsid w:val="008B4207"/>
    <w:rsid w:val="008E1EE2"/>
    <w:rsid w:val="0093098C"/>
    <w:rsid w:val="009959A4"/>
    <w:rsid w:val="00995BF9"/>
    <w:rsid w:val="00A6099B"/>
    <w:rsid w:val="00A71096"/>
    <w:rsid w:val="00A739C2"/>
    <w:rsid w:val="00B04F65"/>
    <w:rsid w:val="00B23DFB"/>
    <w:rsid w:val="00B51498"/>
    <w:rsid w:val="00B53D10"/>
    <w:rsid w:val="00B82695"/>
    <w:rsid w:val="00BA2D72"/>
    <w:rsid w:val="00BC366C"/>
    <w:rsid w:val="00BC5804"/>
    <w:rsid w:val="00BD65DD"/>
    <w:rsid w:val="00BF4EEA"/>
    <w:rsid w:val="00C0263B"/>
    <w:rsid w:val="00C131C2"/>
    <w:rsid w:val="00C24336"/>
    <w:rsid w:val="00C2795A"/>
    <w:rsid w:val="00C4518A"/>
    <w:rsid w:val="00C737A6"/>
    <w:rsid w:val="00C860D4"/>
    <w:rsid w:val="00CA3FB1"/>
    <w:rsid w:val="00CC3DF7"/>
    <w:rsid w:val="00D3743F"/>
    <w:rsid w:val="00D67ABE"/>
    <w:rsid w:val="00D72F18"/>
    <w:rsid w:val="00D76666"/>
    <w:rsid w:val="00DF6634"/>
    <w:rsid w:val="00E20F90"/>
    <w:rsid w:val="00E32000"/>
    <w:rsid w:val="00EC17DB"/>
    <w:rsid w:val="00F9313F"/>
    <w:rsid w:val="00FB63E7"/>
    <w:rsid w:val="00FC2CB7"/>
    <w:rsid w:val="00F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07AF"/>
  <w15:docId w15:val="{F6E66548-C2A4-124C-8B39-966B9313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E429F"/>
  </w:style>
  <w:style w:type="paragraph" w:styleId="1">
    <w:name w:val="heading 1"/>
    <w:basedOn w:val="a1"/>
    <w:next w:val="a1"/>
    <w:link w:val="10"/>
    <w:qFormat/>
    <w:rsid w:val="00D766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D766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D766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D76666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D766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D766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D7666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D76666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D76666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66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766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D766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D766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D766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766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76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7666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D766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D76666"/>
  </w:style>
  <w:style w:type="paragraph" w:styleId="a5">
    <w:name w:val="Body Text"/>
    <w:basedOn w:val="a1"/>
    <w:link w:val="a6"/>
    <w:rsid w:val="00D76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D766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D76666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D766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D766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2"/>
    <w:link w:val="31"/>
    <w:rsid w:val="00D7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D76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D7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D76666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D766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D7666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D76666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D76666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2">
    <w:name w:val="Знак Знак1"/>
    <w:rsid w:val="00D76666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D76666"/>
    <w:pPr>
      <w:tabs>
        <w:tab w:val="center" w:pos="4677"/>
        <w:tab w:val="right" w:pos="9355"/>
      </w:tabs>
      <w:spacing w:after="0" w:line="36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D76666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D76666"/>
  </w:style>
  <w:style w:type="paragraph" w:customStyle="1" w:styleId="af">
    <w:name w:val="бычный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D766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D76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link w:val="ListParagraphChar"/>
    <w:rsid w:val="00D766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3"/>
    <w:locked/>
    <w:rsid w:val="00D76666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D766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Hyperlink"/>
    <w:unhideWhenUsed/>
    <w:rsid w:val="00D76666"/>
    <w:rPr>
      <w:color w:val="0000FF"/>
      <w:u w:val="single"/>
    </w:rPr>
  </w:style>
  <w:style w:type="character" w:customStyle="1" w:styleId="apple-converted-space">
    <w:name w:val="apple-converted-space"/>
    <w:basedOn w:val="a2"/>
    <w:rsid w:val="00D76666"/>
  </w:style>
  <w:style w:type="paragraph" w:styleId="af4">
    <w:name w:val="footnote text"/>
    <w:basedOn w:val="a1"/>
    <w:link w:val="af5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76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76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D7666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7">
    <w:name w:val="footnote reference"/>
    <w:rsid w:val="00D76666"/>
    <w:rPr>
      <w:rFonts w:cs="Times New Roman"/>
      <w:vertAlign w:val="superscript"/>
    </w:rPr>
  </w:style>
  <w:style w:type="character" w:styleId="af8">
    <w:name w:val="Emphasis"/>
    <w:uiPriority w:val="20"/>
    <w:qFormat/>
    <w:rsid w:val="00D76666"/>
    <w:rPr>
      <w:i/>
      <w:iCs/>
    </w:rPr>
  </w:style>
  <w:style w:type="paragraph" w:customStyle="1" w:styleId="14">
    <w:name w:val="Обычный1"/>
    <w:rsid w:val="00D76666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7666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7666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76666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D7666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D7666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76666"/>
    <w:rPr>
      <w:rFonts w:ascii="Times New Roman" w:hAnsi="Times New Roman"/>
      <w:sz w:val="24"/>
      <w:lang w:eastAsia="ru-RU"/>
    </w:rPr>
  </w:style>
  <w:style w:type="paragraph" w:styleId="15">
    <w:name w:val="toc 1"/>
    <w:basedOn w:val="a1"/>
    <w:rsid w:val="00D76666"/>
    <w:pPr>
      <w:widowControl w:val="0"/>
      <w:autoSpaceDE w:val="0"/>
      <w:autoSpaceDN w:val="0"/>
      <w:spacing w:before="101" w:after="0" w:line="240" w:lineRule="auto"/>
      <w:ind w:left="10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23">
    <w:name w:val="toc 2"/>
    <w:basedOn w:val="a1"/>
    <w:rsid w:val="00D76666"/>
    <w:pPr>
      <w:widowControl w:val="0"/>
      <w:autoSpaceDE w:val="0"/>
      <w:autoSpaceDN w:val="0"/>
      <w:spacing w:before="101" w:after="0" w:line="240" w:lineRule="auto"/>
      <w:ind w:left="979" w:hanging="678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33">
    <w:name w:val="toc 3"/>
    <w:basedOn w:val="a1"/>
    <w:rsid w:val="00D76666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43">
    <w:name w:val="toc 4"/>
    <w:basedOn w:val="a1"/>
    <w:rsid w:val="00D76666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1"/>
    <w:rsid w:val="00D7666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4">
    <w:name w:val="Основной текст (2)_"/>
    <w:link w:val="25"/>
    <w:rsid w:val="00D76666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D76666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9">
    <w:name w:val="No Spacing"/>
    <w:uiPriority w:val="1"/>
    <w:qFormat/>
    <w:rsid w:val="00D766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D76666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table" w:styleId="afa">
    <w:name w:val="Table Grid"/>
    <w:basedOn w:val="a3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1"/>
    <w:link w:val="afc"/>
    <w:qFormat/>
    <w:rsid w:val="00D766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Заголовок Знак"/>
    <w:basedOn w:val="a2"/>
    <w:link w:val="afb"/>
    <w:rsid w:val="00D7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Без интервала1"/>
    <w:uiPriority w:val="99"/>
    <w:rsid w:val="00D76666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alloon Text"/>
    <w:basedOn w:val="a1"/>
    <w:link w:val="afe"/>
    <w:rsid w:val="00D7666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e">
    <w:name w:val="Текст выноски Знак"/>
    <w:basedOn w:val="a2"/>
    <w:link w:val="afd"/>
    <w:rsid w:val="00D76666"/>
    <w:rPr>
      <w:rFonts w:ascii="Tahoma" w:eastAsia="Times New Roman" w:hAnsi="Tahoma" w:cs="Times New Roman"/>
      <w:sz w:val="16"/>
      <w:szCs w:val="16"/>
      <w:lang w:eastAsia="ru-RU"/>
    </w:rPr>
  </w:style>
  <w:style w:type="character" w:styleId="aff">
    <w:name w:val="line number"/>
    <w:basedOn w:val="a2"/>
    <w:rsid w:val="00D76666"/>
  </w:style>
  <w:style w:type="character" w:customStyle="1" w:styleId="s12">
    <w:name w:val="s12"/>
    <w:basedOn w:val="a2"/>
    <w:rsid w:val="00D76666"/>
  </w:style>
  <w:style w:type="character" w:customStyle="1" w:styleId="s13">
    <w:name w:val="s13"/>
    <w:basedOn w:val="a2"/>
    <w:rsid w:val="00D76666"/>
  </w:style>
  <w:style w:type="character" w:customStyle="1" w:styleId="s14">
    <w:name w:val="s14"/>
    <w:basedOn w:val="a2"/>
    <w:rsid w:val="00D76666"/>
  </w:style>
  <w:style w:type="character" w:customStyle="1" w:styleId="s15">
    <w:name w:val="s15"/>
    <w:basedOn w:val="a2"/>
    <w:rsid w:val="00D76666"/>
  </w:style>
  <w:style w:type="paragraph" w:customStyle="1" w:styleId="p2">
    <w:name w:val="p2"/>
    <w:basedOn w:val="a1"/>
    <w:rsid w:val="00D7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1"/>
    <w:link w:val="aff1"/>
    <w:semiHidden/>
    <w:rsid w:val="00D766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2"/>
    <w:link w:val="aff0"/>
    <w:semiHidden/>
    <w:rsid w:val="00D766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D76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D76666"/>
    <w:rPr>
      <w:sz w:val="16"/>
      <w:szCs w:val="16"/>
    </w:rPr>
  </w:style>
  <w:style w:type="paragraph" w:styleId="aff3">
    <w:name w:val="annotation text"/>
    <w:basedOn w:val="a1"/>
    <w:link w:val="aff4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2"/>
    <w:link w:val="aff3"/>
    <w:rsid w:val="00D76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D76666"/>
    <w:rPr>
      <w:b/>
      <w:bCs/>
    </w:rPr>
  </w:style>
  <w:style w:type="character" w:customStyle="1" w:styleId="aff6">
    <w:name w:val="Тема примечания Знак"/>
    <w:basedOn w:val="aff4"/>
    <w:link w:val="aff5"/>
    <w:rsid w:val="00D766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76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D7666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D766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D76666"/>
    <w:rPr>
      <w:rFonts w:cs="Times New Roman"/>
      <w:b/>
      <w:bCs/>
    </w:rPr>
  </w:style>
  <w:style w:type="paragraph" w:customStyle="1" w:styleId="Style20">
    <w:name w:val="Style20"/>
    <w:basedOn w:val="a1"/>
    <w:rsid w:val="00D76666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D7666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D76666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1"/>
    <w:rsid w:val="00D7666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1"/>
    <w:rsid w:val="00D7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1"/>
    <w:link w:val="aff9"/>
    <w:rsid w:val="00D766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2"/>
    <w:link w:val="aff8"/>
    <w:rsid w:val="00D766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D7666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D7666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D7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D76666"/>
    <w:pPr>
      <w:numPr>
        <w:numId w:val="9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список с точками"/>
    <w:basedOn w:val="a1"/>
    <w:rsid w:val="00D76666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D7666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76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7666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76666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76666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7666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D76666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4">
    <w:name w:val="Абзац списка3"/>
    <w:basedOn w:val="a1"/>
    <w:rsid w:val="00D766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7">
    <w:name w:val="Сетка таблицы1"/>
    <w:basedOn w:val="a3"/>
    <w:next w:val="afa"/>
    <w:uiPriority w:val="59"/>
    <w:rsid w:val="00D766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D766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D7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D7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5">
    <w:name w:val="Сетка таблицы4"/>
    <w:basedOn w:val="a3"/>
    <w:next w:val="afa"/>
    <w:uiPriority w:val="59"/>
    <w:rsid w:val="00D766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D766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D7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D76666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D76666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D76666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D7666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D7666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1"/>
    <w:rsid w:val="00D76666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1"/>
    <w:link w:val="37"/>
    <w:rsid w:val="00D76666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D7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76666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D766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1"/>
    <w:next w:val="a1"/>
    <w:qFormat/>
    <w:rsid w:val="00D7666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D766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76666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76666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D76666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6">
    <w:name w:val="Абзац списка4"/>
    <w:basedOn w:val="a1"/>
    <w:rsid w:val="00D766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1"/>
    <w:rsid w:val="00D766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D76666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D76666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D76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D76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copus.com/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icon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inion.ru/resources/bazy-dannykh-inion-r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polpred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9088-DCE9-A24A-B7DA-E823EE7C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14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40</cp:revision>
  <dcterms:created xsi:type="dcterms:W3CDTF">2018-12-14T09:05:00Z</dcterms:created>
  <dcterms:modified xsi:type="dcterms:W3CDTF">2019-04-03T15:27:00Z</dcterms:modified>
</cp:coreProperties>
</file>