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392"/>
        <w:gridCol w:w="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3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1354"/>
        <w:gridCol w:w="5210"/>
        <w:gridCol w:w="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4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Основы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маркетинга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Реклама и связи с общественностью </w:t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коммерческой сфере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</w:t>
            </w:r>
            <w:r>
              <w:rPr>
                <w:rFonts w:hint="default"/>
                <w:sz w:val="26"/>
                <w:szCs w:val="26"/>
                <w:lang w:val="ru-RU"/>
              </w:rPr>
              <w:t>за</w:t>
            </w:r>
            <w:r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 года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11 месяцев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ru-RU"/>
              </w:rPr>
              <w:t>за</w:t>
            </w:r>
            <w:r>
              <w:rPr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>
              <w:rPr>
                <w:rFonts w:eastAsia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 xml:space="preserve"> маркетинга</w:t>
            </w:r>
            <w:r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рассмотрены и одобрены на заседании кафедры, протокол № 1 от 26.08.2021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ru-RU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ru-RU"/>
              </w:rPr>
              <w:t>Мишина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  <w:r>
        <w:rPr>
          <w:rFonts w:ascii="yandex-sans" w:hAnsi="yandex-sans" w:eastAsia="Times New Roman"/>
          <w:color w:val="000000"/>
          <w:sz w:val="24"/>
          <w:szCs w:val="24"/>
        </w:rPr>
        <w:t xml:space="preserve">Учебная дисциплина </w:t>
      </w:r>
      <w:r>
        <w:rPr>
          <w:rFonts w:hint="default" w:ascii="yandex-sans" w:hAnsi="yandex-sans" w:eastAsia="Times New Roman"/>
          <w:color w:val="000000"/>
          <w:sz w:val="24"/>
          <w:szCs w:val="24"/>
          <w:lang w:val="ru-RU"/>
        </w:rPr>
        <w:t>«</w:t>
      </w:r>
      <w:r>
        <w:rPr>
          <w:rFonts w:ascii="yandex-sans" w:hAnsi="yandex-sans" w:eastAsia="Times New Roman"/>
          <w:color w:val="000000"/>
          <w:sz w:val="24"/>
          <w:szCs w:val="24"/>
          <w:lang w:val="ru-RU"/>
        </w:rPr>
        <w:t>Основы</w:t>
      </w:r>
      <w:r>
        <w:rPr>
          <w:rFonts w:hint="default" w:ascii="yandex-sans" w:hAnsi="yandex-sans" w:eastAsia="Times New Roman"/>
          <w:color w:val="000000"/>
          <w:sz w:val="24"/>
          <w:szCs w:val="24"/>
          <w:lang w:val="ru-RU"/>
        </w:rPr>
        <w:t xml:space="preserve"> маркетинга</w:t>
      </w:r>
      <w:r>
        <w:rPr>
          <w:rFonts w:ascii="yandex-sans" w:hAnsi="yandex-sans" w:eastAsia="Times New Roman"/>
          <w:color w:val="000000"/>
          <w:sz w:val="24"/>
          <w:szCs w:val="24"/>
        </w:rPr>
        <w:t xml:space="preserve">» изучается </w:t>
      </w:r>
      <w:r>
        <w:rPr>
          <w:rFonts w:ascii="yandex-sans" w:hAnsi="yandex-sans" w:eastAsia="Times New Roman"/>
          <w:color w:val="000000"/>
          <w:sz w:val="24"/>
          <w:szCs w:val="24"/>
          <w:lang w:val="ru-RU"/>
        </w:rPr>
        <w:t>на</w:t>
      </w:r>
      <w:r>
        <w:rPr>
          <w:rFonts w:hint="default" w:ascii="yandex-sans" w:hAnsi="yandex-sans" w:eastAsia="Times New Roman"/>
          <w:color w:val="000000"/>
          <w:sz w:val="24"/>
          <w:szCs w:val="24"/>
          <w:lang w:val="ru-RU"/>
        </w:rPr>
        <w:t xml:space="preserve"> четвертом курсе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– </w:t>
      </w:r>
      <w:r>
        <w:rPr>
          <w:sz w:val="24"/>
          <w:szCs w:val="24"/>
          <w:lang w:val="ru-RU"/>
        </w:rPr>
        <w:t>не</w:t>
      </w:r>
      <w:r>
        <w:rPr>
          <w:sz w:val="24"/>
          <w:szCs w:val="24"/>
        </w:rPr>
        <w:t>предусмотрена.</w:t>
      </w: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>
      <w:pPr>
        <w:ind w:firstLine="709"/>
        <w:rPr>
          <w:sz w:val="24"/>
          <w:szCs w:val="24"/>
        </w:rPr>
      </w:pP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Теория и практика массовой информации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Методология и методы исследования в рекламе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теории коммуникации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рекламной деятельности и PR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Интегрированные коммуникации в рекламе и PR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проектной деятельности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Учебная практика. Профессионально-ознакомительная практика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Маркетинговые исследования и ситуационный анализ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управления проектами в рекламе и связях с общественностью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Социология рекламы и PR в коммерческой сфере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Брендинг в коммерческой сфере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Современные массмедиа в коммерческой сфере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Профессионально-творческая практика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>
      <w:pPr>
        <w:pStyle w:val="2"/>
        <w:rPr>
          <w:i/>
        </w:rPr>
      </w:pPr>
      <w:r>
        <w:t>ЦЕЛИ И ПЛАНИРУЕМЫЕ РЕЗУЛЬТАТЫ ОБУЧЕНИЯ ПО ДИСЦИПЛИНЕ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Предметом дисциплины являются теория и практика современного маркетингового механизма воздействия на конкурентные позиции предприятия на рынке. Целью данного курса является формирование у магистров целостного представления о маркетинге как одной из составляющих теории и практики управления. Ставится задача сформировать у магистров представление о маркетинге как о концепции внутрифирменного управления и целостной системе организации деятельности предприятия, направленной на решение задач по организации производства и предложения на рынке товаров и услуг, наилучшим образом отвечающим потребностям клиентов и потенциальных покупателей. Курс «Основы маркетинга» позволяет рассматривать маркетинг как комплексную систему управления, направленную на изучение рыночной среды и запросов потребителей с целью их удовлетворения и конструирования согласно стратегическим направлениям развития предприятия. </w:t>
      </w:r>
    </w:p>
    <w:p>
      <w:pPr>
        <w:pStyle w:val="3"/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>
      <w:pPr>
        <w:pStyle w:val="3"/>
        <w:keepNext w:val="0"/>
        <w:numPr>
          <w:ilvl w:val="1"/>
          <w:numId w:val="0"/>
        </w:numPr>
        <w:rPr>
          <w:rStyle w:val="45"/>
          <w:rFonts w:eastAsiaTheme="minorHAnsi"/>
          <w:bCs w:val="0"/>
          <w:iCs w:val="0"/>
        </w:rPr>
      </w:pPr>
      <w:bookmarkStart w:id="0" w:name="_Toc63853990"/>
      <w:r>
        <w:rPr>
          <w:rStyle w:val="45"/>
          <w:rFonts w:eastAsiaTheme="minorHAnsi"/>
          <w:bCs w:val="0"/>
          <w:iCs w:val="0"/>
        </w:rPr>
        <w:t>Общепрофессиональные компетенции выпускников и индикаторы их достижения</w:t>
      </w:r>
      <w:bookmarkEnd w:id="0"/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eastAsia="Times New Roman"/>
                <w:i/>
                <w:lang w:eastAsia="en-US"/>
              </w:rPr>
            </w:pPr>
            <w:r>
              <w:rPr>
                <w:color w:val="000000"/>
              </w:rPr>
              <w:t xml:space="preserve">Аудитория </w:t>
            </w:r>
          </w:p>
        </w:tc>
        <w:tc>
          <w:tcPr>
            <w:tcW w:w="2693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</w:rPr>
              <w:t xml:space="preserve">ОПК-4. </w:t>
            </w:r>
            <w:r>
              <w:rPr>
                <w:color w:val="000000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439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ИД-ОПК-4.1    Изучение социологических данных и их соотнесение с запросами и потребностями общества и отдельных целевых групп / групп общественности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ИД-ОПК-4.2    Использование основных инструментов поиска информации о текущих запросах и потребностях целевых аудиторий / групп общественности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ИД-ОПК-4.3    Учет основных характеристик целевой аудитории при создании текстов рекламы и (или) связей с общественностью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</w:p>
    <w:p>
      <w:pPr>
        <w:pStyle w:val="3"/>
        <w:keepNext w:val="0"/>
        <w:numPr>
          <w:ilvl w:val="1"/>
          <w:numId w:val="0"/>
        </w:numPr>
      </w:pPr>
      <w:r>
        <w:rPr>
          <w:rStyle w:val="45"/>
          <w:rFonts w:eastAsiaTheme="minorHAnsi"/>
          <w:bCs w:val="0"/>
          <w:iCs w:val="0"/>
        </w:rPr>
        <w:t>Профессиональные компетенции выпускников и индикаторы их достижения</w:t>
      </w: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профессиональной компетенции</w:t>
            </w:r>
          </w:p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(ИД-ПК)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781" w:type="dxa"/>
            <w:gridSpan w:val="3"/>
          </w:tcPr>
          <w:p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маркетинговый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06.009 </w:t>
            </w:r>
            <w:r>
              <w:t>Специалист по продвижению и распространению продукции средств массовой информации</w:t>
            </w:r>
          </w:p>
        </w:tc>
        <w:tc>
          <w:tcPr>
            <w:tcW w:w="2693" w:type="dxa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4394" w:type="dxa"/>
            <w:vAlign w:val="top"/>
          </w:tcPr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sz w:val="22"/>
                <w:szCs w:val="22"/>
              </w:rPr>
            </w:pPr>
            <w:r>
              <w:rPr>
                <w:rStyle w:val="152"/>
                <w:rFonts w:ascii="Times New Roman" w:hAnsi="Times New Roman"/>
                <w:sz w:val="22"/>
                <w:szCs w:val="22"/>
              </w:rPr>
              <w:t>ИД-ПК-2.1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различных источников информации для выявления целевого сегмента и выбора маркетинговых коммуникационных инструментов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sz w:val="22"/>
                <w:szCs w:val="22"/>
              </w:rPr>
            </w:pPr>
            <w:r>
              <w:rPr>
                <w:rStyle w:val="152"/>
                <w:rFonts w:ascii="Times New Roman" w:hAnsi="Times New Roman"/>
                <w:sz w:val="22"/>
                <w:szCs w:val="22"/>
              </w:rPr>
              <w:t>ИД-ПК-2.2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Применение основных маркетинговых инструментов при планировании производства и (или) реализации коммуникационного продукта</w:t>
            </w:r>
          </w:p>
        </w:tc>
      </w:tr>
    </w:tbl>
    <w:p/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44</w:t>
            </w:r>
          </w:p>
        </w:tc>
        <w:tc>
          <w:tcPr>
            <w:tcW w:w="937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i/>
        </w:rPr>
      </w:pPr>
      <w:r>
        <w:br w:type="page"/>
      </w:r>
    </w:p>
    <w:p>
      <w:pPr>
        <w:pStyle w:val="3"/>
        <w:rPr>
          <w:i/>
          <w:sz w:val="22"/>
          <w:szCs w:val="22"/>
        </w:rPr>
      </w:pPr>
      <w:r>
        <w:t>Структура учебной дисциплины для обучающихся по видам занятий (заочная форма обучения)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3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rPr>
                <w:rFonts w:hint="default"/>
                <w:lang w:val="ru-RU"/>
              </w:rPr>
              <w:t>4</w:t>
            </w:r>
            <w:r>
              <w:t xml:space="preserve"> курс</w:t>
            </w:r>
          </w:p>
        </w:tc>
        <w:tc>
          <w:tcPr>
            <w:tcW w:w="1130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121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t>установочная сессия</w:t>
            </w:r>
          </w:p>
        </w:tc>
        <w:tc>
          <w:tcPr>
            <w:tcW w:w="1130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58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t>зимняя сессия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экзамен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t>летняя сессия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>
            <w:pPr>
              <w:jc w:val="center"/>
            </w:pP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121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</w:tr>
    </w:tbl>
    <w:p>
      <w:pPr>
        <w:pStyle w:val="62"/>
        <w:numPr>
          <w:numId w:val="0"/>
        </w:numPr>
        <w:jc w:val="both"/>
        <w:rPr>
          <w:i/>
        </w:rPr>
      </w:pPr>
    </w:p>
    <w:p>
      <w:pPr>
        <w:pStyle w:val="62"/>
        <w:numPr>
          <w:ilvl w:val="1"/>
          <w:numId w:val="9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/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</w:t>
      </w:r>
      <w:r>
        <w:rPr>
          <w:lang w:val="ru-RU"/>
        </w:rPr>
        <w:t>за</w:t>
      </w:r>
      <w:r>
        <w:t>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096"/>
        <w:gridCol w:w="672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096" w:type="dxa"/>
            <w:vMerge w:val="restart"/>
            <w:shd w:val="clear" w:color="auto" w:fill="DBE5F1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18" w:type="dxa"/>
            <w:gridSpan w:val="4"/>
            <w:shd w:val="clear" w:color="auto" w:fill="DBE5F1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noWrap w:val="0"/>
            <w:textDirection w:val="btLr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DBE5F1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  <w:noWrap w:val="0"/>
            <w:vAlign w:val="top"/>
          </w:tcPr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ОПК-</w:t>
            </w:r>
            <w:r>
              <w:rPr>
                <w:rFonts w:hint="default"/>
                <w:color w:val="000000"/>
                <w:lang w:val="ru-RU"/>
              </w:rPr>
              <w:t>4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.1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.2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.3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ПК-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.1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Раздел I. </w:t>
            </w:r>
            <w:r>
              <w:rPr>
                <w:b/>
                <w:bCs/>
              </w:rPr>
              <w:t>Социально-экономическая сущность маркетинг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 w:val="restart"/>
            <w:noWrap w:val="0"/>
            <w:vAlign w:val="top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both"/>
              <w:rPr>
                <w:i/>
              </w:rPr>
            </w:pPr>
            <w:r>
              <w:t xml:space="preserve">1. Основные понятия маркетинга: нужда, потребность, запрос, товар, сделка, обмен, рынок 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t xml:space="preserve">2. Развитие управления маркетингом </w:t>
            </w:r>
          </w:p>
          <w:p/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</w:pPr>
            <w:r>
              <w:rPr>
                <w:bCs/>
              </w:rPr>
              <w:t xml:space="preserve">3. </w:t>
            </w:r>
            <w:r>
              <w:t>Маркетинговая среда фирмы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bCs/>
              </w:rPr>
              <w:t>Основы маркетинга в таблицах и схемах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restart"/>
            <w:noWrap w:val="0"/>
            <w:vAlign w:val="top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rPr>
                <w:rFonts w:hint="default"/>
                <w:lang w:val="en-US"/>
              </w:rPr>
              <w:t>I</w:t>
            </w:r>
            <w: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Сообщение</w:t>
            </w:r>
          </w:p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pStyle w:val="155"/>
            </w:pPr>
            <w:r>
              <w:rPr>
                <w:bCs/>
              </w:rPr>
              <w:t>4.</w:t>
            </w:r>
            <w:r>
              <w:rPr>
                <w:rStyle w:val="4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Комплекс мер маркетингового воздействия</w:t>
            </w:r>
          </w:p>
          <w:p>
            <w:pPr>
              <w:pStyle w:val="155"/>
              <w:spacing w:before="0" w:after="0"/>
              <w:rPr>
                <w:i/>
              </w:rPr>
            </w:pPr>
            <w:r>
              <w:t>на рынок (маркетинг-микс)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  <w:r>
              <w:rPr>
                <w:rStyle w:val="156"/>
              </w:rPr>
              <w:t xml:space="preserve">5. </w:t>
            </w:r>
            <w:r>
              <w:t>Особенности маркетинга информации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  <w:r>
              <w:rPr>
                <w:rStyle w:val="156"/>
              </w:rPr>
              <w:t xml:space="preserve">6. </w:t>
            </w:r>
            <w:r>
              <w:t>Организация, планирование и бюджет маркетинга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4002" w:type="dxa"/>
            <w:vMerge w:val="restart"/>
            <w:noWrap w:val="0"/>
            <w:vAlign w:val="top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rFonts w:hint="default"/>
                <w:lang w:val="en-US"/>
              </w:rPr>
              <w:t>II</w:t>
            </w:r>
            <w:r>
              <w:rPr>
                <w:lang w:val="en-US"/>
              </w:rPr>
              <w:t>I</w:t>
            </w:r>
            <w: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/>
                <w:lang w:val="ru-RU"/>
              </w:rPr>
            </w:pPr>
            <w:r>
              <w:rPr>
                <w:i/>
                <w:lang w:val="ru-RU"/>
              </w:rPr>
              <w:t>Собеседование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r>
              <w:rPr>
                <w:b/>
                <w:lang w:val="ru-RU"/>
              </w:rPr>
              <w:t>Раздел</w:t>
            </w:r>
            <w:r>
              <w:rPr>
                <w:rFonts w:hint="default"/>
                <w:b/>
                <w:lang w:val="ru-RU"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bCs/>
              </w:rPr>
              <w:t xml:space="preserve">. Информационное обеспечение маркетинговой деятельности 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Понятие и необходимость маркетинговых исследований. </w:t>
            </w:r>
          </w:p>
          <w:p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Основные направления маркетинговых исследований. Источники и виды маркетинговой</w:t>
            </w:r>
          </w:p>
          <w:p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информации. Методика маркетинговых исследований. Правила и процедуры маркетинговых</w:t>
            </w:r>
          </w:p>
          <w:p>
            <w:r>
              <w:rPr>
                <w:sz w:val="22"/>
                <w:szCs w:val="22"/>
                <w:lang w:val="ru-RU"/>
              </w:rPr>
              <w:t>исследований.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  <w:r>
              <w:rPr>
                <w:b/>
                <w:bCs/>
              </w:rPr>
              <w:t>Целевой маркетин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restart"/>
            <w:noWrap w:val="0"/>
            <w:vAlign w:val="top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rFonts w:hint="default"/>
                <w:lang w:val="en-US"/>
              </w:rPr>
              <w:t>V</w:t>
            </w:r>
            <w:r>
              <w:rPr>
                <w:lang w:val="en-US"/>
              </w:rPr>
              <w:t>I</w:t>
            </w:r>
            <w: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Ситауционные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  <w:r>
              <w:t>8. Макро и микросегментация в маркетинге. Выбор целевых сегментов. Позиционирование и</w:t>
            </w:r>
          </w:p>
          <w:p>
            <w:pPr>
              <w:autoSpaceDE w:val="0"/>
              <w:autoSpaceDN w:val="0"/>
              <w:adjustRightInd w:val="0"/>
            </w:pPr>
            <w:r>
              <w:t>дифференциация товара. Поведение потребителей в процессе приобретения и</w:t>
            </w:r>
          </w:p>
          <w:p>
            <w:pPr>
              <w:autoSpaceDE w:val="0"/>
              <w:autoSpaceDN w:val="0"/>
              <w:adjustRightInd w:val="0"/>
              <w:rPr>
                <w:b/>
              </w:rPr>
            </w:pPr>
            <w:r>
              <w:t>потребления ресурсов и общественных благ.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Экзамен 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lang w:val="ru-RU"/>
              </w:rPr>
              <w:t>четвертый</w:t>
            </w:r>
            <w:r>
              <w:rPr>
                <w:rFonts w:hint="default"/>
                <w:b/>
                <w:lang w:val="ru-RU"/>
              </w:rPr>
              <w:t xml:space="preserve"> курс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9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121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8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121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/>
    <w:p>
      <w:pPr>
        <w:pStyle w:val="62"/>
        <w:numPr>
          <w:numId w:val="0"/>
        </w:numPr>
        <w:jc w:val="both"/>
        <w:rPr>
          <w:i/>
        </w:rPr>
      </w:pPr>
    </w:p>
    <w:p>
      <w:pPr>
        <w:pStyle w:val="62"/>
        <w:numPr>
          <w:numId w:val="0"/>
        </w:numPr>
        <w:jc w:val="both"/>
        <w:rPr>
          <w:i/>
        </w:rPr>
      </w:pPr>
    </w:p>
    <w:p>
      <w:pPr>
        <w:pStyle w:val="62"/>
        <w:numPr>
          <w:ilvl w:val="1"/>
          <w:numId w:val="9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Краткое содержание 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Социально-экономическая сущность маркетинг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both"/>
              <w:rPr>
                <w:i/>
              </w:rPr>
            </w:pPr>
            <w:r>
              <w:t xml:space="preserve">1. Основные понятия маркетинга: нужда, потребность, запрос, товар, сделка, обмен, рынок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Понятие маркетинговых исследований. Этапы развития технологии и направлений маркетинговых исследований. Задачи маркетинговых исследований. Области использования маркетинговой информации на предприятии. Факторы результативности и эффективности маркетинговых исследований.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Этапы маркетингового исследования на предприятии. Формулировка целей и задач маркетинговых исследований. Три группы целей маркетингового исследования – поисковые, описательные, экспериментальные. Типы маркетинговых исследований. Определение объекта исследования. Среда маркетинга, рынок, товар, покупатели и конкуренты как объекты маркетингового исследования. Формирование маркетинговой информационной системы. Первичные и вторичные данные. Внутренние и внешние источники информации. Выбор методов сбора информации. Полевые и кабинетные исследования. Основные направления анализа маркетинговой информации. Методы анализа данных. Разработка маркетинговой программы как один из заключительных этапов маркетингового исследования. Представление результатов маркетингового исследования. Структура заключительного отчета.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color w:val="FF0000"/>
              </w:rPr>
            </w:pPr>
            <w:r>
              <w:t xml:space="preserve">2. Развитие управления маркетингом </w:t>
            </w:r>
          </w:p>
          <w:p/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shd w:val="clear" w:color="auto" w:fill="FFFFFF"/>
              <w:spacing w:after="0" w:line="240" w:lineRule="auto"/>
              <w:ind w:firstLine="709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lang w:eastAsia="en-US"/>
              </w:rPr>
              <w:t>Этапы определения проблемы и формулирования целей маркетингового исследования. Идентификация проблемы исследования. Понятие проблемы исследования. Типы проблем при проведении маркетинговых исследований: проблемы управления маркетингом и проблемы маркетинговых исследований. Непредвиденные изменения, спланированные изменения, интуитивная прозорливость в форме новых идей как основные причины маркетинговых проблем. Преобразование проблемы, требующей решения, в проблему, требующую исследования. Классификация проблем исследования. Приемы осмысления проблемы. Выявление объекта и предмета исследования. Определение целей маркетингового исследования. Формирование рабочей гипотезы. Логические и интуитивно-творческие методы генерирования рабочих гипотез. Определение задач исследования. Разница между существующим и требуемым уровнями информационного обеспечения как основа для определения целей маркетингового исследования.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i/>
              </w:rPr>
            </w:pPr>
            <w:r>
              <w:rPr>
                <w:bCs/>
              </w:rPr>
              <w:t xml:space="preserve">3. </w:t>
            </w:r>
            <w:r>
              <w:t>Маркетинговая среда фирмы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Этапы разработки плана маркетингового исследования. Содержания предварительного этапа исследования. Выбор типа маркетингового исследования. Разведочное (поисковое) исследование. Дескриптивное (описательное) исследование. Казуальное (причинно-следственное) исследование. Сравнительная характеристика различных типов маркетинговых исследований.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Выбор методики проведения маркетингового исследования. Системный анализ, комплексный подход и программно-целевое планирование как общенаучные методы маркетингового исследования. Аналитико-прогностические методы маркетингового исследования. Методические приемы маркетинговых исследований, заимствованные из других областей знаний. Развитие методов маркетинговых исследований.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Определение типа требуемой информации при проведении маркетингового исследования и источников ее получения. Преимущества и недостатки различных источников информации.</w:t>
            </w:r>
          </w:p>
          <w:p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Выбор способа сбора необходимых данных. Характеристика качественных и количественных видов маркетинговых исследований. Основные способы сбора данных при различных видах маркетинговых исследований. Виды форм для сбора данных и их выбор. Разработка выборочного плана и определение объема выборки. Составление бюджета и графика проекта. Процесс формирования бюджета маркетингового исследования. График проведения маркетинговых исследований.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</w:rPr>
              <w:t>Основы маркетинга в таблицах и схемах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55"/>
            </w:pPr>
            <w:r>
              <w:rPr>
                <w:bCs/>
              </w:rPr>
              <w:t>4.</w:t>
            </w:r>
            <w:r>
              <w:rPr>
                <w:rStyle w:val="4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Комплекс мер маркетингового воздействия</w:t>
            </w:r>
          </w:p>
          <w:p>
            <w:pPr>
              <w:pStyle w:val="155"/>
              <w:spacing w:before="0" w:after="0"/>
              <w:rPr>
                <w:i/>
              </w:rPr>
            </w:pPr>
            <w:r>
              <w:t>на рынок (маркетинг-микс)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55"/>
            </w:pPr>
            <w:r>
              <w:rPr>
                <w:bCs/>
              </w:rPr>
              <w:t>4.</w:t>
            </w:r>
            <w:r>
              <w:rPr>
                <w:rStyle w:val="4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Комплекс мер маркетингового воздействия</w:t>
            </w:r>
          </w:p>
          <w:p>
            <w:pPr>
              <w:pStyle w:val="155"/>
              <w:spacing w:before="0" w:after="0"/>
              <w:rPr>
                <w:i/>
                <w:sz w:val="22"/>
                <w:szCs w:val="22"/>
              </w:rPr>
            </w:pPr>
            <w:r>
              <w:t>на рынок (маркетинг-микс)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Style w:val="156"/>
              </w:rPr>
              <w:t xml:space="preserve">5. </w:t>
            </w:r>
            <w:r>
              <w:t>Особенности маркетинга информации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Style w:val="156"/>
              </w:rPr>
              <w:t xml:space="preserve">5. </w:t>
            </w:r>
            <w:r>
              <w:t>Особенности маркетинга информации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156"/>
              </w:rPr>
              <w:t xml:space="preserve">6. </w:t>
            </w:r>
            <w:r>
              <w:t>Организация, планирование и бюджет маркетинга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156"/>
              </w:rPr>
              <w:t xml:space="preserve">6. </w:t>
            </w:r>
            <w:r>
              <w:t>Организация, планирование и бюджет маркетинга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23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/>
                <w:lang w:val="ru-RU"/>
              </w:rPr>
              <w:t>Раздел</w:t>
            </w:r>
            <w:r>
              <w:rPr>
                <w:rFonts w:hint="default"/>
                <w:b/>
                <w:lang w:val="ru-RU"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bCs/>
              </w:rPr>
              <w:t xml:space="preserve">. Информационное обеспечение маркетинговой деятельности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en-US"/>
              </w:rPr>
              <w:t>7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numId w:val="0"/>
              </w:numPr>
              <w:rPr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7/</w:t>
            </w:r>
            <w:r>
              <w:rPr>
                <w:sz w:val="22"/>
                <w:szCs w:val="22"/>
                <w:lang w:val="ru-RU"/>
              </w:rPr>
              <w:t xml:space="preserve">Понятие и необходимость маркетинговых исследований. </w:t>
            </w:r>
          </w:p>
          <w:p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Основные направления маркетинговых исследований. Источники и виды маркетинговой</w:t>
            </w:r>
          </w:p>
          <w:p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информации. Методика маркетинговых исследований. Правила и процедуры маркетинговых</w:t>
            </w:r>
          </w:p>
          <w:p>
            <w:pPr>
              <w:rPr>
                <w:rFonts w:ascii="Times New Roman" w:hAnsi="Times New Roman" w:cs="Times New Roman" w:eastAsiaTheme="minorEastAsia"/>
                <w:b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исследований.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Исследования аудитории СМИ и их параметры. История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становления медиаисследований и их значение. Основные организации, ведущие медиаисследования. Рекламные агентства в современном медиапространстве. Виды рекламных агентств.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Важнейшие параметры медиаисследований.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23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  <w:r>
              <w:rPr>
                <w:b/>
                <w:bCs/>
              </w:rPr>
              <w:t>Целевой маркетин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</w:pPr>
            <w:r>
              <w:t>8. Макро и микросегментация в маркетинге. Выбор целевых сегментов. Позиционирование и</w:t>
            </w:r>
          </w:p>
          <w:p>
            <w:pPr>
              <w:autoSpaceDE w:val="0"/>
              <w:autoSpaceDN w:val="0"/>
              <w:adjustRightInd w:val="0"/>
            </w:pPr>
            <w:r>
              <w:t>дифференциация товара. Поведение потребителей в процессе приобретения и</w:t>
            </w:r>
          </w:p>
          <w:p>
            <w:pPr>
              <w:rPr>
                <w:rFonts w:ascii="Times New Roman" w:hAnsi="Times New Roman" w:cs="Times New Roman" w:eastAsiaTheme="minorEastAsia"/>
                <w:b/>
                <w:sz w:val="22"/>
                <w:szCs w:val="22"/>
                <w:lang w:val="ru-RU" w:eastAsia="ru-RU" w:bidi="ar-SA"/>
              </w:rPr>
            </w:pPr>
            <w:r>
              <w:t>потребления ресурсов и общественных благ.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Вариационный ряд: характеристика распределения данных. Гистограмма. Нормальное распределение. Выбросы данных.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Обобщающие показатели: интерпретация типических значений. Среднее. Медиана. Мода. Перцентили. Квартили. Блочная диаграмма.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Показатели вариации. Размах вариации. Межквартильный размах. Стандартное отклонение. Коэффициент вариации.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Применение пакета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SPSS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описательного анализа маркетинговой информации.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Понятие статистической гипотезы. Параметрическая и непараметрическая гипотезы. Общая схема проверки гипотез. Нулевая гипотеза. Альтернативная гипотеза. Ошибки первого и второго рода. Возможные результаты проверки гипотез. Уровень значимости. Критическая область.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Построение таблиц сопряженности признаков как метод, характеризующий совместное распределение двух или более переменных. Статистический критерий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 сопряженности признаков. Кросс-табуляция.</w:t>
            </w:r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Применение пакета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SPSS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построения таблиц сопряженности признаков и проверки гипотез.</w:t>
            </w:r>
          </w:p>
        </w:tc>
      </w:tr>
    </w:tbl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 и практическим занятиям;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тематических докладов и рефератов на проблемные темы;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студентов в составлении тестов;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собеседованию;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ситуативных заданий и кейсов;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творческих заданий;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контрольной работе;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курсовых работ;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индивидуальных и групповых консультаций по курсовой работе;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ежемесячных мастер-классов практиками медиарынка;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>
      <w:pPr>
        <w:ind w:firstLine="709"/>
        <w:jc w:val="both"/>
        <w:rPr>
          <w:sz w:val="24"/>
          <w:szCs w:val="24"/>
        </w:rPr>
      </w:pPr>
    </w:p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>
      <w:pPr>
        <w:ind w:firstLine="709"/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4167"/>
        <w:gridCol w:w="968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vMerge w:val="restart"/>
          </w:tcPr>
          <w:p>
            <w:r>
              <w:t>смешанное обучение</w:t>
            </w:r>
          </w:p>
        </w:tc>
        <w:tc>
          <w:tcPr>
            <w:tcW w:w="4167" w:type="dxa"/>
          </w:tcPr>
          <w:p>
            <w:r>
              <w:t>лекции</w:t>
            </w:r>
          </w:p>
        </w:tc>
        <w:tc>
          <w:tcPr>
            <w:tcW w:w="968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>
            <w:r>
              <w:t xml:space="preserve">в соответствии с расписанием учебных занятий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vMerge w:val="continue"/>
          </w:tcPr>
          <w:p/>
        </w:tc>
        <w:tc>
          <w:tcPr>
            <w:tcW w:w="4167" w:type="dxa"/>
          </w:tcPr>
          <w:p>
            <w:r>
              <w:t>практические занятия</w:t>
            </w:r>
          </w:p>
        </w:tc>
        <w:tc>
          <w:tcPr>
            <w:tcW w:w="968" w:type="dxa"/>
          </w:tcPr>
          <w:p>
            <w:pPr>
              <w:jc w:val="center"/>
            </w:pPr>
          </w:p>
        </w:tc>
        <w:tc>
          <w:tcPr>
            <w:tcW w:w="268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</w:tbl>
    <w:p/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4547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547" w:type="dxa"/>
            <w:shd w:val="clear" w:color="auto" w:fill="DBE5F1" w:themeFill="accent1" w:themeFillTint="33"/>
          </w:tcPr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ОПК-</w:t>
            </w:r>
            <w:r>
              <w:rPr>
                <w:rFonts w:hint="default"/>
                <w:color w:val="000000"/>
                <w:lang w:val="ru-RU"/>
              </w:rPr>
              <w:t>4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.1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.2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>
              <w:rPr>
                <w:rFonts w:hint="default"/>
                <w:color w:val="000000"/>
                <w:lang w:val="ru-RU"/>
              </w:rPr>
              <w:t>4</w:t>
            </w:r>
            <w:r>
              <w:rPr>
                <w:color w:val="000000"/>
              </w:rPr>
              <w:t>.3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shd w:val="clear" w:color="auto" w:fill="DBE5F1" w:themeFill="accent1" w:themeFillTint="33"/>
          </w:tcPr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ПК-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.1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>
            <w:pPr>
              <w:rPr>
                <w:iCs/>
              </w:rPr>
            </w:pPr>
          </w:p>
        </w:tc>
        <w:tc>
          <w:tcPr>
            <w:tcW w:w="4547" w:type="dxa"/>
          </w:tcPr>
          <w:p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Планирует и проводит маркетинговые исследования, интерпретирует их результаты, разрабатывает практически значимые рекомендации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Использует результаты исследований для планирования рекламных и PR-кампаний, реализует типовые алгоритмы проектов при создании коммуникационного продукта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Организует и проводит маркетинговых исследований, направленные на разработку и реализацию коммуникационного продукта</w:t>
            </w:r>
          </w:p>
          <w:p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color w:val="000000"/>
              </w:rPr>
              <w:t>Применяет современные информационно-коммуникационных технологии, в том числе интернет-технологии для обработки и интерпретации результатов маркетинговых исследований</w:t>
            </w:r>
          </w:p>
        </w:tc>
        <w:tc>
          <w:tcPr>
            <w:tcW w:w="511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Обосновывает коммуникационные цели, миссию и стратегию для разработки концепции продвижения продукта/услуги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Разрабатывает план коммуникационных мероприятий и определяет размер расходов на их реализацию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>
            <w:pPr>
              <w:rPr>
                <w:iCs/>
              </w:rPr>
            </w:pPr>
          </w:p>
        </w:tc>
        <w:tc>
          <w:tcPr>
            <w:tcW w:w="454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Планирует и проводит маркетинговые исследования, интерпретирует их результаты, но не может разработать практически значимые рекомендации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Использует результаты исследований для планирования рекламных и PR-кампаний, но затрудняется в реализации типовых алгоритмов проектов при создании коммуникационного продукта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Организует и проводит маркетинговых исследований, направленные на разработку и реализацию коммуникационного продукта</w:t>
            </w:r>
          </w:p>
          <w:p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 xml:space="preserve">Применяет современные информационно-коммуникационных технологии, в том числе интернет-технологии для обработки и интерпретации результатов маркетинговых исследований, но не в полном объеме </w:t>
            </w:r>
          </w:p>
        </w:tc>
        <w:tc>
          <w:tcPr>
            <w:tcW w:w="511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>
            <w:pPr>
              <w:rPr>
                <w:iCs/>
              </w:rPr>
            </w:pPr>
          </w:p>
        </w:tc>
        <w:tc>
          <w:tcPr>
            <w:tcW w:w="454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Планирует и проводит маркетинговые исследования, интерпретирует их результаты, но не может разработать практически значимые рекомендации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Использует результаты исследований для планирования рекламных и PR-кампаний, но затрудняется в реализации типовых алгоритмов проектов при создании коммуникационного продукта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Организует и некачественно проводит маркетинговых исследований, направленные на разработку и реализацию коммуникационного продукта</w:t>
            </w:r>
          </w:p>
          <w:p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color w:val="000000"/>
              </w:rPr>
              <w:t>Не применяет современные информационно-коммуникационных технологии, в том числе интернет-технологии для обработки и интерпретации результатов маркетинговых исследований</w:t>
            </w:r>
          </w:p>
        </w:tc>
        <w:tc>
          <w:tcPr>
            <w:tcW w:w="511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индивидуальные, но не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2"/>
          </w:tcPr>
          <w:p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способен проанализировать медиаканал и медианоситель, путается в особенностях применения различных медиа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владеет принципами планирования и организации рекламной деятельности, что затрудняет определение медиаканалов и медианосителей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9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«Маркетинговые исследования и ситуационный анализ»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 xml:space="preserve">Формы текущего контроля успеваемости, примеры типовых заданий: 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2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3827" w:type="dxa"/>
          </w:tcPr>
          <w:p>
            <w:r>
              <w:t xml:space="preserve">Тест по разделу/теме </w:t>
            </w:r>
          </w:p>
        </w:tc>
        <w:tc>
          <w:tcPr>
            <w:tcW w:w="9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письменное</w:t>
            </w:r>
          </w:p>
          <w:p>
            <w:pPr>
              <w:rPr/>
            </w:pPr>
            <w:r>
              <w:t xml:space="preserve"> 1. Территориальный маркетинг – это…</w:t>
            </w:r>
            <w:r>
              <w:rPr/>
              <w:br w:type="textWrapping"/>
            </w:r>
            <w:r>
              <w:t>а) международный маркетинг, маркетинг во внешней торговле</w:t>
            </w:r>
            <w:r>
              <w:rPr/>
              <w:br w:type="textWrapping"/>
            </w:r>
            <w:r>
              <w:t>б) маркетинг территорий и маркетинг на территориях</w:t>
            </w:r>
            <w:r>
              <w:rPr/>
              <w:br w:type="textWrapping"/>
            </w:r>
            <w:r>
              <w:t>в) маркетинг, присущий данной территории и базирующийся на ее специфических чертах, особенностях</w:t>
            </w:r>
            <w:r>
              <w:rPr/>
              <w:br w:type="textWrapping"/>
            </w:r>
            <w:r>
              <w:t>г) маркетинг в интересах территории и территориальных субъектов, осуществляемый как в ее пределах, так и за ее пределами</w:t>
            </w:r>
            <w:r>
              <w:rPr/>
              <w:br w:type="textWrapping"/>
            </w:r>
            <w:r>
              <w:t>д) маркетинг предприятий территории</w:t>
            </w:r>
          </w:p>
          <w:p>
            <w:pPr>
              <w:rPr/>
            </w:pPr>
          </w:p>
          <w:p>
            <w:pPr>
              <w:rPr/>
            </w:pPr>
            <w:r>
              <w:t>2. Комплекс маркетинга территории включает…</w:t>
            </w:r>
            <w:r>
              <w:rPr/>
              <w:br w:type="textWrapping"/>
            </w:r>
            <w:r>
              <w:t xml:space="preserve">         а) управление предприятием                                            г) выбор условий реализации товара</w:t>
            </w:r>
            <w:r>
              <w:rPr/>
              <w:br w:type="textWrapping"/>
            </w:r>
            <w:r>
              <w:t xml:space="preserve">         б) распределение, продвижение                                        д) территориальный продукт, цена</w:t>
            </w:r>
            <w:r>
              <w:rPr/>
              <w:br w:type="textWrapping"/>
            </w:r>
            <w:r>
              <w:t xml:space="preserve">         в) анализ данных о спросе на товары</w:t>
            </w:r>
            <w:r>
              <w:rPr/>
              <w:br w:type="textWrapping"/>
            </w:r>
            <w:r>
              <w:rPr/>
              <w:br w:type="textWrapping"/>
            </w:r>
            <w:r>
              <w:t>3. Исходные идеи маркетинга …</w:t>
            </w:r>
            <w:r>
              <w:rPr/>
              <w:br w:type="textWrapping"/>
            </w:r>
            <w:r>
              <w:t xml:space="preserve">          а) товар, сделка, рынок                                                      в) культура, демография, обмен</w:t>
            </w:r>
            <w:r>
              <w:rPr/>
              <w:br w:type="textWrapping"/>
            </w:r>
            <w:r>
              <w:t xml:space="preserve">          б) уровень дохода, классовая принадлежность, товар    г) нужда, потребность, спрос </w:t>
            </w:r>
            <w:r>
              <w:rPr/>
              <w:br w:type="textWrapping"/>
            </w:r>
            <w:r>
              <w:rPr/>
              <w:br w:type="textWrapping"/>
            </w:r>
            <w:r>
              <w:t>4. Разработка и реализация комплекса маркетинга проводится для того, чтобы…</w:t>
            </w:r>
            <w:r>
              <w:rPr/>
              <w:br w:type="textWrapping"/>
            </w:r>
            <w:r>
              <w:t xml:space="preserve">          а) повысить «цену» территории                         б) достичь установленных целей маркетинга</w:t>
            </w:r>
          </w:p>
          <w:p>
            <w:pPr>
              <w:rPr/>
            </w:pPr>
            <w:r>
              <w:t>в) обеспечить эффективность рекламы                  г) создать новые товары</w:t>
            </w:r>
            <w:r>
              <w:rPr/>
              <w:br w:type="textWrapping"/>
            </w:r>
            <w:r>
              <w:rPr/>
              <w:br w:type="textWrapping"/>
            </w:r>
            <w:r>
              <w:t>5. Макросреда маркетинга это - …</w:t>
            </w:r>
            <w:r>
              <w:rPr/>
              <w:br w:type="textWrapping"/>
            </w:r>
            <w:r>
              <w:t xml:space="preserve">          а) общие условия среды нахождения предприятия         г) внутренняя среда</w:t>
            </w:r>
            <w:r>
              <w:rPr/>
              <w:br w:type="textWrapping"/>
            </w:r>
            <w:r>
              <w:t xml:space="preserve">          б) силы, не влияющие на деятельность предприятия     д) культура предприятия</w:t>
            </w:r>
          </w:p>
          <w:p>
            <w:pPr>
              <w:rPr>
                <w:sz w:val="24"/>
                <w:szCs w:val="24"/>
              </w:rPr>
            </w:pPr>
            <w:r>
              <w:t xml:space="preserve"> в) демографические, экономические, научно-технические, природные, социально-культурные, политико-правовые факторы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3827" w:type="dxa"/>
          </w:tcPr>
          <w:p>
            <w:r>
              <w:t xml:space="preserve">Собеседование по разделу/теме </w:t>
            </w:r>
          </w:p>
        </w:tc>
        <w:tc>
          <w:tcPr>
            <w:tcW w:w="972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собеседования</w:t>
            </w:r>
          </w:p>
          <w:p>
            <w:pPr>
              <w:pStyle w:val="38"/>
              <w:tabs>
                <w:tab w:val="center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Основные потребительские свойства детских товаров, произведенных на продажу, предлагаемых предприятием на рынке.</w:t>
            </w:r>
          </w:p>
          <w:p>
            <w:pPr>
              <w:pStyle w:val="38"/>
              <w:tabs>
                <w:tab w:val="center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Философское понятие о полезности товаров, предлагаемых покупателям для удовлетворения потребностей.</w:t>
            </w:r>
          </w:p>
          <w:p>
            <w:pPr>
              <w:pStyle w:val="38"/>
              <w:tabs>
                <w:tab w:val="center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Закон возвышающейся потребности и его применение для товаров производственно-технического назначения.</w:t>
            </w:r>
          </w:p>
          <w:p>
            <w:pPr>
              <w:pStyle w:val="38"/>
              <w:tabs>
                <w:tab w:val="center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Основные способы продвижения товара на рынок. Значение продвижения для формирования спроса и стимулирования сбыта бытовых электротоваров.</w:t>
            </w:r>
          </w:p>
          <w:p>
            <w:pPr>
              <w:pStyle w:val="38"/>
              <w:tabs>
                <w:tab w:val="center" w:pos="108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Особенности продвижения товара за счет: рекламы, телевидения, радио, журналов, Интернета,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. Взаимосвязь и различие зрительных и звуковых стимулов при рекламе товаров.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3827" w:type="dxa"/>
          </w:tcPr>
          <w:p>
            <w:r>
              <w:t xml:space="preserve">Доклад по разделу/теме </w:t>
            </w:r>
          </w:p>
        </w:tc>
        <w:tc>
          <w:tcPr>
            <w:tcW w:w="972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докладов</w:t>
            </w:r>
          </w:p>
          <w:p>
            <w:pPr>
              <w:spacing w:after="0"/>
              <w:ind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</w:rPr>
              <w:t>Определение маркетинга и его роли в современном обществе.</w:t>
            </w:r>
          </w:p>
          <w:p>
            <w:pPr>
              <w:spacing w:after="0" w:line="240" w:lineRule="auto"/>
              <w:ind w:firstLine="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Подходы к управлению маркетингом: концепция совершенствования производства, концепция совершенствования товара, концепция интенсификации коммерческих усилий, концепция маркетинга, концепция социально-этичного маркетинга.</w:t>
            </w:r>
          </w:p>
          <w:p>
            <w:pPr>
              <w:spacing w:after="0" w:line="240" w:lineRule="auto"/>
              <w:ind w:firstLine="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Цели системы маркетинга.</w:t>
            </w:r>
          </w:p>
          <w:p>
            <w:pPr>
              <w:spacing w:after="0" w:line="240" w:lineRule="auto"/>
              <w:ind w:firstLine="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Этапы процесса управления маркетингом.</w:t>
            </w:r>
          </w:p>
          <w:p>
            <w:pPr>
              <w:spacing w:after="0" w:line="240" w:lineRule="auto"/>
              <w:ind w:firstLine="51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Выявление новых рынков с помощью сетки развития товара и рынк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827" w:type="dxa"/>
            <w:vAlign w:val="top"/>
          </w:tcPr>
          <w:p>
            <w:pPr>
              <w:ind w:left="42"/>
            </w:pPr>
            <w:r>
              <w:t>Ситуационное задание</w:t>
            </w:r>
          </w:p>
          <w:p>
            <w:pPr>
              <w:ind w:left="42" w:leftChars="0"/>
            </w:pPr>
          </w:p>
        </w:tc>
        <w:tc>
          <w:tcPr>
            <w:tcW w:w="9723" w:type="dxa"/>
            <w:vAlign w:val="top"/>
          </w:tcPr>
          <w:p>
            <w:pPr>
              <w:spacing w:after="0"/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Оценка качества предоставляемой услуги. </w:t>
            </w:r>
          </w:p>
          <w:p>
            <w:pPr>
              <w:spacing w:after="0"/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методики SERVQUAL оцените качество услуги. Можно оценивать любую услугу по Вашему выбору. Объем целевой выборки – 30 человек.</w:t>
            </w:r>
          </w:p>
          <w:p>
            <w:pPr>
              <w:spacing w:after="0"/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/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 2</w:t>
            </w:r>
            <w:r>
              <w:rPr>
                <w:rFonts w:ascii="Times New Roman" w:hAnsi="Times New Roman"/>
                <w:sz w:val="24"/>
                <w:szCs w:val="24"/>
              </w:rPr>
              <w:t>. Определить конкурентоспособность гражданских самолетов, характеристики которых представлены в таблице. Сделать вывод о наиболее конкурентоспособном самолете на основании расчета коэффициентов конкурентоспособности каждого из них (в сравнении с самолетом-аналогом).</w:t>
            </w:r>
          </w:p>
          <w:p>
            <w:pPr>
              <w:spacing w:after="0"/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/>
              <w:ind w:firstLine="4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 3</w:t>
            </w:r>
            <w:r>
              <w:rPr>
                <w:rFonts w:ascii="Times New Roman" w:hAnsi="Times New Roman"/>
                <w:sz w:val="24"/>
                <w:szCs w:val="24"/>
              </w:rPr>
              <w:t>. Фирма при реализации продукции ориентируется на три сегмента рынка. В первом сегменте объем продаж в прошлом периоде составил 8 млн. шт. при емкости рынка в этом сегменте 24 млн. шт. Предполагается, что в настоящем году емкость рынка в этом сегменте возрастет на 2%, доля фирмы – на 5 %. Во втором сегменте доля фирмы составляет 6%, объем продаж – 5 млн. шт. Предполагается, что емкость рынка возрастет на 14% при сохранении доли фирмы в этом сегменте. В третьем сегменте емкость рынка 45 млн. шт., доля фирмы – 18%. Изменений не предвидится. Определить объем продаж фирмы в текущем году при вышеуказанных условиях.</w:t>
            </w:r>
          </w:p>
        </w:tc>
      </w:tr>
    </w:tbl>
    <w:p>
      <w:pPr>
        <w:pStyle w:val="62"/>
        <w:ind w:left="709"/>
        <w:jc w:val="both"/>
        <w:rPr>
          <w:i/>
          <w:vanish/>
        </w:rPr>
      </w:pPr>
    </w:p>
    <w:p>
      <w:pPr>
        <w:pStyle w:val="62"/>
        <w:ind w:left="709"/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>
              <w:rPr>
                <w:spacing w:val="-4"/>
                <w:lang w:val="ru-RU"/>
              </w:rPr>
              <w:t>Обучающийся</w:t>
            </w:r>
            <w:r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10" w:type="dxa"/>
            <w:vMerge w:val="restart"/>
          </w:tcPr>
          <w:p>
            <w:pPr>
              <w:jc w:val="center"/>
            </w:pPr>
            <w:r>
              <w:t>Тест</w:t>
            </w:r>
          </w:p>
        </w:tc>
        <w:tc>
          <w:tcPr>
            <w:tcW w:w="8080" w:type="dxa"/>
            <w:vMerge w:val="restart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</w:p>
          <w:p>
            <w: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>
            <w: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>
            <w: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>
            <w:r>
              <w:t>Правила оценки всего теста:</w:t>
            </w:r>
          </w:p>
          <w:p>
            <w: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>
            <w: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>
            <w:r>
              <w:t xml:space="preserve">Рекомендуемое процентное соотношение баллов и оценок по пятибалльной системе.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102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>
            <w:pPr>
              <w:jc w:val="center"/>
            </w:pPr>
            <w:r>
              <w:rPr>
                <w:color w:val="000000"/>
              </w:rPr>
              <w:t>85%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/>
        </w:tc>
        <w:tc>
          <w:tcPr>
            <w:tcW w:w="8080" w:type="dxa"/>
            <w:vMerge w:val="continue"/>
          </w:tcPr>
          <w:p/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1028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>
            <w:pPr>
              <w:jc w:val="center"/>
            </w:pPr>
            <w:r>
              <w:t>65% - 84%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/>
        </w:tc>
        <w:tc>
          <w:tcPr>
            <w:tcW w:w="8080" w:type="dxa"/>
            <w:vMerge w:val="continue"/>
          </w:tcPr>
          <w:p/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102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>
            <w:pPr>
              <w:jc w:val="center"/>
            </w:pPr>
            <w:r>
              <w:rPr>
                <w:color w:val="000000"/>
              </w:rPr>
              <w:t>41% - 64%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/>
        </w:tc>
        <w:tc>
          <w:tcPr>
            <w:tcW w:w="8080" w:type="dxa"/>
            <w:vMerge w:val="continue"/>
          </w:tcPr>
          <w:p/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10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>
            <w:pPr>
              <w:jc w:val="center"/>
            </w:pPr>
            <w:r>
              <w:t>40% и менее 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>
              <w:t xml:space="preserve"> не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>
              <w:t>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jc w:val="center"/>
              <w:rPr>
                <w:lang w:val="ru-RU"/>
              </w:rPr>
            </w:pPr>
            <w:r>
              <w:rPr>
                <w:lang w:val="ru-RU"/>
              </w:rPr>
              <w:t>Ситуационное задание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не принимал участие в работе группы.</w:t>
            </w:r>
          </w:p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2</w:t>
            </w:r>
          </w:p>
        </w:tc>
      </w:tr>
    </w:tbl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top"/>
          </w:tcPr>
          <w:p>
            <w:pPr>
              <w:jc w:val="both"/>
            </w:pPr>
            <w:r>
              <w:t xml:space="preserve">Экзамен: </w:t>
            </w:r>
          </w:p>
          <w:p>
            <w:pPr>
              <w:jc w:val="both"/>
            </w:pPr>
            <w:r>
              <w:t>в устной форме по билетам</w:t>
            </w:r>
          </w:p>
        </w:tc>
        <w:tc>
          <w:tcPr>
            <w:tcW w:w="11340" w:type="dxa"/>
            <w:vAlign w:val="top"/>
          </w:tcPr>
          <w:p>
            <w:pPr>
              <w:jc w:val="both"/>
            </w:pPr>
            <w:r>
              <w:t xml:space="preserve">Билет 1 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маркетинговой деятельности.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маркетинга: нужда, потребность, запрос, обмен, сделка, товар, удовлетворенность.</w:t>
            </w:r>
          </w:p>
          <w:p>
            <w:pPr>
              <w:jc w:val="both"/>
            </w:pPr>
            <w:r>
              <w:t>Билет 2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этапы эволюции маркетинга. Сбытовая и маркетинговая ориентация производства.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Концепции управления маркетингом.</w:t>
            </w:r>
          </w:p>
          <w:p>
            <w:pPr>
              <w:jc w:val="both"/>
            </w:pPr>
            <w:r>
              <w:t>Билет 3</w:t>
            </w:r>
          </w:p>
          <w:p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Тенденции развития маркетинга в современных условиях. Проблемы взаимоотношений общества и маркетинга.</w:t>
            </w:r>
          </w:p>
          <w:p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составляющие процесса управления маркетинговой деятельностью.</w:t>
            </w:r>
          </w:p>
          <w:p>
            <w:pPr>
              <w:jc w:val="both"/>
            </w:pPr>
            <w:r>
              <w:t>Билет 4</w:t>
            </w:r>
          </w:p>
          <w:p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комплекса маркетинга, характеристика составляющих комплекса маркетинга.</w:t>
            </w:r>
          </w:p>
          <w:p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маркетинговой среды и ее структура.</w:t>
            </w:r>
          </w:p>
          <w:p>
            <w:pPr>
              <w:jc w:val="both"/>
            </w:pPr>
            <w:r>
              <w:t>Билет 5</w:t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Контролируемые и неконтролируемые факторы маркетинговой среды фирмы. Обратные связи и адаптация.</w:t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Основные силы, действующие в микросреде фирмы.</w:t>
            </w:r>
          </w:p>
        </w:tc>
      </w:tr>
    </w:tbl>
    <w:p>
      <w:pPr>
        <w:pStyle w:val="3"/>
        <w:numPr>
          <w:ilvl w:val="0"/>
          <w:numId w:val="0"/>
        </w:numPr>
        <w:ind w:left="709"/>
      </w:pPr>
    </w:p>
    <w:p/>
    <w:p/>
    <w:p>
      <w:pPr>
        <w:pStyle w:val="3"/>
      </w:pPr>
      <w:r>
        <w:t>Критерии, шкалы оценивания промежуточной аттестации учебной дисциплины: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r>
              <w:t>Экзамен:</w:t>
            </w:r>
          </w:p>
          <w:p>
            <w:r>
              <w:t>в устной форме по билетам</w:t>
            </w:r>
          </w:p>
        </w:tc>
        <w:tc>
          <w:tcPr>
            <w:tcW w:w="6945" w:type="dxa"/>
          </w:tcPr>
          <w:p>
            <w:pPr>
              <w:pStyle w:val="91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>
            <w:pPr>
              <w:pStyle w:val="91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>
            <w:pPr>
              <w:pStyle w:val="91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>
            <w:pPr>
              <w:pStyle w:val="91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>
            <w:pPr>
              <w:pStyle w:val="91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билете.</w:t>
            </w:r>
          </w:p>
          <w:p>
            <w:pPr>
              <w:pStyle w:val="91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Обучающийся: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недостаточно раскрыта проблема по одному из вопросов билета;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недостаточно логично построено изложение вопроса;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>
            <w: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Обучающийся:</w:t>
            </w:r>
          </w:p>
          <w:p>
            <w:pPr>
              <w:pStyle w:val="62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слабые.</w:t>
            </w:r>
          </w:p>
          <w:p>
            <w:r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Обучающийся, обнаруживает существенные пробелы в знаниях основного учебного материала.</w:t>
            </w:r>
          </w:p>
          <w:p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2</w:t>
            </w:r>
          </w:p>
        </w:tc>
      </w:tr>
    </w:tbl>
    <w:p/>
    <w:p/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>- тест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- реферат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</w:p>
          <w:p>
            <w:pPr>
              <w:rPr>
                <w:bCs/>
                <w:iCs/>
              </w:rPr>
            </w:pPr>
            <w:r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</w:tbl>
    <w:p>
      <w:pPr>
        <w:pStyle w:val="62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489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3214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7" w:type="pct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67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667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7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1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проектная деятельность;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лекция;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групповая дискуссия;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мастер-классы специалистов и работодателей;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применение электронного обучения;</w:t>
      </w:r>
    </w:p>
    <w:p>
      <w:pPr>
        <w:pStyle w:val="62"/>
        <w:numPr>
          <w:ilvl w:val="2"/>
          <w:numId w:val="21"/>
        </w:numPr>
        <w:jc w:val="both"/>
      </w:pPr>
      <w:r>
        <w:rPr>
          <w:color w:val="000000"/>
          <w:sz w:val="24"/>
          <w:szCs w:val="24"/>
        </w:rPr>
        <w:t>просмотр рекламных материалов с их последующим анализом;</w:t>
      </w:r>
    </w:p>
    <w:p>
      <w:pPr>
        <w:pStyle w:val="62"/>
        <w:numPr>
          <w:ilvl w:val="2"/>
          <w:numId w:val="2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>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 системе компьютерного тестирования;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 использованием игровых методов: ролевых, деловых игр.</w:t>
      </w:r>
    </w:p>
    <w:p>
      <w:pPr>
        <w:jc w:val="both"/>
        <w:rPr>
          <w:i/>
          <w:sz w:val="24"/>
          <w:szCs w:val="24"/>
        </w:rPr>
      </w:pP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>
      <w:pPr>
        <w:pStyle w:val="62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>МАТЕРИАЛЬНО-ТЕХНИЧЕСКОЕ ОБЕСПЕЧЕНИЕ ДИСЦИПЛИНЫ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r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 39, строение 4, учебный корпус6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экран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экран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техника, подключенная к сети «Интернет»</w:t>
            </w:r>
          </w:p>
        </w:tc>
      </w:tr>
    </w:tbl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tbl>
      <w:tblPr>
        <w:tblStyle w:val="4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51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restart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>
      <w:pPr>
        <w:pStyle w:val="62"/>
        <w:rPr>
          <w:iCs/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pPr w:leftFromText="180" w:rightFromText="180" w:vertAnchor="text" w:horzAnchor="margin" w:tblpXSpec="center" w:tblpY="589"/>
        <w:tblW w:w="15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054"/>
        <w:gridCol w:w="4593"/>
        <w:gridCol w:w="2326"/>
        <w:gridCol w:w="244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9" w:type="dxa"/>
            <w:noWrap w:val="0"/>
            <w:vAlign w:val="top"/>
          </w:tcPr>
          <w:p>
            <w:r>
              <w:t>№ П/П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Вид издания (учебное пособие , учебник)</w:t>
            </w:r>
          </w:p>
        </w:tc>
        <w:tc>
          <w:tcPr>
            <w:tcW w:w="2442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9" w:type="dxa"/>
            <w:noWrap w:val="0"/>
            <w:vAlign w:val="top"/>
          </w:tcPr>
          <w:p>
            <w:r>
              <w:t>1.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 xml:space="preserve">Карасев А.П. </w:t>
            </w:r>
          </w:p>
        </w:tc>
        <w:tc>
          <w:tcPr>
            <w:tcW w:w="4593" w:type="dxa"/>
            <w:noWrap w:val="0"/>
            <w:vAlign w:val="top"/>
          </w:tcPr>
          <w:p>
            <w:r>
              <w:t>Маркетинговые исследования и ситуационный анализ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Учебник и практикум для прикладного бакалавриата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М.: Издательство Юрайт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69" w:type="dxa"/>
            <w:noWrap w:val="0"/>
            <w:vAlign w:val="top"/>
          </w:tcPr>
          <w:p>
            <w:r>
              <w:t>2.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 xml:space="preserve"> Гайдаенко Т. А.</w:t>
            </w:r>
          </w:p>
        </w:tc>
        <w:tc>
          <w:tcPr>
            <w:tcW w:w="4593" w:type="dxa"/>
            <w:noWrap w:val="0"/>
            <w:vAlign w:val="top"/>
          </w:tcPr>
          <w:p>
            <w:r>
              <w:t>Маркетинговое управление. Полный курс МВА</w:t>
            </w:r>
          </w:p>
          <w:p/>
        </w:tc>
        <w:tc>
          <w:tcPr>
            <w:tcW w:w="2326" w:type="dxa"/>
            <w:noWrap w:val="0"/>
            <w:vAlign w:val="top"/>
          </w:tcPr>
          <w:p>
            <w:pPr>
              <w:jc w:val="both"/>
            </w:pPr>
            <w:r>
              <w:t>Учебное пособие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М.:Эксмо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</w:pPr>
            <w: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69" w:type="dxa"/>
            <w:noWrap w:val="0"/>
            <w:vAlign w:val="top"/>
          </w:tcPr>
          <w:p>
            <w:r>
              <w:t>3.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Голубков. Е.П.</w:t>
            </w:r>
          </w:p>
        </w:tc>
        <w:tc>
          <w:tcPr>
            <w:tcW w:w="4593" w:type="dxa"/>
            <w:noWrap w:val="0"/>
            <w:vAlign w:val="top"/>
          </w:tcPr>
          <w:p>
            <w:r>
              <w:t>Маркетинговые исследования: теория, методология, практика</w:t>
            </w:r>
          </w:p>
        </w:tc>
        <w:tc>
          <w:tcPr>
            <w:tcW w:w="2326" w:type="dxa"/>
            <w:noWrap w:val="0"/>
            <w:vAlign w:val="top"/>
          </w:tcPr>
          <w:p>
            <w:pPr>
              <w:ind w:right="-1255"/>
            </w:pPr>
            <w:r>
              <w:t>Учебное посо-</w:t>
            </w:r>
          </w:p>
          <w:p>
            <w:pPr>
              <w:ind w:right="-1255"/>
            </w:pPr>
            <w:r>
              <w:t>бие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М.: Финпресс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ind w:right="-1255"/>
            </w:pPr>
            <w: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69" w:type="dxa"/>
            <w:noWrap w:val="0"/>
            <w:vAlign w:val="top"/>
          </w:tcPr>
          <w:p>
            <w:r>
              <w:t>4.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Р.Хибинг-мл.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spacing w:before="100" w:beforeAutospacing="1" w:after="100" w:afterAutospacing="1"/>
              <w:outlineLvl w:val="0"/>
            </w:pPr>
            <w:r>
              <w:t>Настольная книга директора по маркетинговому планированию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Пошаговое руководство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М.: Эксмо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9" w:type="dxa"/>
            <w:noWrap w:val="0"/>
            <w:vAlign w:val="top"/>
          </w:tcPr>
          <w:p>
            <w:r>
              <w:t>5.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Анурин В.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Маркетинговые исследования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Учебное пособие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СПб.:Питер –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059" w:type="dxa"/>
            <w:gridSpan w:val="6"/>
            <w:noWrap w:val="0"/>
            <w:vAlign w:val="top"/>
          </w:tcPr>
          <w:p>
            <w:r>
              <w:rPr>
                <w:b/>
                <w:bCs/>
                <w:kern w:val="36"/>
              </w:rPr>
              <w:t>Дополнительная литература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69" w:type="dxa"/>
            <w:noWrap w:val="0"/>
            <w:vAlign w:val="top"/>
          </w:tcPr>
          <w:p>
            <w:r>
              <w:t>6.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Аакер Д. Кумар в. Дей Дж.  Пер. с англ. Под ред. С.Г. Божук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Маркетинговые исследования 7-е издание</w:t>
            </w:r>
          </w:p>
        </w:tc>
        <w:tc>
          <w:tcPr>
            <w:tcW w:w="2326" w:type="dxa"/>
            <w:noWrap w:val="0"/>
            <w:vAlign w:val="top"/>
          </w:tcPr>
          <w:p/>
        </w:tc>
        <w:tc>
          <w:tcPr>
            <w:tcW w:w="2442" w:type="dxa"/>
            <w:noWrap w:val="0"/>
            <w:vAlign w:val="top"/>
          </w:tcPr>
          <w:p>
            <w:r>
              <w:t>СПБ.: Питер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9" w:type="dxa"/>
            <w:noWrap w:val="0"/>
            <w:vAlign w:val="top"/>
          </w:tcPr>
          <w:p>
            <w:r>
              <w:t>7.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Траут Дж. Райс Э.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Маркетинговые войны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Монография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СПБ.: Питер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9" w:type="dxa"/>
            <w:noWrap w:val="0"/>
            <w:vAlign w:val="top"/>
          </w:tcPr>
          <w:p>
            <w:r>
              <w:t>8.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Одинцов А.А., Зотов В.В., Попел А.Е., Горский А.А.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ind w:left="567"/>
            </w:pPr>
            <w:r>
              <w:t xml:space="preserve">Учебно-методический  Подготовка выпускной квалификационной работы (бакалавриат), 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Учебно-методический комплекс</w:t>
            </w:r>
          </w:p>
        </w:tc>
        <w:tc>
          <w:tcPr>
            <w:tcW w:w="2442" w:type="dxa"/>
            <w:noWrap w:val="0"/>
            <w:vAlign w:val="top"/>
          </w:tcPr>
          <w:p>
            <w:pPr>
              <w:ind w:left="567"/>
            </w:pPr>
            <w:r>
              <w:t xml:space="preserve">М: РИО МГУДТ, </w:t>
            </w:r>
          </w:p>
          <w:p/>
        </w:tc>
        <w:tc>
          <w:tcPr>
            <w:tcW w:w="1677" w:type="dxa"/>
            <w:noWrap w:val="0"/>
            <w:vAlign w:val="top"/>
          </w:tcPr>
          <w:p>
            <w:r>
              <w:t>2016</w:t>
            </w:r>
          </w:p>
        </w:tc>
      </w:tr>
    </w:tbl>
    <w:p>
      <w:p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>
      <w:pPr>
        <w:pStyle w:val="39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Ресурсы электронной библиотеки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>/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b/>
          <w:i/>
          <w:lang w:val="en-US" w:eastAsia="ar-SA"/>
        </w:rPr>
        <w:t>http</w:t>
      </w:r>
      <w:r>
        <w:rPr>
          <w:b/>
          <w:i/>
          <w:lang w:eastAsia="ar-SA"/>
        </w:rPr>
        <w:t>://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>/</w:t>
      </w:r>
      <w:r>
        <w:rPr>
          <w:b/>
          <w:i/>
          <w:lang w:eastAsia="ar-SA"/>
        </w:rPr>
        <w:fldChar w:fldCharType="end"/>
      </w:r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r>
        <w:fldChar w:fldCharType="begin"/>
      </w:r>
      <w:r>
        <w:instrText xml:space="preserve"> HYPERLINK "https://dlib.eastview.com/"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https://dlib.eastview.com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"http://webofknowledge.com/" </w:instrText>
      </w:r>
      <w:r>
        <w:fldChar w:fldCharType="separate"/>
      </w:r>
      <w:r>
        <w:rPr>
          <w:rFonts w:eastAsia="Arial Unicode MS"/>
          <w:b/>
          <w:bCs/>
          <w:i/>
          <w:lang w:val="en-US" w:eastAsia="ar-SA"/>
        </w:rPr>
        <w:t>http</w:t>
      </w:r>
      <w:r>
        <w:rPr>
          <w:rFonts w:eastAsia="Arial Unicode MS"/>
          <w:b/>
          <w:bCs/>
          <w:i/>
          <w:lang w:eastAsia="ar-SA"/>
        </w:rPr>
        <w:t>://</w:t>
      </w:r>
      <w:r>
        <w:rPr>
          <w:rFonts w:eastAsia="Arial Unicode MS"/>
          <w:b/>
          <w:bCs/>
          <w:i/>
          <w:lang w:val="en-US" w:eastAsia="ar-SA"/>
        </w:rPr>
        <w:t>webofknowledge</w:t>
      </w:r>
      <w:r>
        <w:rPr>
          <w:rFonts w:eastAsia="Arial Unicode MS"/>
          <w:b/>
          <w:bCs/>
          <w:i/>
          <w:lang w:eastAsia="ar-SA"/>
        </w:rPr>
        <w:t>.</w:t>
      </w:r>
      <w:r>
        <w:rPr>
          <w:rFonts w:eastAsia="Arial Unicode MS"/>
          <w:b/>
          <w:bCs/>
          <w:i/>
          <w:lang w:val="en-US" w:eastAsia="ar-SA"/>
        </w:rPr>
        <w:t>com</w:t>
      </w:r>
      <w:r>
        <w:rPr>
          <w:rFonts w:eastAsia="Arial Unicode MS"/>
          <w:b/>
          <w:bCs/>
          <w:i/>
          <w:lang w:eastAsia="ar-SA"/>
        </w:rPr>
        <w:t>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"https://www.scopus.com/"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https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www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val="en-US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r>
        <w:fldChar w:fldCharType="begin"/>
      </w:r>
      <w:r>
        <w:instrText xml:space="preserve"> HYPERLINK "http://www.springernature.com/gp/librarians" </w:instrText>
      </w:r>
      <w:r>
        <w:fldChar w:fldCharType="separate"/>
      </w:r>
      <w:r>
        <w:rPr>
          <w:rFonts w:eastAsia="Arial Unicode MS"/>
          <w:b/>
          <w:bCs/>
          <w:i/>
          <w:iCs/>
          <w:lang w:val="sv-SE" w:eastAsia="ar-SA"/>
        </w:rPr>
        <w:t>http</w:t>
      </w:r>
      <w:r>
        <w:rPr>
          <w:rFonts w:eastAsia="Arial Unicode MS"/>
          <w:b/>
          <w:bCs/>
          <w:i/>
          <w:iCs/>
          <w:lang w:eastAsia="ar-SA"/>
        </w:rPr>
        <w:t>://</w:t>
      </w:r>
      <w:r>
        <w:rPr>
          <w:rFonts w:eastAsia="Arial Unicode MS"/>
          <w:b/>
          <w:bCs/>
          <w:i/>
          <w:iCs/>
          <w:lang w:val="sv-SE" w:eastAsia="ar-SA"/>
        </w:rPr>
        <w:t>www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springernature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com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gp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librarians</w:t>
      </w:r>
      <w:r>
        <w:rPr>
          <w:rFonts w:eastAsia="Arial Unicode MS"/>
          <w:b/>
          <w:bCs/>
          <w:i/>
          <w:iCs/>
          <w:lang w:val="sv-SE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"https://elibrary.ru/"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https://elibrary.ru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r>
        <w:fldChar w:fldCharType="begin"/>
      </w:r>
      <w:r>
        <w:instrText xml:space="preserve"> HYPERLINK "http://нэб.рф/" </w:instrText>
      </w:r>
      <w:r>
        <w:fldChar w:fldCharType="separate"/>
      </w:r>
      <w:r>
        <w:rPr>
          <w:rFonts w:eastAsia="Arial Unicode MS"/>
          <w:b/>
          <w:bCs/>
          <w:i/>
          <w:lang w:eastAsia="ar-SA"/>
        </w:rPr>
        <w:t>http://нэб.рф/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r>
        <w:fldChar w:fldCharType="begin"/>
      </w:r>
      <w:r>
        <w:instrText xml:space="preserve"> HYPERLINK "http://www.neicon.ru/"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neicon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ru</w:t>
      </w:r>
      <w:r>
        <w:rPr>
          <w:b/>
          <w:bCs/>
          <w:i/>
          <w:lang w:eastAsia="ar-SA"/>
        </w:rPr>
        <w:t>/</w:t>
      </w:r>
      <w:r>
        <w:rPr>
          <w:b/>
          <w:bCs/>
          <w:i/>
          <w:lang w:eastAsia="ar-SA"/>
        </w:rPr>
        <w:fldChar w:fldCharType="end"/>
      </w:r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>
      <w:pPr>
        <w:numPr>
          <w:ilvl w:val="0"/>
          <w:numId w:val="25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r>
        <w:fldChar w:fldCharType="begin"/>
      </w:r>
      <w:r>
        <w:instrText xml:space="preserve"> HYPERLINK "http://www.polpred.com/"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val="en-US" w:eastAsia="ar-SA"/>
        </w:rPr>
        <w:fldChar w:fldCharType="end"/>
      </w:r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>
        <w:rPr>
          <w:lang w:eastAsia="ar-SA"/>
        </w:rPr>
        <w:t>Профессиональные базы данных</w:t>
      </w:r>
      <w:r>
        <w:rPr>
          <w:iCs/>
          <w:lang w:eastAsia="ar-SA"/>
        </w:rPr>
        <w:t xml:space="preserve"> и информационно-справочные системы: 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"http://www.gks.ru/wps/wcm/connect/rosstat_main/rosstat/ru/statistics/databases/" </w:instrText>
      </w:r>
      <w:r>
        <w:fldChar w:fldCharType="separate"/>
      </w:r>
      <w:r>
        <w:rPr>
          <w:i/>
        </w:rPr>
        <w:t>http://www.gks.ru/wps/wcm/connect/rosstat_main/rosstat/ru/statistics/databases/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"http://www.scopus.com/" </w:instrText>
      </w:r>
      <w:r>
        <w:fldChar w:fldCharType="separate"/>
      </w:r>
      <w:r>
        <w:rPr>
          <w:i/>
        </w:rPr>
        <w:t>http://www.scopus.com/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"http://elibrary.ru/defaultx.asp" </w:instrText>
      </w:r>
      <w:r>
        <w:fldChar w:fldCharType="separate"/>
      </w:r>
      <w:r>
        <w:rPr>
          <w:i/>
        </w:rPr>
        <w:t>http://elibrary.ru/defaultx.asp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http://www.garant.ru/;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http://www.onestopenglish.com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http://lessons.study.ru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http://www.wikipedia.org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http://www.idoceonline.com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http://www.english.ru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http://study-english.info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"http://oup.com/elt/result" </w:instrText>
      </w:r>
      <w:r>
        <w:fldChar w:fldCharType="separate"/>
      </w:r>
      <w:r>
        <w:rPr>
          <w:i/>
        </w:rPr>
        <w:t>http://oup.com/elt/result</w:t>
      </w:r>
      <w:r>
        <w:rPr>
          <w:i/>
        </w:rPr>
        <w:fldChar w:fldCharType="end"/>
      </w:r>
    </w:p>
    <w:p>
      <w:pPr>
        <w:rPr>
          <w:lang w:eastAsia="ar-SA"/>
        </w:rPr>
      </w:pP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</w:rPr>
            </w:pPr>
            <w:r>
              <w:rPr>
                <w:rFonts w:cs="Times New Roman"/>
                <w:b w:val="0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</w:rPr>
              <w:t>http://</w:t>
            </w:r>
            <w:r>
              <w:rPr>
                <w:rStyle w:val="16"/>
                <w:rFonts w:cs="Times New Roman"/>
                <w:b w:val="0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</w:rPr>
              <w:t>/</w:t>
            </w:r>
            <w:r>
              <w:rPr>
                <w:rStyle w:val="16"/>
                <w:rFonts w:cs="Times New Roman"/>
                <w:b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</w:rPr>
              <w:t>://</w:t>
            </w:r>
            <w:r>
              <w:rPr>
                <w:rStyle w:val="16"/>
                <w:rFonts w:cs="Times New Roman"/>
                <w:b w:val="0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</w:rPr>
              <w:t>/</w:t>
            </w:r>
            <w:r>
              <w:rPr>
                <w:rStyle w:val="16"/>
                <w:rFonts w:cs="Times New Roman"/>
                <w:b w:val="0"/>
              </w:rPr>
              <w:fldChar w:fldCharType="end"/>
            </w:r>
            <w:r>
              <w:rPr>
                <w:rFonts w:cs="Times New Roman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sz w:val="24"/>
                <w:szCs w:val="24"/>
                <w:lang w:val="en-US"/>
              </w:rPr>
              <w:t>http</w:t>
            </w:r>
            <w:r>
              <w:rPr>
                <w:rStyle w:val="16"/>
                <w:sz w:val="24"/>
                <w:szCs w:val="24"/>
              </w:rPr>
              <w:t>://</w:t>
            </w:r>
            <w:r>
              <w:rPr>
                <w:rStyle w:val="16"/>
                <w:sz w:val="24"/>
                <w:szCs w:val="24"/>
                <w:lang w:val="en-US"/>
              </w:rPr>
              <w:t>znanium</w:t>
            </w:r>
            <w:r>
              <w:rPr>
                <w:rStyle w:val="16"/>
                <w:sz w:val="24"/>
                <w:szCs w:val="24"/>
              </w:rPr>
              <w:t>.</w:t>
            </w:r>
            <w:r>
              <w:rPr>
                <w:rStyle w:val="16"/>
                <w:sz w:val="24"/>
                <w:szCs w:val="24"/>
                <w:lang w:val="en-US"/>
              </w:rPr>
              <w:t>com</w:t>
            </w:r>
            <w:r>
              <w:rPr>
                <w:rStyle w:val="16"/>
                <w:sz w:val="24"/>
                <w:szCs w:val="24"/>
              </w:rPr>
              <w:t>/</w:t>
            </w:r>
            <w:r>
              <w:rPr>
                <w:rStyle w:val="1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r>
        <w:t xml:space="preserve">Перечень программного обеспечения 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1. </w:t>
      </w:r>
      <w:r>
        <w:rPr>
          <w:i/>
        </w:rPr>
        <w:tab/>
      </w:r>
      <w:r>
        <w:rPr>
          <w:i/>
          <w:lang w:val="en-US"/>
        </w:rPr>
        <w:t>Microsoft</w:t>
      </w:r>
      <w:r>
        <w:rPr>
          <w:i/>
        </w:rPr>
        <w:t xml:space="preserve">® </w:t>
      </w:r>
      <w:r>
        <w:rPr>
          <w:i/>
          <w:lang w:val="en-US"/>
        </w:rPr>
        <w:t>Windows</w:t>
      </w:r>
      <w:r>
        <w:rPr>
          <w:i/>
        </w:rPr>
        <w:t xml:space="preserve">® </w:t>
      </w:r>
      <w:r>
        <w:rPr>
          <w:i/>
          <w:lang w:val="en-US"/>
        </w:rPr>
        <w:t>XP</w:t>
      </w:r>
      <w:r>
        <w:rPr>
          <w:i/>
        </w:rPr>
        <w:t xml:space="preserve"> </w:t>
      </w:r>
      <w:r>
        <w:rPr>
          <w:i/>
          <w:lang w:val="en-US"/>
        </w:rPr>
        <w:t>Professional</w:t>
      </w:r>
      <w:r>
        <w:rPr>
          <w:i/>
        </w:rPr>
        <w:t xml:space="preserve"> </w:t>
      </w:r>
      <w:r>
        <w:rPr>
          <w:i/>
          <w:lang w:val="en-US"/>
        </w:rPr>
        <w:t>Russian</w:t>
      </w:r>
      <w:r>
        <w:rPr>
          <w:i/>
        </w:rPr>
        <w:t xml:space="preserve"> </w:t>
      </w:r>
      <w:r>
        <w:rPr>
          <w:i/>
          <w:lang w:val="en-US"/>
        </w:rPr>
        <w:t>Upgrade</w:t>
      </w:r>
      <w:r>
        <w:rPr>
          <w:i/>
        </w:rPr>
        <w:t>/</w:t>
      </w:r>
      <w:r>
        <w:rPr>
          <w:i/>
          <w:lang w:val="en-US"/>
        </w:rPr>
        <w:t>Software</w:t>
      </w:r>
      <w:r>
        <w:rPr>
          <w:i/>
        </w:rPr>
        <w:t xml:space="preserve"> </w:t>
      </w:r>
      <w:r>
        <w:rPr>
          <w:i/>
          <w:lang w:val="en-US"/>
        </w:rPr>
        <w:t>Assurance</w:t>
      </w:r>
      <w:r>
        <w:rPr>
          <w:i/>
        </w:rPr>
        <w:t xml:space="preserve"> </w:t>
      </w:r>
      <w:r>
        <w:rPr>
          <w:i/>
          <w:lang w:val="en-US"/>
        </w:rPr>
        <w:t>Pack</w:t>
      </w:r>
      <w:r>
        <w:rPr>
          <w:i/>
        </w:rPr>
        <w:t xml:space="preserve"> </w:t>
      </w:r>
      <w:r>
        <w:rPr>
          <w:i/>
          <w:lang w:val="en-US"/>
        </w:rPr>
        <w:t>Academic</w:t>
      </w:r>
      <w:r>
        <w:rPr>
          <w:i/>
        </w:rPr>
        <w:t xml:space="preserve"> </w:t>
      </w:r>
      <w:r>
        <w:rPr>
          <w:i/>
          <w:lang w:val="en-US"/>
        </w:rPr>
        <w:t>OPEN</w:t>
      </w:r>
      <w:r>
        <w:rPr>
          <w:i/>
        </w:rPr>
        <w:t xml:space="preserve"> </w:t>
      </w:r>
      <w:r>
        <w:rPr>
          <w:i/>
          <w:lang w:val="en-US"/>
        </w:rPr>
        <w:t>No</w:t>
      </w:r>
      <w:r>
        <w:rPr>
          <w:i/>
        </w:rPr>
        <w:t xml:space="preserve"> </w:t>
      </w:r>
      <w:r>
        <w:rPr>
          <w:i/>
          <w:lang w:val="en-US"/>
        </w:rPr>
        <w:t>Level</w:t>
      </w:r>
      <w:r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2.</w:t>
      </w:r>
      <w:r>
        <w:rPr>
          <w:i/>
          <w:lang w:val="en-US"/>
        </w:rPr>
        <w:tab/>
      </w:r>
      <w:r>
        <w:rPr>
          <w:i/>
          <w:lang w:val="en-US"/>
        </w:rPr>
        <w:t xml:space="preserve"> Microsoft® Office Professional Win 32 Russian License/Software Assurance Pack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269-05620; </w:t>
      </w:r>
      <w:r>
        <w:rPr>
          <w:i/>
        </w:rPr>
        <w:t>лицензия</w:t>
      </w:r>
      <w:r>
        <w:rPr>
          <w:i/>
          <w:lang w:val="en-US"/>
        </w:rPr>
        <w:t xml:space="preserve">  №18582213 </w:t>
      </w:r>
      <w:r>
        <w:rPr>
          <w:i/>
        </w:rPr>
        <w:t>от</w:t>
      </w:r>
      <w:r>
        <w:rPr>
          <w:i/>
          <w:lang w:val="en-US"/>
        </w:rPr>
        <w:t xml:space="preserve"> 30.12.2004;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3. Kaspersky Endpoint Security </w:t>
      </w:r>
      <w:r>
        <w:rPr>
          <w:i/>
        </w:rPr>
        <w:t>для</w:t>
      </w:r>
      <w:r>
        <w:rPr>
          <w:i/>
          <w:lang w:val="en-US"/>
        </w:rPr>
        <w:t xml:space="preserve"> </w:t>
      </w:r>
      <w:r>
        <w:rPr>
          <w:i/>
        </w:rPr>
        <w:t>бизнеса</w:t>
      </w:r>
      <w:r>
        <w:rPr>
          <w:i/>
          <w:lang w:val="en-US"/>
        </w:rPr>
        <w:t xml:space="preserve"> - </w:t>
      </w:r>
      <w:r>
        <w:rPr>
          <w:i/>
        </w:rPr>
        <w:t>Стандартный</w:t>
      </w:r>
      <w:r>
        <w:rPr>
          <w:i/>
          <w:lang w:val="en-US"/>
        </w:rPr>
        <w:t xml:space="preserve"> Russian Edition, 250-499 Node 1 year Educational Renewal License  </w:t>
      </w:r>
      <w:r>
        <w:rPr>
          <w:i/>
        </w:rPr>
        <w:t>лицензия</w:t>
      </w:r>
      <w:r>
        <w:rPr>
          <w:i/>
          <w:lang w:val="en-US"/>
        </w:rPr>
        <w:t xml:space="preserve"> №17</w:t>
      </w:r>
      <w:r>
        <w:rPr>
          <w:i/>
        </w:rPr>
        <w:t>ЕО</w:t>
      </w:r>
      <w:r>
        <w:rPr>
          <w:i/>
          <w:lang w:val="en-US"/>
        </w:rPr>
        <w:t xml:space="preserve">-171228-092222-983-1666 </w:t>
      </w:r>
      <w:r>
        <w:rPr>
          <w:i/>
        </w:rPr>
        <w:t>от</w:t>
      </w:r>
      <w:r>
        <w:rPr>
          <w:i/>
          <w:lang w:val="en-US"/>
        </w:rPr>
        <w:t xml:space="preserve"> 28.12.2017; </w:t>
      </w:r>
    </w:p>
    <w:p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>
        <w:rPr>
          <w:i/>
          <w:lang w:val="en-US"/>
        </w:rPr>
        <w:t>4. Microsoft® Office Professional Plus 2007 Russian Academic OPEN No Level, артикул 79Р-00039; лицензи</w:t>
      </w:r>
      <w:r>
        <w:rPr>
          <w:i/>
        </w:rPr>
        <w:t>я</w:t>
      </w:r>
      <w:r>
        <w:rPr>
          <w:i/>
          <w:lang w:val="en-US"/>
        </w:rPr>
        <w:t xml:space="preserve"> №43021137 от 15.11.2007;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5. 1</w:t>
      </w:r>
      <w:r>
        <w:rPr>
          <w:i/>
          <w:lang w:val="en-US"/>
        </w:rPr>
        <w:t>C</w:t>
      </w:r>
      <w:r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6. Операционная система Linax. (свободно распространяемое программное обеспечение под Linax).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7. Microsoft Windows XP Professional Russian Upgrade, Software Assurance Pack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№ 44892219 </w:t>
      </w:r>
      <w:r>
        <w:rPr>
          <w:i/>
        </w:rPr>
        <w:t>от</w:t>
      </w:r>
      <w:r>
        <w:rPr>
          <w:i/>
          <w:lang w:val="en-US"/>
        </w:rPr>
        <w:t xml:space="preserve"> 08.12.2008,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справка Microsoft «Условия использования лицензии»;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8. Microsoft Office Professional Plus 2007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49413779,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9. Dr. Web Desktop Security Suite, </w:t>
      </w:r>
      <w:r>
        <w:rPr>
          <w:i/>
        </w:rPr>
        <w:t>Антивирус</w:t>
      </w:r>
      <w:r>
        <w:rPr>
          <w:i/>
          <w:lang w:val="en-US"/>
        </w:rPr>
        <w:t xml:space="preserve"> + </w:t>
      </w:r>
      <w:r>
        <w:rPr>
          <w:i/>
        </w:rPr>
        <w:t>Центр</w:t>
      </w:r>
      <w:r>
        <w:rPr>
          <w:i/>
          <w:lang w:val="en-US"/>
        </w:rPr>
        <w:t xml:space="preserve"> </w:t>
      </w:r>
      <w:r>
        <w:rPr>
          <w:i/>
        </w:rPr>
        <w:t>управления</w:t>
      </w:r>
      <w:r>
        <w:rPr>
          <w:i/>
          <w:lang w:val="en-US"/>
        </w:rPr>
        <w:t xml:space="preserve"> </w:t>
      </w:r>
      <w:r>
        <w:rPr>
          <w:i/>
        </w:rPr>
        <w:t>на</w:t>
      </w:r>
      <w:r>
        <w:rPr>
          <w:i/>
          <w:lang w:val="en-US"/>
        </w:rPr>
        <w:t xml:space="preserve"> 12 </w:t>
      </w:r>
      <w:r>
        <w:rPr>
          <w:i/>
        </w:rPr>
        <w:t>мес</w:t>
      </w:r>
      <w:r>
        <w:rPr>
          <w:i/>
          <w:lang w:val="en-US"/>
        </w:rPr>
        <w:t xml:space="preserve">., </w:t>
      </w:r>
      <w:r>
        <w:rPr>
          <w:i/>
        </w:rPr>
        <w:t>артикул</w:t>
      </w:r>
      <w:r>
        <w:rPr>
          <w:i/>
          <w:lang w:val="en-US"/>
        </w:rPr>
        <w:t xml:space="preserve"> LBWAC-12M-200-B1, </w:t>
      </w:r>
      <w:r>
        <w:rPr>
          <w:i/>
        </w:rPr>
        <w:t>договор</w:t>
      </w:r>
      <w:r>
        <w:rPr>
          <w:i/>
          <w:lang w:val="en-US"/>
        </w:rPr>
        <w:t xml:space="preserve"> 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i/>
        </w:rPr>
        <w:t>АО</w:t>
      </w:r>
      <w:r>
        <w:rPr>
          <w:i/>
          <w:lang w:val="en-US"/>
        </w:rPr>
        <w:t xml:space="preserve"> «</w:t>
      </w:r>
      <w:r>
        <w:rPr>
          <w:i/>
        </w:rPr>
        <w:t>СофтЛайн</w:t>
      </w:r>
      <w:r>
        <w:rPr>
          <w:i/>
          <w:lang w:val="en-US"/>
        </w:rPr>
        <w:t xml:space="preserve"> </w:t>
      </w:r>
      <w:r>
        <w:rPr>
          <w:i/>
        </w:rPr>
        <w:t>Трейд</w:t>
      </w:r>
      <w:r>
        <w:rPr>
          <w:i/>
          <w:lang w:val="en-US"/>
        </w:rPr>
        <w:t>»  № 219/17-</w:t>
      </w:r>
      <w:r>
        <w:rPr>
          <w:i/>
        </w:rPr>
        <w:t>КС</w:t>
      </w:r>
      <w:r>
        <w:rPr>
          <w:i/>
          <w:lang w:val="en-US"/>
        </w:rPr>
        <w:t xml:space="preserve"> </w:t>
      </w:r>
      <w:r>
        <w:rPr>
          <w:i/>
        </w:rPr>
        <w:t>от</w:t>
      </w:r>
      <w:r>
        <w:rPr>
          <w:i/>
          <w:lang w:val="en-US"/>
        </w:rPr>
        <w:t xml:space="preserve"> 13.12 2017;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10. Adobe Photoshop Extended CS5 12.0 WIN AOO License RU (65049824), 12 </w:t>
      </w:r>
      <w:r>
        <w:rPr>
          <w:i/>
        </w:rPr>
        <w:t>лицензий</w:t>
      </w:r>
      <w:r>
        <w:rPr>
          <w:i/>
          <w:lang w:val="en-US"/>
        </w:rPr>
        <w:t xml:space="preserve">, WIN S/N 1330- 1002-8305-1567-5657-4784, Mac S/N 1330-0007-3057-0518-2393-8504, </w:t>
      </w:r>
      <w:r>
        <w:rPr>
          <w:i/>
        </w:rPr>
        <w:t>от</w:t>
      </w:r>
      <w:r>
        <w:rPr>
          <w:i/>
          <w:lang w:val="en-US"/>
        </w:rPr>
        <w:t xml:space="preserve"> 09.12.2010, ( 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11. Adobe Illustrator CS5 15.0 WIN AOO License RU (65061595), 17 </w:t>
      </w:r>
      <w:r>
        <w:rPr>
          <w:i/>
        </w:rPr>
        <w:t>лицензий</w:t>
      </w:r>
      <w:r>
        <w:rPr>
          <w:i/>
          <w:lang w:val="en-US"/>
        </w:rPr>
        <w:t xml:space="preserve">, WIN S/N 1034-1008-8644-9963-7815-0526, MAC S/N 1034- 0000-0738-3015-4154-4614 </w:t>
      </w:r>
      <w:r>
        <w:rPr>
          <w:i/>
        </w:rPr>
        <w:t>от</w:t>
      </w:r>
      <w:r>
        <w:rPr>
          <w:i/>
          <w:lang w:val="en-US"/>
        </w:rPr>
        <w:t xml:space="preserve"> 09.12.2010,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12. Adobe Reader (</w:t>
      </w:r>
      <w:r>
        <w:rPr>
          <w:i/>
        </w:rPr>
        <w:t>свободно</w:t>
      </w:r>
      <w:r>
        <w:rPr>
          <w:i/>
          <w:lang w:val="en-US"/>
        </w:rPr>
        <w:t xml:space="preserve"> </w:t>
      </w:r>
      <w:r>
        <w:rPr>
          <w:i/>
        </w:rPr>
        <w:t>распространяемое</w:t>
      </w:r>
      <w:r>
        <w:rPr>
          <w:i/>
          <w:lang w:val="en-US"/>
        </w:rPr>
        <w:t>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13. Microsoft Windows Professional 7 Russian Upgrade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FQC-02306, </w:t>
      </w:r>
      <w:r>
        <w:rPr>
          <w:i/>
        </w:rPr>
        <w:t>лицензия</w:t>
      </w:r>
      <w:r>
        <w:rPr>
          <w:i/>
          <w:lang w:val="en-US"/>
        </w:rPr>
        <w:t xml:space="preserve"> № 46255382 </w:t>
      </w:r>
      <w:r>
        <w:rPr>
          <w:i/>
        </w:rPr>
        <w:t>от</w:t>
      </w:r>
      <w:r>
        <w:rPr>
          <w:i/>
          <w:lang w:val="en-US"/>
        </w:rPr>
        <w:t xml:space="preserve"> 11.12.2009,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 xml:space="preserve">); 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14. Microsoft Office Professional Plus 2010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47122150 </w:t>
      </w:r>
      <w:r>
        <w:rPr>
          <w:i/>
        </w:rPr>
        <w:t>от</w:t>
      </w:r>
      <w:r>
        <w:rPr>
          <w:i/>
          <w:lang w:val="en-US"/>
        </w:rPr>
        <w:t xml:space="preserve"> 30.06.2010,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16. Google Chrome (свободно распространяемое).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" w:name="_Toc62039712"/>
      <w:r>
        <w:t>ЛИСТ УЧЕТА ОБНОВЛЕНИЙ РАБОЧЕЙ ПРОГРАММЫ</w:t>
      </w:r>
      <w:bookmarkEnd w:id="1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reeSans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eeSansBold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8E3B3"/>
    <w:multiLevelType w:val="multilevel"/>
    <w:tmpl w:val="A478E3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BC84BF20"/>
    <w:multiLevelType w:val="multilevel"/>
    <w:tmpl w:val="BC84BF2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C4125D77"/>
    <w:multiLevelType w:val="multilevel"/>
    <w:tmpl w:val="C4125D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D1609D04"/>
    <w:multiLevelType w:val="multilevel"/>
    <w:tmpl w:val="D1609D0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5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743D90"/>
    <w:multiLevelType w:val="multilevel"/>
    <w:tmpl w:val="06743D9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3E324CB"/>
    <w:multiLevelType w:val="multilevel"/>
    <w:tmpl w:val="13E324C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1628C"/>
    <w:multiLevelType w:val="multilevel"/>
    <w:tmpl w:val="21A1628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EB01F1"/>
    <w:multiLevelType w:val="multilevel"/>
    <w:tmpl w:val="2CEB01F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19F58"/>
    <w:multiLevelType w:val="singleLevel"/>
    <w:tmpl w:val="38C19F58"/>
    <w:lvl w:ilvl="0" w:tentative="0">
      <w:start w:val="7"/>
      <w:numFmt w:val="decimal"/>
      <w:suff w:val="space"/>
      <w:lvlText w:val="%1."/>
      <w:lvlJc w:val="left"/>
    </w:lvl>
  </w:abstractNum>
  <w:abstractNum w:abstractNumId="20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7CE5D41"/>
    <w:multiLevelType w:val="multilevel"/>
    <w:tmpl w:val="47CE5D4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61D6CF1"/>
    <w:multiLevelType w:val="multilevel"/>
    <w:tmpl w:val="561D6CF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6">
    <w:nsid w:val="6E3E00FD"/>
    <w:multiLevelType w:val="multilevel"/>
    <w:tmpl w:val="6E3E00FD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5"/>
    <w:lvlOverride w:ilvl="0">
      <w:startOverride w:val="1"/>
    </w:lvlOverride>
  </w:num>
  <w:num w:numId="4">
    <w:abstractNumId w:val="20"/>
  </w:num>
  <w:num w:numId="5">
    <w:abstractNumId w:val="11"/>
  </w:num>
  <w:num w:numId="6">
    <w:abstractNumId w:val="22"/>
  </w:num>
  <w:num w:numId="7">
    <w:abstractNumId w:val="24"/>
  </w:num>
  <w:num w:numId="8">
    <w:abstractNumId w:val="26"/>
  </w:num>
  <w:num w:numId="9">
    <w:abstractNumId w:val="16"/>
  </w:num>
  <w:num w:numId="10">
    <w:abstractNumId w:val="19"/>
  </w:num>
  <w:num w:numId="11">
    <w:abstractNumId w:val="9"/>
  </w:num>
  <w:num w:numId="12">
    <w:abstractNumId w:val="8"/>
  </w:num>
  <w:num w:numId="13">
    <w:abstractNumId w:val="1"/>
  </w:num>
  <w:num w:numId="14">
    <w:abstractNumId w:val="14"/>
  </w:num>
  <w:num w:numId="15">
    <w:abstractNumId w:val="3"/>
  </w:num>
  <w:num w:numId="16">
    <w:abstractNumId w:val="0"/>
  </w:num>
  <w:num w:numId="17">
    <w:abstractNumId w:val="2"/>
  </w:num>
  <w:num w:numId="18">
    <w:abstractNumId w:val="6"/>
  </w:num>
  <w:num w:numId="19">
    <w:abstractNumId w:val="17"/>
  </w:num>
  <w:num w:numId="20">
    <w:abstractNumId w:val="21"/>
  </w:num>
  <w:num w:numId="21">
    <w:abstractNumId w:val="23"/>
  </w:num>
  <w:num w:numId="22">
    <w:abstractNumId w:val="27"/>
  </w:num>
  <w:num w:numId="23">
    <w:abstractNumId w:val="10"/>
  </w:num>
  <w:num w:numId="24">
    <w:abstractNumId w:val="15"/>
  </w:num>
  <w:num w:numId="25">
    <w:abstractNumId w:val="4"/>
  </w:num>
  <w:num w:numId="26">
    <w:abstractNumId w:val="12"/>
  </w:num>
  <w:num w:numId="27">
    <w:abstractNumId w:val="28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33B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9A8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D57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51C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8BF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6BB"/>
    <w:rsid w:val="00FF602C"/>
    <w:rsid w:val="07EA19CB"/>
    <w:rsid w:val="16BA5629"/>
    <w:rsid w:val="21C83054"/>
    <w:rsid w:val="24210E7A"/>
    <w:rsid w:val="43B6756F"/>
    <w:rsid w:val="63A9646B"/>
    <w:rsid w:val="6A801DA1"/>
    <w:rsid w:val="7F6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5">
    <w:name w:val="c1"/>
    <w:basedOn w:val="1"/>
    <w:uiPriority w:val="0"/>
    <w:pPr>
      <w:spacing w:before="72" w:after="72"/>
    </w:pPr>
  </w:style>
  <w:style w:type="character" w:customStyle="1" w:styleId="156">
    <w:name w:val="c6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9C52-0F69-4DE6-901E-49278DF7B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10099</Words>
  <Characters>57568</Characters>
  <Lines>479</Lines>
  <Paragraphs>135</Paragraphs>
  <TotalTime>1</TotalTime>
  <ScaleCrop>false</ScaleCrop>
  <LinksUpToDate>false</LinksUpToDate>
  <CharactersWithSpaces>67532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2022-03-10T16:19:00Z</dcterms:created>
  <dc:creator>311_1</dc:creator>
  <cp:lastModifiedBy>Оксана Юрьевна Мишина</cp:lastModifiedBy>
  <cp:lastPrinted>2022-03-19T11:45:00Z</cp:lastPrinted>
  <dcterms:modified xsi:type="dcterms:W3CDTF">2022-04-10T10:15:50Z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0855D4B8A425460BADBA5B540F6ECD74</vt:lpwstr>
  </property>
</Properties>
</file>