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8E4132" w:rsidP="0075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</w:t>
            </w:r>
            <w:r w:rsidR="007543AE">
              <w:rPr>
                <w:b/>
                <w:sz w:val="26"/>
                <w:szCs w:val="26"/>
              </w:rPr>
              <w:t xml:space="preserve">онная реклама </w:t>
            </w:r>
            <w:proofErr w:type="spellStart"/>
            <w:r w:rsidR="007543AE">
              <w:rPr>
                <w:b/>
                <w:sz w:val="26"/>
                <w:szCs w:val="26"/>
              </w:rPr>
              <w:t>всоциокультурной</w:t>
            </w:r>
            <w:proofErr w:type="spellEnd"/>
            <w:r w:rsidR="000003AC">
              <w:rPr>
                <w:b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7543AE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proofErr w:type="spellStart"/>
            <w:r w:rsidR="007543AE">
              <w:rPr>
                <w:rFonts w:eastAsia="Times New Roman"/>
                <w:sz w:val="26"/>
                <w:szCs w:val="26"/>
              </w:rPr>
              <w:t>социокультурной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7543A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8E4132">
              <w:rPr>
                <w:rFonts w:eastAsia="Times New Roman"/>
                <w:sz w:val="24"/>
                <w:szCs w:val="24"/>
              </w:rPr>
              <w:t>Инноваци</w:t>
            </w:r>
            <w:r w:rsidR="000003AC">
              <w:rPr>
                <w:rFonts w:eastAsia="Times New Roman"/>
                <w:sz w:val="24"/>
                <w:szCs w:val="24"/>
              </w:rPr>
              <w:t xml:space="preserve">онная реклама в </w:t>
            </w:r>
            <w:proofErr w:type="spellStart"/>
            <w:r w:rsidR="007543AE"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 w:rsidR="000003AC">
              <w:rPr>
                <w:rFonts w:eastAsia="Times New Roman"/>
                <w:sz w:val="24"/>
                <w:szCs w:val="24"/>
              </w:rPr>
              <w:t xml:space="preserve">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E4132" w:rsidRPr="00D676EE" w:rsidTr="00B12D04">
        <w:trPr>
          <w:trHeight w:val="283"/>
        </w:trPr>
        <w:tc>
          <w:tcPr>
            <w:tcW w:w="381" w:type="dxa"/>
            <w:vAlign w:val="center"/>
          </w:tcPr>
          <w:p w:rsidR="008E4132" w:rsidRPr="00D676EE" w:rsidRDefault="008E4132" w:rsidP="00B12D0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E4132" w:rsidRPr="00D676EE" w:rsidRDefault="008E4132" w:rsidP="00B12D0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E4132" w:rsidRPr="00D676EE" w:rsidRDefault="008E4132" w:rsidP="00B12D0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132" w:rsidRPr="007C3227" w:rsidTr="00B12D0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E4132" w:rsidRPr="00EC2986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E4132" w:rsidRPr="00D676EE" w:rsidRDefault="008E4132" w:rsidP="00B12D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2230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8E4132" w:rsidRPr="00F3025C" w:rsidRDefault="008E4132" w:rsidP="008E4132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8E4132" w:rsidRPr="004F6E7D" w:rsidRDefault="008E4132" w:rsidP="008E413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10D0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0003AC">
        <w:rPr>
          <w:rFonts w:eastAsia="Times New Roman"/>
          <w:sz w:val="24"/>
          <w:szCs w:val="24"/>
        </w:rPr>
        <w:t xml:space="preserve">Инновационная реклама в </w:t>
      </w:r>
      <w:proofErr w:type="spellStart"/>
      <w:r w:rsidR="007543AE">
        <w:rPr>
          <w:rFonts w:eastAsia="Times New Roman"/>
          <w:sz w:val="24"/>
          <w:szCs w:val="24"/>
        </w:rPr>
        <w:t>социокультурной</w:t>
      </w:r>
      <w:proofErr w:type="spellEnd"/>
      <w:r w:rsidR="000003AC">
        <w:rPr>
          <w:rFonts w:eastAsia="Times New Roman"/>
          <w:sz w:val="24"/>
          <w:szCs w:val="24"/>
        </w:rPr>
        <w:t xml:space="preserve"> сфере</w:t>
      </w:r>
      <w:r w:rsidRPr="00610D0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Pr="00163BEE">
        <w:rPr>
          <w:sz w:val="24"/>
          <w:szCs w:val="24"/>
        </w:rPr>
        <w:t xml:space="preserve">в </w:t>
      </w:r>
      <w:r w:rsidR="000003AC">
        <w:rPr>
          <w:sz w:val="24"/>
          <w:szCs w:val="24"/>
        </w:rPr>
        <w:t>седьмом</w:t>
      </w:r>
      <w:r>
        <w:rPr>
          <w:sz w:val="24"/>
          <w:szCs w:val="24"/>
        </w:rPr>
        <w:t xml:space="preserve"> семестре.</w:t>
      </w:r>
    </w:p>
    <w:p w:rsidR="008E4132" w:rsidRPr="00610D0A" w:rsidRDefault="008E4132" w:rsidP="008E4132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610D0A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610D0A">
        <w:rPr>
          <w:sz w:val="24"/>
          <w:szCs w:val="24"/>
        </w:rPr>
        <w:t>предусмотрена.</w:t>
      </w:r>
    </w:p>
    <w:p w:rsidR="008E4132" w:rsidRPr="00671D3E" w:rsidRDefault="008E4132" w:rsidP="008E413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8E4132" w:rsidRPr="00797466" w:rsidRDefault="008E4132" w:rsidP="008E4132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:rsidR="008E4132" w:rsidRPr="00614ED1" w:rsidRDefault="008E4132" w:rsidP="008E4132">
      <w:pPr>
        <w:ind w:firstLine="709"/>
        <w:rPr>
          <w:sz w:val="24"/>
          <w:szCs w:val="24"/>
        </w:rPr>
      </w:pPr>
    </w:p>
    <w:p w:rsidR="008E4132" w:rsidRPr="009849EF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>Место учебной дисциплины в структуре ОПОП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>
        <w:rPr>
          <w:sz w:val="24"/>
          <w:szCs w:val="24"/>
        </w:rPr>
        <w:t>факультативным дисциплинам.</w:t>
      </w:r>
    </w:p>
    <w:p w:rsidR="008E4132" w:rsidRPr="00EB4434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B4434">
        <w:rPr>
          <w:sz w:val="24"/>
          <w:szCs w:val="24"/>
        </w:rPr>
        <w:t>обучения по</w:t>
      </w:r>
      <w:proofErr w:type="gramEnd"/>
      <w:r w:rsidRPr="00EB4434">
        <w:rPr>
          <w:sz w:val="24"/>
          <w:szCs w:val="24"/>
        </w:rPr>
        <w:t xml:space="preserve"> предшествующим дисциплинам и практикам: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История рекламы и связей с общественностью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Основы профессионального развития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Технологии самообразования и творческого саморазвития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 xml:space="preserve">Деловое общение в </w:t>
      </w:r>
      <w:proofErr w:type="spellStart"/>
      <w:r w:rsidR="007543AE">
        <w:rPr>
          <w:rFonts w:eastAsia="Times New Roman"/>
          <w:sz w:val="24"/>
          <w:szCs w:val="24"/>
        </w:rPr>
        <w:t>социокультурной</w:t>
      </w:r>
      <w:proofErr w:type="spellEnd"/>
      <w:r w:rsidRPr="00610D0A">
        <w:rPr>
          <w:sz w:val="24"/>
          <w:szCs w:val="24"/>
        </w:rPr>
        <w:t xml:space="preserve"> сфере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>Теория и практика массовой информации</w:t>
      </w:r>
    </w:p>
    <w:p w:rsidR="008E4132" w:rsidRPr="00610D0A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0D0A">
        <w:rPr>
          <w:sz w:val="24"/>
          <w:szCs w:val="24"/>
        </w:rPr>
        <w:t xml:space="preserve">Основы правоведения и </w:t>
      </w:r>
      <w:proofErr w:type="spellStart"/>
      <w:r w:rsidRPr="00610D0A">
        <w:rPr>
          <w:sz w:val="24"/>
          <w:szCs w:val="24"/>
        </w:rPr>
        <w:t>антикоррупционная</w:t>
      </w:r>
      <w:proofErr w:type="spellEnd"/>
      <w:r w:rsidRPr="00610D0A">
        <w:rPr>
          <w:sz w:val="24"/>
          <w:szCs w:val="24"/>
        </w:rPr>
        <w:t xml:space="preserve"> политика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8E4132" w:rsidRPr="007B449A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учебной дисциплине используются при изучении следующих дисциплин и прохождения практик: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proofErr w:type="spellStart"/>
      <w:r w:rsidR="007543AE">
        <w:rPr>
          <w:rFonts w:eastAsia="Times New Roman"/>
          <w:sz w:val="24"/>
          <w:szCs w:val="24"/>
        </w:rPr>
        <w:t>социокультурной</w:t>
      </w:r>
      <w:proofErr w:type="spellEnd"/>
      <w:r w:rsidRPr="00E36791">
        <w:rPr>
          <w:sz w:val="24"/>
          <w:szCs w:val="24"/>
        </w:rPr>
        <w:t xml:space="preserve">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</w:t>
      </w:r>
      <w:proofErr w:type="spellStart"/>
      <w:r w:rsidR="007543AE">
        <w:rPr>
          <w:rFonts w:eastAsia="Times New Roman"/>
          <w:sz w:val="24"/>
          <w:szCs w:val="24"/>
        </w:rPr>
        <w:t>социокультурной</w:t>
      </w:r>
      <w:proofErr w:type="spellEnd"/>
      <w:r w:rsidRPr="00E36791">
        <w:rPr>
          <w:sz w:val="24"/>
          <w:szCs w:val="24"/>
        </w:rPr>
        <w:t xml:space="preserve">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</w:t>
      </w:r>
      <w:proofErr w:type="spellStart"/>
      <w:r w:rsidR="007543AE">
        <w:rPr>
          <w:rFonts w:eastAsia="Times New Roman"/>
          <w:sz w:val="24"/>
          <w:szCs w:val="24"/>
        </w:rPr>
        <w:t>социокультурной</w:t>
      </w:r>
      <w:proofErr w:type="spellEnd"/>
      <w:r w:rsidRPr="00E36791">
        <w:rPr>
          <w:sz w:val="24"/>
          <w:szCs w:val="24"/>
        </w:rPr>
        <w:t xml:space="preserve"> сфере</w:t>
      </w:r>
    </w:p>
    <w:p w:rsidR="008E4132" w:rsidRPr="00E36791" w:rsidRDefault="008E4132" w:rsidP="008E413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8E4132" w:rsidRPr="00E36791" w:rsidRDefault="008E4132" w:rsidP="008E4132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</w:t>
      </w:r>
      <w:proofErr w:type="gramStart"/>
      <w:r w:rsidRPr="00E36791">
        <w:rPr>
          <w:sz w:val="24"/>
          <w:szCs w:val="24"/>
        </w:rPr>
        <w:t>.</w:t>
      </w:r>
      <w:proofErr w:type="gramEnd"/>
      <w:r w:rsidRPr="00E36791">
        <w:rPr>
          <w:sz w:val="24"/>
          <w:szCs w:val="24"/>
        </w:rPr>
        <w:t xml:space="preserve"> </w:t>
      </w:r>
      <w:proofErr w:type="gramStart"/>
      <w:r w:rsidRPr="00E36791">
        <w:rPr>
          <w:sz w:val="24"/>
          <w:szCs w:val="24"/>
        </w:rPr>
        <w:t>п</w:t>
      </w:r>
      <w:proofErr w:type="gramEnd"/>
      <w:r w:rsidRPr="00E36791">
        <w:rPr>
          <w:sz w:val="24"/>
          <w:szCs w:val="24"/>
        </w:rPr>
        <w:t>реддипломной практики и выполнении выпускной квалификационной работы.</w:t>
      </w:r>
    </w:p>
    <w:p w:rsidR="008E4132" w:rsidRPr="001D126D" w:rsidRDefault="008E4132" w:rsidP="008E4132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Инновации в рекламе </w:t>
      </w:r>
      <w:r w:rsidRPr="00610D0A">
        <w:rPr>
          <w:sz w:val="24"/>
          <w:szCs w:val="24"/>
        </w:rPr>
        <w:t>и 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является </w:t>
      </w:r>
      <w:r w:rsidRPr="0072559C">
        <w:rPr>
          <w:sz w:val="24"/>
          <w:szCs w:val="24"/>
        </w:rPr>
        <w:t>изуч</w:t>
      </w:r>
      <w:r>
        <w:rPr>
          <w:sz w:val="24"/>
          <w:szCs w:val="24"/>
        </w:rPr>
        <w:t>ение</w:t>
      </w:r>
      <w:r w:rsidRPr="0072559C">
        <w:rPr>
          <w:sz w:val="24"/>
          <w:szCs w:val="24"/>
        </w:rPr>
        <w:t xml:space="preserve"> инновационны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72559C">
        <w:rPr>
          <w:sz w:val="24"/>
          <w:szCs w:val="24"/>
        </w:rPr>
        <w:t xml:space="preserve"> и технологи</w:t>
      </w:r>
      <w:r>
        <w:rPr>
          <w:sz w:val="24"/>
          <w:szCs w:val="24"/>
        </w:rPr>
        <w:t>й</w:t>
      </w:r>
      <w:r w:rsidRPr="0072559C">
        <w:rPr>
          <w:sz w:val="24"/>
          <w:szCs w:val="24"/>
        </w:rPr>
        <w:t xml:space="preserve"> выстраиван</w:t>
      </w:r>
      <w:r>
        <w:rPr>
          <w:sz w:val="24"/>
          <w:szCs w:val="24"/>
        </w:rPr>
        <w:t xml:space="preserve">ия </w:t>
      </w:r>
      <w:proofErr w:type="spellStart"/>
      <w:r w:rsidR="007543AE">
        <w:rPr>
          <w:rFonts w:eastAsia="Times New Roman"/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коммуникаций и </w:t>
      </w:r>
      <w:r w:rsidRPr="0072559C">
        <w:rPr>
          <w:sz w:val="24"/>
          <w:szCs w:val="24"/>
        </w:rPr>
        <w:t>формирова</w:t>
      </w:r>
      <w:r>
        <w:rPr>
          <w:sz w:val="24"/>
          <w:szCs w:val="24"/>
        </w:rPr>
        <w:t>ние</w:t>
      </w:r>
      <w:r w:rsidRPr="0072559C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й,</w:t>
      </w:r>
      <w:r w:rsidRPr="0072559C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х</w:t>
      </w:r>
      <w:r w:rsidRPr="0072559C">
        <w:rPr>
          <w:sz w:val="24"/>
          <w:szCs w:val="24"/>
        </w:rPr>
        <w:t xml:space="preserve">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8E4132" w:rsidRDefault="008E4132" w:rsidP="008E41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72559C">
        <w:rPr>
          <w:sz w:val="24"/>
          <w:szCs w:val="24"/>
        </w:rPr>
        <w:t>- рассмотреть инновационные технологии в рекламной и PR -практиках.</w:t>
      </w:r>
      <w:proofErr w:type="gramEnd"/>
    </w:p>
    <w:p w:rsidR="008E4132" w:rsidRPr="00671D3E" w:rsidRDefault="008E4132" w:rsidP="008E4132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4004D">
        <w:rPr>
          <w:sz w:val="24"/>
          <w:szCs w:val="24"/>
        </w:rPr>
        <w:t xml:space="preserve">Результатом </w:t>
      </w:r>
      <w:proofErr w:type="gramStart"/>
      <w:r w:rsidRPr="00E4004D">
        <w:rPr>
          <w:sz w:val="24"/>
          <w:szCs w:val="24"/>
        </w:rPr>
        <w:t>обучения по</w:t>
      </w:r>
      <w:proofErr w:type="gramEnd"/>
      <w:r w:rsidRPr="00E4004D">
        <w:rPr>
          <w:sz w:val="24"/>
          <w:szCs w:val="24"/>
        </w:rPr>
        <w:t xml:space="preserve"> учебной дисциплине является овладение обучающимися</w:t>
      </w:r>
      <w:r w:rsidRPr="00030F8B">
        <w:rPr>
          <w:color w:val="333333"/>
          <w:sz w:val="24"/>
          <w:szCs w:val="24"/>
        </w:rPr>
        <w:t xml:space="preserve"> </w:t>
      </w:r>
      <w:r w:rsidRPr="00030F8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pPr w:leftFromText="180" w:rightFromText="180" w:vertAnchor="text" w:horzAnchor="margin" w:tblpY="31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E4132" w:rsidRPr="00F31E81" w:rsidTr="00B12D0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E4132" w:rsidRPr="002E16C0" w:rsidRDefault="008E4132" w:rsidP="00B12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E4132" w:rsidRPr="002E16C0" w:rsidRDefault="008E4132" w:rsidP="00B12D0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02BF6" w:rsidRPr="00F31E81" w:rsidTr="000003AC">
        <w:trPr>
          <w:trHeight w:val="20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6" w:rsidRDefault="00E02BF6" w:rsidP="00725B76">
            <w:pPr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  <w:p w:rsidR="00E02BF6" w:rsidRPr="00503805" w:rsidRDefault="00E02BF6" w:rsidP="0072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6" w:rsidRPr="00503805" w:rsidRDefault="00E02BF6" w:rsidP="00725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E02BF6" w:rsidRPr="00503805" w:rsidRDefault="00E02BF6" w:rsidP="0072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F6" w:rsidRDefault="00E02BF6" w:rsidP="00E02BF6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E02BF6" w:rsidRPr="00503805" w:rsidRDefault="00E02BF6" w:rsidP="00E0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языка жестов к ситуациям взаимодействия</w:t>
            </w:r>
          </w:p>
        </w:tc>
      </w:tr>
      <w:tr w:rsidR="00A54EA3" w:rsidRPr="00F31E81" w:rsidTr="000C3084">
        <w:trPr>
          <w:trHeight w:val="5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EA3" w:rsidRPr="00503805" w:rsidRDefault="00A54EA3" w:rsidP="008D3A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ПК-5</w:t>
            </w:r>
          </w:p>
          <w:p w:rsidR="00A54EA3" w:rsidRDefault="00A54EA3" w:rsidP="008D3A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индивидуальную деятельность и  использовать современные инновационные методы и технологии в 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 </w:t>
            </w:r>
          </w:p>
          <w:p w:rsidR="00A54EA3" w:rsidRDefault="00A54EA3" w:rsidP="008D3A3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A3" w:rsidRPr="00503805" w:rsidRDefault="00A54EA3" w:rsidP="008D3A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A54EA3" w:rsidRPr="00503805" w:rsidRDefault="00A54EA3" w:rsidP="008D3A31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текстов рекламы, проектирование системы мероприятий, направленных на формирование у целевой аудитории мировоззренческой позиции,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EA3" w:rsidRDefault="00A54EA3" w:rsidP="00A54EA3">
            <w:pPr>
              <w:rPr>
                <w:color w:val="000000"/>
                <w:sz w:val="24"/>
                <w:szCs w:val="24"/>
              </w:rPr>
            </w:pPr>
            <w:r w:rsidRPr="00B43CF2">
              <w:rPr>
                <w:color w:val="000000"/>
              </w:rPr>
              <w:t>Осуществляет  и</w:t>
            </w:r>
            <w:r>
              <w:rPr>
                <w:color w:val="000000"/>
              </w:rPr>
              <w:t xml:space="preserve">ндивидуальную деятельность и  использует современные инновационные методы и технологии в 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 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тексты рекламы, проектирует систему мероприятий, направленных на формирование у целевой аудитории мировоззренческой позиции,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профессиональную деятельность с учётом возможного различия базовых национальных ценностей и важнейших культурно-исторических ориентиров</w:t>
            </w:r>
          </w:p>
          <w:p w:rsidR="00A54EA3" w:rsidRPr="00F40B59" w:rsidRDefault="00A54EA3" w:rsidP="00A54E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Создает информационные поводы, планирует, моделирует, анализирует работу со СМИ</w:t>
            </w:r>
          </w:p>
        </w:tc>
      </w:tr>
      <w:tr w:rsidR="00A54EA3" w:rsidRPr="00F31E81" w:rsidTr="000C3084">
        <w:trPr>
          <w:trHeight w:val="5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EA3" w:rsidRPr="00F40B59" w:rsidRDefault="00A54EA3" w:rsidP="00B12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A3" w:rsidRDefault="00A54EA3" w:rsidP="008D3A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A54EA3" w:rsidRPr="00F40B59" w:rsidRDefault="00A54EA3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EA3" w:rsidRPr="00F40B59" w:rsidRDefault="00A54EA3" w:rsidP="00B12D04">
            <w:pPr>
              <w:rPr>
                <w:color w:val="000000"/>
                <w:sz w:val="24"/>
                <w:szCs w:val="24"/>
              </w:rPr>
            </w:pPr>
          </w:p>
        </w:tc>
      </w:tr>
      <w:tr w:rsidR="00A54EA3" w:rsidRPr="00F31E81" w:rsidTr="000C3084">
        <w:trPr>
          <w:trHeight w:val="5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EA3" w:rsidRPr="00F40B59" w:rsidRDefault="00A54EA3" w:rsidP="00B12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EA3" w:rsidRDefault="00A54EA3" w:rsidP="008D3A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ПК-5.3</w:t>
            </w:r>
          </w:p>
          <w:p w:rsidR="00A54EA3" w:rsidRPr="00F40B59" w:rsidRDefault="00A54EA3" w:rsidP="00B12D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информационных поводов, планирование, моделирование, анализ  работы со СМИ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EA3" w:rsidRPr="00F40B59" w:rsidRDefault="00A54EA3" w:rsidP="00B12D0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E4132" w:rsidRDefault="008E4132" w:rsidP="008E4132"/>
    <w:p w:rsidR="008E4132" w:rsidRDefault="008E4132" w:rsidP="008E4132"/>
    <w:p w:rsidR="00E02BF6" w:rsidRPr="00E02BF6" w:rsidRDefault="00E02BF6" w:rsidP="00E02BF6">
      <w:pPr>
        <w:pStyle w:val="1"/>
        <w:numPr>
          <w:ilvl w:val="0"/>
          <w:numId w:val="0"/>
        </w:numPr>
        <w:ind w:left="710"/>
        <w:rPr>
          <w:i/>
        </w:rPr>
      </w:pPr>
    </w:p>
    <w:p w:rsidR="007543AE" w:rsidRPr="007543AE" w:rsidRDefault="007543AE" w:rsidP="007543AE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003AC" w:rsidTr="00B6294E">
        <w:trPr>
          <w:trHeight w:val="340"/>
        </w:trPr>
        <w:tc>
          <w:tcPr>
            <w:tcW w:w="3969" w:type="dxa"/>
            <w:vAlign w:val="center"/>
          </w:tcPr>
          <w:p w:rsidR="000003AC" w:rsidRPr="002D52BC" w:rsidRDefault="000003AC" w:rsidP="00B12D04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003AC" w:rsidRPr="006D2FA9" w:rsidRDefault="000003AC" w:rsidP="00A729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003AC" w:rsidRPr="006D2FA9" w:rsidRDefault="000003AC" w:rsidP="00A72915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003AC" w:rsidRPr="00503805" w:rsidRDefault="000003AC" w:rsidP="00A729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003AC" w:rsidRPr="006D2FA9" w:rsidRDefault="000003AC" w:rsidP="00A72915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p w:rsidR="000003AC" w:rsidRDefault="000003AC" w:rsidP="008E413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E4132" w:rsidRPr="00B02E88" w:rsidTr="00B12D0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32" w:rsidRPr="0081597B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E4132" w:rsidRPr="00B02E88" w:rsidTr="00B12D0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E4132" w:rsidRPr="00B02E88" w:rsidRDefault="008E4132" w:rsidP="00B12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E4132" w:rsidRPr="0081597B" w:rsidRDefault="008E4132" w:rsidP="00B12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E4132" w:rsidRPr="00B02E88" w:rsidRDefault="008E4132" w:rsidP="00B12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E4132" w:rsidRPr="00B02E88" w:rsidTr="00B12D04">
        <w:trPr>
          <w:cantSplit/>
          <w:trHeight w:val="227"/>
        </w:trPr>
        <w:tc>
          <w:tcPr>
            <w:tcW w:w="1943" w:type="dxa"/>
          </w:tcPr>
          <w:p w:rsidR="008E4132" w:rsidRPr="00697F1C" w:rsidRDefault="000003AC" w:rsidP="00B12D04">
            <w:r>
              <w:t>7</w:t>
            </w:r>
            <w:r w:rsidR="008E4132" w:rsidRPr="00697F1C">
              <w:t xml:space="preserve"> семестр</w:t>
            </w:r>
          </w:p>
        </w:tc>
        <w:tc>
          <w:tcPr>
            <w:tcW w:w="1130" w:type="dxa"/>
          </w:tcPr>
          <w:p w:rsidR="008E4132" w:rsidRPr="00697F1C" w:rsidRDefault="008E4132" w:rsidP="00B12D0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E4132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0003AC">
            <w:pPr>
              <w:ind w:left="28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34" w:type="dxa"/>
            <w:shd w:val="clear" w:color="auto" w:fill="auto"/>
          </w:tcPr>
          <w:p w:rsidR="008E4132" w:rsidRDefault="000003AC" w:rsidP="00B12D0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Pr="00697F1C" w:rsidRDefault="008E4132" w:rsidP="00B12D04">
            <w:pPr>
              <w:ind w:left="28"/>
              <w:jc w:val="center"/>
            </w:pPr>
          </w:p>
        </w:tc>
        <w:tc>
          <w:tcPr>
            <w:tcW w:w="834" w:type="dxa"/>
          </w:tcPr>
          <w:p w:rsidR="008E4132" w:rsidRDefault="000003AC" w:rsidP="00B12D04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8E4132" w:rsidRDefault="008E4132" w:rsidP="00B12D04">
            <w:pPr>
              <w:ind w:left="28"/>
              <w:jc w:val="center"/>
            </w:pPr>
          </w:p>
        </w:tc>
      </w:tr>
      <w:tr w:rsidR="000003AC" w:rsidRPr="00B02E88" w:rsidTr="00B12D04">
        <w:trPr>
          <w:cantSplit/>
          <w:trHeight w:val="227"/>
        </w:trPr>
        <w:tc>
          <w:tcPr>
            <w:tcW w:w="1943" w:type="dxa"/>
          </w:tcPr>
          <w:p w:rsidR="000003AC" w:rsidRPr="00B02E88" w:rsidRDefault="000003AC" w:rsidP="00B12D0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03AC" w:rsidRPr="00B02E88" w:rsidRDefault="000003AC" w:rsidP="00B12D04">
            <w:pPr>
              <w:ind w:left="28"/>
              <w:jc w:val="center"/>
            </w:pPr>
          </w:p>
        </w:tc>
        <w:tc>
          <w:tcPr>
            <w:tcW w:w="833" w:type="dxa"/>
          </w:tcPr>
          <w:p w:rsidR="000003AC" w:rsidRDefault="000003AC" w:rsidP="00B12D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A729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03AC" w:rsidRDefault="000003AC" w:rsidP="00A729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A729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03AC" w:rsidRPr="00697F1C" w:rsidRDefault="000003AC" w:rsidP="00A72915">
            <w:pPr>
              <w:ind w:left="28"/>
              <w:jc w:val="center"/>
            </w:pPr>
          </w:p>
        </w:tc>
        <w:tc>
          <w:tcPr>
            <w:tcW w:w="834" w:type="dxa"/>
          </w:tcPr>
          <w:p w:rsidR="000003AC" w:rsidRPr="00697F1C" w:rsidRDefault="000003AC" w:rsidP="00A72915">
            <w:pPr>
              <w:ind w:left="28"/>
              <w:jc w:val="center"/>
            </w:pPr>
          </w:p>
        </w:tc>
        <w:tc>
          <w:tcPr>
            <w:tcW w:w="834" w:type="dxa"/>
          </w:tcPr>
          <w:p w:rsidR="000003AC" w:rsidRDefault="000003AC" w:rsidP="00A729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003AC" w:rsidRDefault="000003AC" w:rsidP="00B12D04">
            <w:pPr>
              <w:ind w:left="28"/>
              <w:jc w:val="center"/>
            </w:pPr>
          </w:p>
        </w:tc>
      </w:tr>
    </w:tbl>
    <w:p w:rsidR="008E4132" w:rsidRDefault="008E4132" w:rsidP="008E4132"/>
    <w:p w:rsidR="008E4132" w:rsidRDefault="008E4132" w:rsidP="008E4132"/>
    <w:p w:rsidR="008E4132" w:rsidRDefault="008E4132" w:rsidP="008E4132"/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22305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8E4132" w:rsidRDefault="008E4132" w:rsidP="008E4132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E4132" w:rsidRPr="006168DD" w:rsidTr="00B12D0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E4132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E4132" w:rsidRPr="0047081A" w:rsidRDefault="008E4132" w:rsidP="00B12D0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E4132" w:rsidRPr="006168DD" w:rsidTr="00B12D0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E4132" w:rsidRPr="006A6AB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E4132" w:rsidRPr="00DC26C0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E4132" w:rsidRPr="006168DD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E4132" w:rsidRPr="007F67C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E4132" w:rsidRPr="008340EB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8E4132">
              <w:rPr>
                <w:b/>
              </w:rPr>
              <w:t xml:space="preserve"> </w:t>
            </w:r>
            <w:r w:rsidR="008E4132" w:rsidRPr="008340EB">
              <w:rPr>
                <w:b/>
              </w:rPr>
              <w:t>семестр</w:t>
            </w:r>
          </w:p>
        </w:tc>
      </w:tr>
      <w:tr w:rsidR="008E4132" w:rsidRPr="006168DD" w:rsidTr="00B12D04">
        <w:trPr>
          <w:trHeight w:val="227"/>
        </w:trPr>
        <w:tc>
          <w:tcPr>
            <w:tcW w:w="1701" w:type="dxa"/>
            <w:vMerge w:val="restart"/>
          </w:tcPr>
          <w:p w:rsidR="000003AC" w:rsidRPr="003D6C0E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Pr="003D6C0E">
              <w:t xml:space="preserve">: </w:t>
            </w:r>
          </w:p>
          <w:p w:rsidR="000003AC" w:rsidRPr="003D6C0E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УК-4</w:t>
            </w:r>
            <w:r w:rsidRPr="003D6C0E">
              <w:t>.1</w:t>
            </w:r>
          </w:p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Собеседование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Самостоятельная работа</w:t>
            </w:r>
          </w:p>
          <w:p w:rsidR="008E4132" w:rsidRPr="00DF3C1E" w:rsidRDefault="008E4132" w:rsidP="00B12D04">
            <w:pPr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496F88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A301F" w:rsidRDefault="008E4132" w:rsidP="00B12D04">
            <w:pPr>
              <w:jc w:val="both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1.4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1.1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1.2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Тема 1.3 </w:t>
            </w:r>
          </w:p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Pr="0022305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E4132" w:rsidRPr="004F5D2C" w:rsidRDefault="008E4132" w:rsidP="00B12D04">
            <w:r w:rsidRPr="004F5D2C">
              <w:t xml:space="preserve">Практическое занятие № 1.4 </w:t>
            </w:r>
          </w:p>
          <w:p w:rsidR="008E4132" w:rsidRPr="004F5D2C" w:rsidRDefault="008E4132" w:rsidP="00B12D04"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E4132" w:rsidRPr="004D0CC7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4132" w:rsidRPr="006168DD" w:rsidTr="00B12D04">
        <w:tc>
          <w:tcPr>
            <w:tcW w:w="1701" w:type="dxa"/>
            <w:vMerge w:val="restart"/>
          </w:tcPr>
          <w:p w:rsidR="000003AC" w:rsidRPr="003D6C0E" w:rsidRDefault="000003AC" w:rsidP="000003AC">
            <w:r w:rsidRPr="003D6C0E">
              <w:t>ПК-</w:t>
            </w:r>
            <w:r>
              <w:t>5</w:t>
            </w:r>
            <w:r w:rsidRPr="003D6C0E">
              <w:t>:</w:t>
            </w:r>
          </w:p>
          <w:p w:rsidR="000003AC" w:rsidRPr="003D6C0E" w:rsidRDefault="000003AC" w:rsidP="000003AC">
            <w:r>
              <w:t>ИД-ПК-</w:t>
            </w:r>
            <w:r>
              <w:rPr>
                <w:lang w:val="uk-UA"/>
              </w:rPr>
              <w:t>5</w:t>
            </w:r>
            <w:r w:rsidRPr="003D6C0E">
              <w:t>.1</w:t>
            </w:r>
          </w:p>
          <w:p w:rsidR="000003AC" w:rsidRDefault="000003AC" w:rsidP="000003AC">
            <w:pPr>
              <w:rPr>
                <w:lang w:val="uk-UA"/>
              </w:rPr>
            </w:pPr>
            <w:r>
              <w:t>ИД-ПК-</w:t>
            </w:r>
            <w:r>
              <w:rPr>
                <w:lang w:val="uk-UA"/>
              </w:rPr>
              <w:t>5</w:t>
            </w:r>
            <w:r w:rsidRPr="003D6C0E">
              <w:t>.</w:t>
            </w:r>
            <w:r>
              <w:rPr>
                <w:lang w:val="uk-UA"/>
              </w:rPr>
              <w:t>2</w:t>
            </w:r>
          </w:p>
          <w:p w:rsidR="008E4132" w:rsidRPr="0022305A" w:rsidRDefault="000003AC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>
              <w:lastRenderedPageBreak/>
              <w:t>ИД-ПК-</w:t>
            </w:r>
            <w:r>
              <w:rPr>
                <w:lang w:val="uk-UA"/>
              </w:rPr>
              <w:t>5</w:t>
            </w:r>
            <w:r w:rsidRPr="003D6C0E">
              <w:t>.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</w:tcPr>
          <w:p w:rsidR="008E4132" w:rsidRPr="00DF3C1E" w:rsidRDefault="008E4132" w:rsidP="00B12D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Планирование инновационного коммуникационного продукта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8E4132" w:rsidRPr="003A3CAB" w:rsidRDefault="008E4132" w:rsidP="00B12D04">
            <w:pPr>
              <w:jc w:val="both"/>
            </w:pPr>
            <w:r w:rsidRPr="003A3CAB">
              <w:t xml:space="preserve">Формы текущего контроля </w:t>
            </w:r>
          </w:p>
          <w:p w:rsidR="008E4132" w:rsidRPr="003A3CAB" w:rsidRDefault="008E4132" w:rsidP="00B12D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Тестирование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lastRenderedPageBreak/>
              <w:t>Доклад</w:t>
            </w:r>
          </w:p>
          <w:p w:rsidR="008E4132" w:rsidRPr="00B70279" w:rsidRDefault="008E4132" w:rsidP="00B12D04">
            <w:pPr>
              <w:rPr>
                <w:sz w:val="24"/>
                <w:szCs w:val="24"/>
              </w:rPr>
            </w:pPr>
            <w:r w:rsidRPr="00B70279">
              <w:rPr>
                <w:sz w:val="24"/>
                <w:szCs w:val="24"/>
              </w:rPr>
              <w:t>Творческое задание</w:t>
            </w:r>
          </w:p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2.1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lastRenderedPageBreak/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2.2 </w:t>
            </w:r>
          </w:p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2.3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vMerge/>
          </w:tcPr>
          <w:p w:rsidR="008E413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Тема 2.4 </w:t>
            </w:r>
          </w:p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4132" w:rsidRPr="00EC3F2F" w:rsidRDefault="008E4132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E4132" w:rsidRPr="00DF3C1E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2.1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2.2 </w:t>
            </w:r>
          </w:p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2.3 </w:t>
            </w:r>
          </w:p>
          <w:p w:rsidR="000003AC" w:rsidRPr="004F5D2C" w:rsidRDefault="000003AC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003AC" w:rsidRPr="006168DD" w:rsidTr="00B12D04">
        <w:tc>
          <w:tcPr>
            <w:tcW w:w="1701" w:type="dxa"/>
            <w:vMerge/>
          </w:tcPr>
          <w:p w:rsidR="000003AC" w:rsidRPr="00413F35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003AC" w:rsidRPr="004F5D2C" w:rsidRDefault="000003AC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 xml:space="preserve">Практическое занятие № 2.4 </w:t>
            </w:r>
          </w:p>
          <w:p w:rsidR="000003AC" w:rsidRPr="004F5D2C" w:rsidRDefault="000003AC" w:rsidP="00B12D04">
            <w:pPr>
              <w:rPr>
                <w:bCs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03AC" w:rsidRPr="00EC3F2F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03AC" w:rsidRPr="00EC3F2F" w:rsidRDefault="000003AC" w:rsidP="00B12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003AC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4132" w:rsidRPr="006168DD" w:rsidTr="00B12D04"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r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B71C17" w:rsidRDefault="008E4132" w:rsidP="00B12D0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</w:p>
        </w:tc>
      </w:tr>
      <w:tr w:rsidR="008E4132" w:rsidRPr="006168DD" w:rsidTr="00B12D04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8E4132" w:rsidRPr="001A0052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E4132" w:rsidRPr="00B5561A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0003AC"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000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03AC"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E4132"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E4132" w:rsidRPr="00EC3F2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E4132" w:rsidRPr="00EC3F2F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E4132" w:rsidRPr="00A358BF" w:rsidRDefault="008E4132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03AC" w:rsidRPr="006168DD" w:rsidTr="00B12D04">
        <w:tc>
          <w:tcPr>
            <w:tcW w:w="1701" w:type="dxa"/>
          </w:tcPr>
          <w:p w:rsidR="000003AC" w:rsidRPr="001A0052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03AC" w:rsidRPr="00B5561A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17</w:t>
            </w:r>
          </w:p>
        </w:tc>
        <w:tc>
          <w:tcPr>
            <w:tcW w:w="815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34</w:t>
            </w:r>
          </w:p>
        </w:tc>
        <w:tc>
          <w:tcPr>
            <w:tcW w:w="815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003AC" w:rsidRPr="000003AC" w:rsidRDefault="000003AC" w:rsidP="00A729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03AC">
              <w:rPr>
                <w:b/>
              </w:rPr>
              <w:t>57</w:t>
            </w:r>
          </w:p>
        </w:tc>
        <w:tc>
          <w:tcPr>
            <w:tcW w:w="4002" w:type="dxa"/>
          </w:tcPr>
          <w:p w:rsidR="000003AC" w:rsidRPr="00DF3C1E" w:rsidRDefault="000003AC" w:rsidP="00B12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543AE">
      <w:pPr>
        <w:pStyle w:val="af0"/>
        <w:ind w:left="0"/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22305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p w:rsidR="008E4132" w:rsidRDefault="008E4132" w:rsidP="008E413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E4132" w:rsidRPr="00F062CE" w:rsidRDefault="008E4132" w:rsidP="00B12D0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Default="008E4132" w:rsidP="00B12D04">
            <w:pPr>
              <w:rPr>
                <w:b/>
                <w:i/>
              </w:rPr>
            </w:pPr>
            <w:r w:rsidRPr="008C721E">
              <w:rPr>
                <w:b/>
              </w:rPr>
              <w:t>Методологические основы инноваций в рекламе и связях с общественностью</w:t>
            </w:r>
          </w:p>
        </w:tc>
      </w:tr>
      <w:tr w:rsidR="008E4132" w:rsidRPr="008448CC" w:rsidTr="00B12D04">
        <w:trPr>
          <w:trHeight w:val="131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Определение и сущность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Сущность и виды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Категориальное пространство инновационных коммуникаций.</w:t>
            </w:r>
          </w:p>
          <w:p w:rsidR="00B12D04" w:rsidRPr="00B12D04" w:rsidRDefault="00B12D04" w:rsidP="00B12D04">
            <w:pPr>
              <w:rPr>
                <w:color w:val="000000"/>
              </w:rPr>
            </w:pPr>
            <w:r w:rsidRPr="00B12D04">
              <w:rPr>
                <w:color w:val="000000"/>
              </w:rPr>
              <w:t>Логистика инноваций.</w:t>
            </w:r>
          </w:p>
          <w:p w:rsidR="008E4132" w:rsidRPr="00B12D04" w:rsidRDefault="00B12D04" w:rsidP="00B12D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2D04">
              <w:rPr>
                <w:color w:val="000000"/>
              </w:rPr>
              <w:t>Инновационные отношения.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r w:rsidRPr="004F5D2C">
              <w:rPr>
                <w:color w:val="000000"/>
              </w:rPr>
              <w:t>Структура инновационных маркетинговых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>Деятельность торгового предприятия в области системы инновационных маркетинговых коммуникаций.</w:t>
            </w:r>
          </w:p>
          <w:p w:rsidR="00B12D04" w:rsidRDefault="00B12D04" w:rsidP="00B12D04">
            <w:pPr>
              <w:jc w:val="both"/>
            </w:pPr>
            <w:r>
              <w:t>Эффективное применение инструментов инновационных маркетинговых коммуникаций.</w:t>
            </w:r>
          </w:p>
          <w:p w:rsidR="008E4132" w:rsidRPr="007D07D3" w:rsidRDefault="00B12D04" w:rsidP="00B12D04">
            <w:pPr>
              <w:jc w:val="both"/>
              <w:rPr>
                <w:rFonts w:eastAsia="Times New Roman"/>
                <w:color w:val="000000"/>
                <w:sz w:val="27"/>
                <w:szCs w:val="27"/>
                <w:highlight w:val="yellow"/>
              </w:rPr>
            </w:pPr>
            <w:r>
              <w:t>Применение интеграции различных техник и приемов продвижения в единую маркетинговую коммуникативную стратегию торгового предприятия.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Исследования потребителей относительно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D04" w:rsidRDefault="00B12D04" w:rsidP="00B12D04">
            <w:pPr>
              <w:jc w:val="both"/>
            </w:pPr>
            <w:r>
              <w:t xml:space="preserve">Основы и практические подходы к проведению маркетинговых исследований. </w:t>
            </w:r>
          </w:p>
          <w:p w:rsidR="00B12D04" w:rsidRDefault="00B12D04" w:rsidP="00B12D04">
            <w:pPr>
              <w:jc w:val="both"/>
            </w:pPr>
            <w:r>
              <w:t xml:space="preserve">Процессы предварительной и окончательной сегментации рынка. </w:t>
            </w:r>
          </w:p>
          <w:p w:rsidR="00B12D04" w:rsidRDefault="00B12D04" w:rsidP="00B12D04">
            <w:pPr>
              <w:jc w:val="both"/>
            </w:pPr>
            <w:r>
              <w:t>Сущность, подходы и проблемы позиционирования бизнеса и товаров.</w:t>
            </w:r>
          </w:p>
          <w:p w:rsidR="008E4132" w:rsidRPr="003A6E29" w:rsidRDefault="00B12D04" w:rsidP="00B12D04">
            <w:pPr>
              <w:jc w:val="both"/>
            </w:pPr>
            <w:r>
              <w:t>Аналитическое позиционирование как основа выбора варианта стратегического развития и принятия управленческих решений.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Default="008E4132" w:rsidP="00B12D04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</w:rPr>
            </w:pPr>
            <w:r w:rsidRPr="004F5D2C">
              <w:rPr>
                <w:color w:val="000000"/>
              </w:rPr>
              <w:t>Связи с общественностью как элемент системы инновационных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Default="00B12D04" w:rsidP="00B12D04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B12D04">
              <w:rPr>
                <w:iCs/>
              </w:rPr>
              <w:t xml:space="preserve">истемные изменения связей с общественностью, в частности новую предметную и объектную сферы, модели коммуникации, изменение </w:t>
            </w:r>
            <w:proofErr w:type="spellStart"/>
            <w:r w:rsidRPr="00B12D04">
              <w:rPr>
                <w:iCs/>
              </w:rPr>
              <w:t>субъект-объектных</w:t>
            </w:r>
            <w:proofErr w:type="spellEnd"/>
            <w:r w:rsidRPr="00B12D04">
              <w:rPr>
                <w:iCs/>
              </w:rPr>
              <w:t xml:space="preserve"> отношений, кардинальную смену коммуникационной парадигмы: от управления к </w:t>
            </w:r>
            <w:proofErr w:type="spellStart"/>
            <w:r w:rsidRPr="00B12D04">
              <w:rPr>
                <w:iCs/>
              </w:rPr>
              <w:t>коллаборации</w:t>
            </w:r>
            <w:proofErr w:type="spellEnd"/>
            <w:r w:rsidRPr="00B12D04">
              <w:rPr>
                <w:iCs/>
              </w:rPr>
              <w:t xml:space="preserve">, – и предлагает методологические принципы анализа (многомерности, </w:t>
            </w:r>
            <w:proofErr w:type="spellStart"/>
            <w:r w:rsidRPr="00B12D04">
              <w:rPr>
                <w:iCs/>
              </w:rPr>
              <w:t>проективности</w:t>
            </w:r>
            <w:proofErr w:type="spellEnd"/>
            <w:r w:rsidRPr="00B12D04">
              <w:rPr>
                <w:iCs/>
              </w:rPr>
              <w:t xml:space="preserve">, </w:t>
            </w:r>
            <w:proofErr w:type="spellStart"/>
            <w:r w:rsidRPr="00B12D04">
              <w:rPr>
                <w:iCs/>
              </w:rPr>
              <w:t>проактивности</w:t>
            </w:r>
            <w:proofErr w:type="spellEnd"/>
            <w:r w:rsidRPr="00B12D04">
              <w:rPr>
                <w:iCs/>
              </w:rPr>
              <w:t>) и методологические основания исследования общественных с</w:t>
            </w:r>
            <w:r w:rsidR="00E4749E">
              <w:rPr>
                <w:iCs/>
              </w:rPr>
              <w:t xml:space="preserve">вязей в </w:t>
            </w:r>
            <w:proofErr w:type="gramStart"/>
            <w:r w:rsidR="00E4749E">
              <w:rPr>
                <w:iCs/>
              </w:rPr>
              <w:t>инновационном</w:t>
            </w:r>
            <w:proofErr w:type="gramEnd"/>
            <w:r w:rsidR="00E4749E">
              <w:rPr>
                <w:iCs/>
              </w:rPr>
              <w:t xml:space="preserve"> </w:t>
            </w:r>
            <w:proofErr w:type="spellStart"/>
            <w:r w:rsidR="00E4749E">
              <w:rPr>
                <w:iCs/>
              </w:rPr>
              <w:t>дискурсе</w:t>
            </w:r>
            <w:proofErr w:type="spellEnd"/>
            <w:r w:rsidR="00E4749E">
              <w:rPr>
                <w:iCs/>
              </w:rPr>
              <w:t>.</w:t>
            </w:r>
          </w:p>
          <w:p w:rsidR="008E4132" w:rsidRPr="00B12D04" w:rsidRDefault="00E4749E" w:rsidP="00E4749E">
            <w:pPr>
              <w:jc w:val="both"/>
              <w:rPr>
                <w:rFonts w:asciiTheme="minorHAnsi" w:hAnsiTheme="minorHAnsi"/>
                <w:color w:val="555555"/>
              </w:rPr>
            </w:pPr>
            <w:r>
              <w:rPr>
                <w:iCs/>
              </w:rPr>
              <w:t>П</w:t>
            </w:r>
            <w:r w:rsidR="00B12D04" w:rsidRPr="00B12D04">
              <w:rPr>
                <w:iCs/>
              </w:rPr>
              <w:t>редпосылки изменения онтологического статуса общественных связей.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D23872" w:rsidRDefault="008E4132" w:rsidP="00B12D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4132" w:rsidRPr="005C2175" w:rsidRDefault="008E4132" w:rsidP="00B12D04">
            <w:pPr>
              <w:rPr>
                <w:b/>
                <w:i/>
              </w:rPr>
            </w:pPr>
            <w:r>
              <w:rPr>
                <w:b/>
              </w:rPr>
              <w:t>Планирование инновационного коммуникационного продукта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sz w:val="24"/>
                <w:szCs w:val="24"/>
              </w:rPr>
              <w:t>Р</w:t>
            </w:r>
            <w:r w:rsidRPr="004F5D2C">
              <w:rPr>
                <w:color w:val="000000"/>
                <w:sz w:val="24"/>
                <w:szCs w:val="24"/>
              </w:rPr>
              <w:t>азработка рекламной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Исследование рынка и целевой аудитории.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каналы воздействия на целевую аудиторию.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Определяются основные этапы рекламной кампании.</w:t>
            </w:r>
          </w:p>
          <w:p w:rsidR="00E4749E" w:rsidRPr="00E4749E" w:rsidRDefault="00E4749E" w:rsidP="00E4749E">
            <w:pPr>
              <w:jc w:val="both"/>
              <w:rPr>
                <w:iCs/>
              </w:rPr>
            </w:pPr>
            <w:r w:rsidRPr="00E4749E">
              <w:rPr>
                <w:iCs/>
              </w:rPr>
              <w:t>Происходит распределение бюджета по этапам рекламной кампании.</w:t>
            </w:r>
          </w:p>
          <w:p w:rsidR="008E4132" w:rsidRPr="00E4749E" w:rsidRDefault="00E4749E" w:rsidP="00E4749E">
            <w:pPr>
              <w:jc w:val="both"/>
              <w:rPr>
                <w:rFonts w:ascii="Arial" w:hAnsi="Arial" w:cs="Arial"/>
                <w:color w:val="202124"/>
              </w:rPr>
            </w:pPr>
            <w:r w:rsidRPr="00E4749E">
              <w:rPr>
                <w:iCs/>
              </w:rPr>
              <w:t>Определяются порядок и продолжительность размещения кампаний.</w:t>
            </w:r>
          </w:p>
        </w:tc>
      </w:tr>
      <w:tr w:rsidR="008E4132" w:rsidRPr="008448CC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E82E96" w:rsidRDefault="008E4132" w:rsidP="00B12D0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Формы подачи информации в СМИ с целью привлечения внимания общественности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49E" w:rsidRPr="00E4749E" w:rsidRDefault="007A73F7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="00E4749E" w:rsidRPr="00E4749E">
              <w:rPr>
                <w:bCs/>
              </w:rPr>
              <w:t>орм подачи информации</w:t>
            </w:r>
            <w:r>
              <w:rPr>
                <w:bCs/>
              </w:rPr>
              <w:t xml:space="preserve"> для привлечения внимания</w:t>
            </w:r>
            <w:r w:rsidR="00E4749E" w:rsidRPr="00E4749E">
              <w:rPr>
                <w:bCs/>
              </w:rPr>
              <w:t>:</w:t>
            </w:r>
          </w:p>
          <w:p w:rsidR="007A73F7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Эксклюзив Сенсация Интрига Провокация 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49E">
              <w:rPr>
                <w:bCs/>
              </w:rPr>
              <w:t>Информационная война</w:t>
            </w:r>
            <w:r w:rsidR="007A73F7">
              <w:rPr>
                <w:bCs/>
              </w:rPr>
              <w:t>.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 xml:space="preserve">Взаимовлияние </w:t>
            </w:r>
            <w:proofErr w:type="gramStart"/>
            <w:r w:rsidRPr="007A73F7">
              <w:rPr>
                <w:iCs/>
              </w:rPr>
              <w:t>традиционных</w:t>
            </w:r>
            <w:proofErr w:type="gramEnd"/>
            <w:r w:rsidRPr="007A73F7">
              <w:rPr>
                <w:iCs/>
              </w:rPr>
              <w:t xml:space="preserve"> </w:t>
            </w:r>
            <w:proofErr w:type="spellStart"/>
            <w:r w:rsidRPr="007A73F7">
              <w:rPr>
                <w:iCs/>
              </w:rPr>
              <w:t>сми</w:t>
            </w:r>
            <w:proofErr w:type="spellEnd"/>
            <w:r w:rsidRPr="007A73F7">
              <w:rPr>
                <w:iCs/>
              </w:rPr>
              <w:t xml:space="preserve"> и Интернета</w:t>
            </w:r>
          </w:p>
          <w:p w:rsidR="007A73F7" w:rsidRPr="007A73F7" w:rsidRDefault="007A73F7" w:rsidP="007A73F7">
            <w:pPr>
              <w:jc w:val="both"/>
              <w:rPr>
                <w:iCs/>
              </w:rPr>
            </w:pPr>
            <w:r w:rsidRPr="007A73F7">
              <w:rPr>
                <w:iCs/>
              </w:rPr>
              <w:t>Организация специальных событий</w:t>
            </w:r>
          </w:p>
          <w:p w:rsidR="008E4132" w:rsidRPr="007A73F7" w:rsidRDefault="007A73F7" w:rsidP="007A73F7">
            <w:pPr>
              <w:jc w:val="both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7A73F7">
              <w:rPr>
                <w:iCs/>
              </w:rPr>
              <w:t>Информационно-пропагандистские кампании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proofErr w:type="spellStart"/>
            <w:r w:rsidRPr="004F5D2C">
              <w:rPr>
                <w:color w:val="000000"/>
                <w:sz w:val="24"/>
                <w:szCs w:val="24"/>
              </w:rPr>
              <w:t>Брендинг</w:t>
            </w:r>
            <w:proofErr w:type="spellEnd"/>
            <w:r w:rsidRPr="004F5D2C">
              <w:rPr>
                <w:color w:val="000000"/>
                <w:sz w:val="24"/>
                <w:szCs w:val="24"/>
              </w:rPr>
              <w:t xml:space="preserve"> как элемент системы инновационных </w:t>
            </w:r>
            <w:r w:rsidRPr="004F5D2C">
              <w:rPr>
                <w:color w:val="000000"/>
                <w:sz w:val="24"/>
                <w:szCs w:val="24"/>
              </w:rPr>
              <w:lastRenderedPageBreak/>
              <w:t>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Выстраивание эффективной </w:t>
            </w:r>
            <w:proofErr w:type="spellStart"/>
            <w:proofErr w:type="gramStart"/>
            <w:r>
              <w:t>бренд-коммуникации</w:t>
            </w:r>
            <w:proofErr w:type="spellEnd"/>
            <w:proofErr w:type="gramEnd"/>
            <w:r>
              <w:t xml:space="preserve"> с клиентами как одного из ключевых ресурсов </w:t>
            </w:r>
            <w:r>
              <w:lastRenderedPageBreak/>
              <w:t>формирования нематериального актива компании.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взаимосвязи комплекса </w:t>
            </w:r>
            <w:proofErr w:type="gramStart"/>
            <w:r>
              <w:t>интегрированных</w:t>
            </w:r>
            <w:proofErr w:type="gramEnd"/>
            <w:r>
              <w:t xml:space="preserve"> </w:t>
            </w:r>
            <w:proofErr w:type="spellStart"/>
            <w:r>
              <w:t>бренд-коммуникаций</w:t>
            </w:r>
            <w:proofErr w:type="spellEnd"/>
            <w:r>
              <w:t xml:space="preserve"> и потребительской ценности продуктового предложения компании. </w:t>
            </w:r>
          </w:p>
          <w:p w:rsidR="007A73F7" w:rsidRDefault="007A73F7" w:rsidP="007A73F7">
            <w:pPr>
              <w:autoSpaceDE w:val="0"/>
              <w:autoSpaceDN w:val="0"/>
              <w:adjustRightInd w:val="0"/>
              <w:jc w:val="both"/>
            </w:pPr>
            <w:r>
              <w:t xml:space="preserve">Факторы и тенденции развития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бренд-коммуникаций</w:t>
            </w:r>
            <w:proofErr w:type="spellEnd"/>
            <w:r>
              <w:t xml:space="preserve">. </w:t>
            </w:r>
          </w:p>
          <w:p w:rsidR="008E4132" w:rsidRPr="00D90C58" w:rsidRDefault="007A73F7" w:rsidP="007A73F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>Технологии разработки и реализации программы продвижения бренда, ориентированной на формирование устойчивой конкурентной позиции компании.</w:t>
            </w:r>
          </w:p>
        </w:tc>
      </w:tr>
      <w:tr w:rsidR="008E4132" w:rsidRPr="002B2FC0" w:rsidTr="00B12D0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2B2FC0" w:rsidRDefault="008E4132" w:rsidP="00B12D04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132" w:rsidRPr="004F5D2C" w:rsidRDefault="008E4132" w:rsidP="00B12D04">
            <w:pPr>
              <w:rPr>
                <w:i/>
                <w:sz w:val="24"/>
                <w:szCs w:val="24"/>
              </w:rPr>
            </w:pPr>
            <w:r w:rsidRPr="004F5D2C">
              <w:rPr>
                <w:color w:val="000000"/>
                <w:sz w:val="24"/>
                <w:szCs w:val="24"/>
              </w:rPr>
              <w:t>Разработка плана инновационных интегрированных 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73F7" w:rsidRDefault="007A73F7" w:rsidP="00B12D04">
            <w:pPr>
              <w:jc w:val="both"/>
            </w:pPr>
            <w:r>
              <w:t>Интегрированный подход к формированию коммуникационной политики предприятия</w:t>
            </w:r>
          </w:p>
          <w:p w:rsidR="007A73F7" w:rsidRDefault="007A73F7" w:rsidP="00B12D04">
            <w:pPr>
              <w:jc w:val="both"/>
            </w:pPr>
            <w:proofErr w:type="gramStart"/>
            <w:r>
              <w:t>Рекламная</w:t>
            </w:r>
            <w:proofErr w:type="gramEnd"/>
            <w:r>
              <w:t xml:space="preserve"> и </w:t>
            </w:r>
            <w:proofErr w:type="spellStart"/>
            <w:r>
              <w:t>ПР-деятельность</w:t>
            </w:r>
            <w:proofErr w:type="spellEnd"/>
            <w:r>
              <w:t xml:space="preserve"> в системе ИМК</w:t>
            </w:r>
          </w:p>
          <w:p w:rsidR="007A73F7" w:rsidRDefault="007A73F7" w:rsidP="007A73F7">
            <w:pPr>
              <w:jc w:val="both"/>
            </w:pPr>
            <w:r>
              <w:t>АТ</w:t>
            </w:r>
            <w:proofErr w:type="gramStart"/>
            <w:r>
              <w:t>L</w:t>
            </w:r>
            <w:proofErr w:type="gramEnd"/>
            <w:r>
              <w:t xml:space="preserve"> и </w:t>
            </w:r>
            <w:proofErr w:type="spellStart"/>
            <w:r>
              <w:t>ВТL-технологии</w:t>
            </w:r>
            <w:proofErr w:type="spellEnd"/>
            <w:r>
              <w:t xml:space="preserve"> в коммуникационной политике предприятия</w:t>
            </w:r>
          </w:p>
          <w:p w:rsidR="007A73F7" w:rsidRDefault="007A73F7" w:rsidP="007A73F7">
            <w:pPr>
              <w:jc w:val="both"/>
            </w:pPr>
            <w:r>
              <w:t>Системность использования средств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Оценка эффективности системы интегрированных маркетинговых коммуникаций.</w:t>
            </w:r>
          </w:p>
          <w:p w:rsidR="007A73F7" w:rsidRDefault="007A73F7" w:rsidP="007A73F7">
            <w:pPr>
              <w:jc w:val="both"/>
            </w:pPr>
            <w:r>
              <w:t>Разработка программы.</w:t>
            </w:r>
          </w:p>
          <w:p w:rsidR="007A73F7" w:rsidRDefault="007A73F7" w:rsidP="007A73F7">
            <w:pPr>
              <w:jc w:val="both"/>
            </w:pPr>
            <w:proofErr w:type="spellStart"/>
            <w:r>
              <w:t>Медиа</w:t>
            </w:r>
            <w:proofErr w:type="spellEnd"/>
            <w:r>
              <w:t>–планирование как основа достижения максимальной эффективности системы ИМК.</w:t>
            </w:r>
          </w:p>
          <w:p w:rsidR="008E4132" w:rsidRPr="00F93900" w:rsidRDefault="007A73F7" w:rsidP="007A73F7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>
              <w:t xml:space="preserve"> Методы определения эффективности рекламной кампании</w:t>
            </w:r>
          </w:p>
        </w:tc>
      </w:tr>
    </w:tbl>
    <w:p w:rsidR="008E4132" w:rsidRDefault="008E4132" w:rsidP="008E4132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F93900">
        <w:rPr>
          <w:sz w:val="24"/>
          <w:szCs w:val="24"/>
        </w:rPr>
        <w:t>ых мастер-классов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223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8E4132" w:rsidRDefault="008E4132" w:rsidP="008E4132"/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8E4132" w:rsidRPr="0004716C" w:rsidTr="00B12D04">
        <w:trPr>
          <w:trHeight w:val="391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8E4132" w:rsidRPr="0004716C" w:rsidRDefault="008E4132" w:rsidP="00B12D0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8E4132" w:rsidRPr="0004716C" w:rsidRDefault="008E4132" w:rsidP="00B12D0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E4132" w:rsidRPr="0004716C" w:rsidRDefault="008E4132" w:rsidP="00B12D0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E4132" w:rsidRPr="0004716C" w:rsidRDefault="008E4132" w:rsidP="00B12D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8E4132" w:rsidRPr="009C78F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8E4132" w:rsidRPr="0004716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8E4132" w:rsidRPr="008549CC" w:rsidRDefault="008E4132" w:rsidP="00B12D0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8E4132" w:rsidRPr="0004716C" w:rsidTr="00B12D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E4132" w:rsidRPr="0004716C" w:rsidRDefault="008E4132" w:rsidP="00B12D0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0003AC" w:rsidRPr="003D6C0E" w:rsidRDefault="000003AC" w:rsidP="000003AC">
            <w:r>
              <w:t>УК-4</w:t>
            </w:r>
            <w:r w:rsidRPr="003D6C0E">
              <w:t>:</w:t>
            </w:r>
          </w:p>
          <w:p w:rsidR="000003AC" w:rsidRPr="003D6C0E" w:rsidRDefault="000003AC" w:rsidP="000003AC">
            <w:r>
              <w:t>ИД-УК-4</w:t>
            </w:r>
            <w:r w:rsidRPr="003D6C0E">
              <w:t>.1</w:t>
            </w:r>
          </w:p>
          <w:p w:rsidR="008E4132" w:rsidRPr="0004716C" w:rsidRDefault="008E4132" w:rsidP="000003A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4132" w:rsidRPr="0004716C" w:rsidRDefault="008E4132" w:rsidP="00B12D0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E4132" w:rsidRPr="003D6C0E" w:rsidRDefault="000003AC" w:rsidP="00B12D04">
            <w:r>
              <w:t>ПК-5</w:t>
            </w:r>
            <w:r w:rsidR="008E4132" w:rsidRPr="003D6C0E">
              <w:t>:</w:t>
            </w:r>
          </w:p>
          <w:p w:rsidR="008E4132" w:rsidRPr="003D6C0E" w:rsidRDefault="000003AC" w:rsidP="00B12D04">
            <w:r>
              <w:t>ИД-ПК-5</w:t>
            </w:r>
            <w:r w:rsidR="008E4132" w:rsidRPr="003D6C0E">
              <w:t>.1</w:t>
            </w:r>
          </w:p>
          <w:p w:rsidR="008E4132" w:rsidRDefault="000003AC" w:rsidP="00B12D04">
            <w:r>
              <w:t>ИД-ПК-5</w:t>
            </w:r>
            <w:r w:rsidR="008E4132" w:rsidRPr="003D6C0E">
              <w:t>.</w:t>
            </w:r>
            <w:r w:rsidR="008E4132">
              <w:t>2</w:t>
            </w:r>
          </w:p>
          <w:p w:rsidR="000003AC" w:rsidRPr="0004716C" w:rsidRDefault="000003AC" w:rsidP="00B12D04">
            <w:pPr>
              <w:rPr>
                <w:b/>
                <w:sz w:val="20"/>
                <w:szCs w:val="20"/>
              </w:rPr>
            </w:pPr>
            <w:r>
              <w:t>ИД-ПК-5</w:t>
            </w:r>
            <w:r w:rsidRPr="003D6C0E">
              <w:t>.</w:t>
            </w:r>
            <w:r>
              <w:t>3</w:t>
            </w:r>
          </w:p>
        </w:tc>
      </w:tr>
      <w:tr w:rsidR="000003AC" w:rsidRPr="0004716C" w:rsidTr="00B12D04">
        <w:trPr>
          <w:trHeight w:val="283"/>
        </w:trPr>
        <w:tc>
          <w:tcPr>
            <w:tcW w:w="2045" w:type="dxa"/>
          </w:tcPr>
          <w:p w:rsidR="000003AC" w:rsidRPr="0004716C" w:rsidRDefault="000003AC" w:rsidP="00B12D04">
            <w:r w:rsidRPr="0004716C">
              <w:t>высокий</w:t>
            </w:r>
          </w:p>
        </w:tc>
        <w:tc>
          <w:tcPr>
            <w:tcW w:w="1726" w:type="dxa"/>
          </w:tcPr>
          <w:p w:rsidR="000003AC" w:rsidRPr="0060378F" w:rsidRDefault="000003AC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003AC" w:rsidRPr="0004716C" w:rsidRDefault="000003AC" w:rsidP="00B12D04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0003AC" w:rsidRPr="0004716C" w:rsidRDefault="000003AC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E02BF6" w:rsidRDefault="00E02BF6" w:rsidP="00E02BF6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0003AC" w:rsidRPr="00590FE2" w:rsidRDefault="00E02BF6" w:rsidP="00E02BF6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языка жестов к ситуациям взаимодействия</w:t>
            </w:r>
          </w:p>
        </w:tc>
        <w:tc>
          <w:tcPr>
            <w:tcW w:w="3219" w:type="dxa"/>
          </w:tcPr>
          <w:p w:rsidR="000003AC" w:rsidRPr="00590FE2" w:rsidRDefault="000003AC" w:rsidP="00B12D0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54EA3" w:rsidRDefault="00A54EA3" w:rsidP="00A54EA3">
            <w:pPr>
              <w:rPr>
                <w:color w:val="000000"/>
                <w:sz w:val="24"/>
                <w:szCs w:val="24"/>
              </w:rPr>
            </w:pPr>
            <w:r w:rsidRPr="00B43CF2">
              <w:rPr>
                <w:color w:val="000000"/>
              </w:rPr>
              <w:t>Осуществляет  и</w:t>
            </w:r>
            <w:r>
              <w:rPr>
                <w:color w:val="000000"/>
              </w:rPr>
              <w:t xml:space="preserve">ндивидуальную деятельность и  использует современные инновационные методы и технологии в 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 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тексты рекламы, проектирует систему мероприятий, направленных на формирование у целевой аудитории мировоззренческой позиции,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профессиональную деятельность с учётом возможного различия базовых национальных ценностей и важнейших культурно-исторических ориентиров</w:t>
            </w:r>
          </w:p>
          <w:p w:rsidR="000003AC" w:rsidRPr="00590FE2" w:rsidRDefault="00A54EA3" w:rsidP="00A54EA3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Создает информационные поводы, планирует, моделирует, анализирует работу со СМИ</w:t>
            </w:r>
          </w:p>
        </w:tc>
      </w:tr>
      <w:tr w:rsidR="000003AC" w:rsidRPr="0004716C" w:rsidTr="00B12D04">
        <w:trPr>
          <w:trHeight w:val="283"/>
        </w:trPr>
        <w:tc>
          <w:tcPr>
            <w:tcW w:w="2045" w:type="dxa"/>
          </w:tcPr>
          <w:p w:rsidR="000003AC" w:rsidRPr="0004716C" w:rsidRDefault="000003AC" w:rsidP="00B12D04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003AC" w:rsidRPr="0060378F" w:rsidRDefault="000003AC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003AC" w:rsidRPr="0004716C" w:rsidRDefault="000003AC" w:rsidP="00B12D04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0003AC" w:rsidRPr="0004716C" w:rsidRDefault="000003AC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E02BF6" w:rsidRDefault="00E02BF6" w:rsidP="00E02BF6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0003AC" w:rsidRPr="00590FE2" w:rsidRDefault="00E02BF6" w:rsidP="00E02BF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выбирает стиль общения на государственном языке Российской Федерации и иностранном языке в зависимости от цели и условий партнерства; не адаптирует речь, стиль общения и языка жестов к ситуациям взаимодействия</w:t>
            </w:r>
          </w:p>
        </w:tc>
        <w:tc>
          <w:tcPr>
            <w:tcW w:w="3219" w:type="dxa"/>
          </w:tcPr>
          <w:p w:rsidR="000003AC" w:rsidRPr="00590FE2" w:rsidRDefault="000003AC" w:rsidP="00B12D0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54EA3" w:rsidRDefault="00A54EA3" w:rsidP="00A54EA3">
            <w:pPr>
              <w:rPr>
                <w:color w:val="000000"/>
                <w:sz w:val="24"/>
                <w:szCs w:val="24"/>
              </w:rPr>
            </w:pPr>
            <w:r w:rsidRPr="00B43CF2">
              <w:rPr>
                <w:color w:val="000000"/>
              </w:rPr>
              <w:t>Осуществляет  и</w:t>
            </w:r>
            <w:r>
              <w:rPr>
                <w:color w:val="000000"/>
              </w:rPr>
              <w:t xml:space="preserve">ндивидуальную деятельность и  использует современные инновационные методы и технологии в 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 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создает тексты рекламы, проектирует систему мероприятий, направленных на формирование у целевой аудитории мировоззренческой позиции,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профессиональную деятельность с учётом возможного различия базовых национальных ценностей и важнейших культурно-исторических ориентиров</w:t>
            </w:r>
          </w:p>
          <w:p w:rsidR="000003AC" w:rsidRPr="00590FE2" w:rsidRDefault="00A54EA3" w:rsidP="00A54EA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создает информационные поводы, планирует, моделирует, анализирует работу со СМИ</w:t>
            </w:r>
          </w:p>
        </w:tc>
      </w:tr>
      <w:tr w:rsidR="000003AC" w:rsidRPr="0004716C" w:rsidTr="00B12D04">
        <w:trPr>
          <w:trHeight w:val="283"/>
        </w:trPr>
        <w:tc>
          <w:tcPr>
            <w:tcW w:w="2045" w:type="dxa"/>
          </w:tcPr>
          <w:p w:rsidR="000003AC" w:rsidRPr="0004716C" w:rsidRDefault="000003AC" w:rsidP="00B12D04">
            <w:r w:rsidRPr="0004716C">
              <w:t>базовый</w:t>
            </w:r>
          </w:p>
        </w:tc>
        <w:tc>
          <w:tcPr>
            <w:tcW w:w="1726" w:type="dxa"/>
          </w:tcPr>
          <w:p w:rsidR="000003AC" w:rsidRPr="0060378F" w:rsidRDefault="000003AC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003AC" w:rsidRPr="0004716C" w:rsidRDefault="000003AC" w:rsidP="00B12D0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0003AC" w:rsidRPr="0004716C" w:rsidRDefault="000003AC" w:rsidP="00B12D04">
            <w:pPr>
              <w:rPr>
                <w:iCs/>
              </w:rPr>
            </w:pPr>
          </w:p>
        </w:tc>
        <w:tc>
          <w:tcPr>
            <w:tcW w:w="3219" w:type="dxa"/>
          </w:tcPr>
          <w:p w:rsidR="00E02BF6" w:rsidRDefault="00E02BF6" w:rsidP="00E02BF6">
            <w:pPr>
              <w:rPr>
                <w:color w:val="000000"/>
              </w:rPr>
            </w:pPr>
            <w:r>
              <w:rPr>
                <w:color w:val="000000"/>
              </w:rPr>
              <w:t>Не осуществляет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:rsidR="000003AC" w:rsidRPr="00590FE2" w:rsidRDefault="00E02BF6" w:rsidP="00E02BF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Выбирает стиль общения на государственном языке Российской Федерации и иностранном языке в зависимости от цели и условий партнерства; не адаптирует речь, стиль общения и языка жестов к ситуациям взаимодействия</w:t>
            </w:r>
          </w:p>
        </w:tc>
        <w:tc>
          <w:tcPr>
            <w:tcW w:w="3219" w:type="dxa"/>
          </w:tcPr>
          <w:p w:rsidR="000003AC" w:rsidRPr="00590FE2" w:rsidRDefault="000003AC" w:rsidP="00B12D0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54EA3" w:rsidRDefault="00A54EA3" w:rsidP="00A54EA3">
            <w:pPr>
              <w:rPr>
                <w:color w:val="000000"/>
                <w:sz w:val="24"/>
                <w:szCs w:val="24"/>
              </w:rPr>
            </w:pPr>
            <w:r w:rsidRPr="00B43CF2">
              <w:rPr>
                <w:color w:val="000000"/>
              </w:rPr>
              <w:t>Осуществляет  и</w:t>
            </w:r>
            <w:r>
              <w:rPr>
                <w:color w:val="000000"/>
              </w:rPr>
              <w:t xml:space="preserve">ндивидуальную деятельность и  использует современные инновационные методы и технологии в 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продукта, но </w:t>
            </w:r>
            <w:r>
              <w:rPr>
                <w:color w:val="000000"/>
              </w:rPr>
              <w:lastRenderedPageBreak/>
              <w:t>допускает значительные ошибки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создает тексты рекламы, проектирует систему мероприятий, направленных на формирование у целевой аудитории мировоззренческой позиции, </w:t>
            </w:r>
            <w:proofErr w:type="spellStart"/>
            <w:r>
              <w:rPr>
                <w:color w:val="000000"/>
              </w:rPr>
              <w:t>культурнообразовательных</w:t>
            </w:r>
            <w:proofErr w:type="spellEnd"/>
            <w:r>
              <w:rPr>
                <w:color w:val="000000"/>
              </w:rPr>
              <w:t xml:space="preserve"> запросов</w:t>
            </w:r>
          </w:p>
          <w:p w:rsidR="00A54EA3" w:rsidRDefault="00A54EA3" w:rsidP="00A54EA3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профессиональную деятельность с учётом возможного различия базовых национальных ценностей и важнейших культурно-исторических ориентиров, но допускает значительные ошибки</w:t>
            </w:r>
          </w:p>
          <w:p w:rsidR="000003AC" w:rsidRPr="00590FE2" w:rsidRDefault="00A54EA3" w:rsidP="00A54EA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создает информационные поводы, планирует, моделирует, анализирует работу со СМИ</w:t>
            </w:r>
          </w:p>
        </w:tc>
      </w:tr>
      <w:tr w:rsidR="008E4132" w:rsidRPr="0004716C" w:rsidTr="00B12D04">
        <w:trPr>
          <w:trHeight w:val="283"/>
        </w:trPr>
        <w:tc>
          <w:tcPr>
            <w:tcW w:w="2045" w:type="dxa"/>
          </w:tcPr>
          <w:p w:rsidR="008E4132" w:rsidRPr="0004716C" w:rsidRDefault="008E4132" w:rsidP="00B12D04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8E4132" w:rsidRPr="0060378F" w:rsidRDefault="008E4132" w:rsidP="00B12D0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E4132" w:rsidRPr="0004716C" w:rsidRDefault="008E4132" w:rsidP="00B12D0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8E4132" w:rsidRPr="00D10531" w:rsidRDefault="008E4132" w:rsidP="00B12D04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Pr="00D10531">
              <w:rPr>
                <w:iCs/>
                <w:sz w:val="21"/>
                <w:szCs w:val="21"/>
              </w:rPr>
              <w:t xml:space="preserve">е владеет принципами планирования и организации рекламной </w:t>
            </w:r>
            <w:r>
              <w:rPr>
                <w:iCs/>
                <w:sz w:val="21"/>
                <w:szCs w:val="21"/>
              </w:rPr>
              <w:t xml:space="preserve">и </w:t>
            </w:r>
            <w:proofErr w:type="spellStart"/>
            <w:r>
              <w:rPr>
                <w:iCs/>
                <w:sz w:val="21"/>
                <w:szCs w:val="21"/>
              </w:rPr>
              <w:t>ПР-</w:t>
            </w:r>
            <w:r w:rsidRPr="00D10531">
              <w:rPr>
                <w:iCs/>
                <w:sz w:val="21"/>
                <w:szCs w:val="21"/>
              </w:rPr>
              <w:t>деятельности</w:t>
            </w:r>
            <w:proofErr w:type="spellEnd"/>
            <w:r w:rsidRPr="00D10531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затрудняется назвать основные рекламные и </w:t>
            </w:r>
            <w:proofErr w:type="spellStart"/>
            <w:r>
              <w:rPr>
                <w:iCs/>
                <w:sz w:val="21"/>
                <w:szCs w:val="21"/>
              </w:rPr>
              <w:t>ПР-средства</w:t>
            </w:r>
            <w:proofErr w:type="spellEnd"/>
          </w:p>
          <w:p w:rsidR="008E4132" w:rsidRPr="00D10531" w:rsidRDefault="008E4132" w:rsidP="00B12D0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8E4132" w:rsidRPr="00590FE2" w:rsidRDefault="008E4132" w:rsidP="00B12D04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8E4132" w:rsidRDefault="008E4132" w:rsidP="008E4132"/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8E4132">
        <w:rPr>
          <w:rFonts w:eastAsia="Times New Roman"/>
          <w:bCs/>
          <w:sz w:val="24"/>
          <w:szCs w:val="24"/>
        </w:rPr>
        <w:t>Инноваци</w:t>
      </w:r>
      <w:r w:rsidR="000003AC">
        <w:rPr>
          <w:rFonts w:eastAsia="Times New Roman"/>
          <w:bCs/>
          <w:sz w:val="24"/>
          <w:szCs w:val="24"/>
        </w:rPr>
        <w:t xml:space="preserve">онная реклама в </w:t>
      </w:r>
      <w:r w:rsidR="007543AE">
        <w:rPr>
          <w:rFonts w:eastAsia="Times New Roman"/>
          <w:sz w:val="24"/>
          <w:szCs w:val="24"/>
        </w:rPr>
        <w:t>социокультурной</w:t>
      </w:r>
      <w:r w:rsidR="000003AC">
        <w:rPr>
          <w:rFonts w:eastAsia="Times New Roman"/>
          <w:bCs/>
          <w:sz w:val="24"/>
          <w:szCs w:val="24"/>
        </w:rPr>
        <w:t xml:space="preserve">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:rsidR="008E4132" w:rsidRDefault="008E4132" w:rsidP="008E4132"/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8E4132" w:rsidTr="00B12D0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8E4132" w:rsidRPr="00D23F40" w:rsidRDefault="008E4132" w:rsidP="00B12D04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Собеседование 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1. Этапы развития инновационной рекламы. Исторические закономерности развития инноваций в рекламе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2. Виды инновационной рекламы, их особенности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3. Функции инновационной рекламы, ее проявления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4. Формы инновационной рекламы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5. Сущность понятия «инновация», «инновационная реклама»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6. Преимущества и недостатки </w:t>
            </w:r>
            <w:proofErr w:type="gramStart"/>
            <w:r w:rsidRPr="00360E44">
              <w:rPr>
                <w:sz w:val="24"/>
                <w:szCs w:val="24"/>
              </w:rPr>
              <w:t>инновационных</w:t>
            </w:r>
            <w:proofErr w:type="gramEnd"/>
            <w:r w:rsidRPr="00360E44">
              <w:rPr>
                <w:sz w:val="24"/>
                <w:szCs w:val="24"/>
              </w:rPr>
              <w:t xml:space="preserve">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с точки зрения рекламодателя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7. Преимущества и недостатки инновационной рекламы с точки зрения потребителей рекламной информации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8. Функции инновационной рекламы. Роль инновационной рекламы в жизнедеятельности человека и общества в целом </w:t>
            </w:r>
          </w:p>
          <w:p w:rsidR="008E4132" w:rsidRPr="00360E44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9. Функции </w:t>
            </w:r>
            <w:proofErr w:type="gramStart"/>
            <w:r w:rsidRPr="00360E44">
              <w:rPr>
                <w:sz w:val="24"/>
                <w:szCs w:val="24"/>
              </w:rPr>
              <w:t>инновационных</w:t>
            </w:r>
            <w:proofErr w:type="gramEnd"/>
            <w:r w:rsidRPr="00360E44">
              <w:rPr>
                <w:sz w:val="24"/>
                <w:szCs w:val="24"/>
              </w:rPr>
              <w:t xml:space="preserve"> </w:t>
            </w:r>
            <w:proofErr w:type="spellStart"/>
            <w:r w:rsidRPr="00360E44">
              <w:rPr>
                <w:sz w:val="24"/>
                <w:szCs w:val="24"/>
              </w:rPr>
              <w:t>рекламоносителей</w:t>
            </w:r>
            <w:proofErr w:type="spellEnd"/>
            <w:r w:rsidRPr="00360E44">
              <w:rPr>
                <w:sz w:val="24"/>
                <w:szCs w:val="24"/>
              </w:rPr>
              <w:t xml:space="preserve"> </w:t>
            </w:r>
          </w:p>
          <w:p w:rsidR="008E4132" w:rsidRPr="00B535F3" w:rsidRDefault="008E4132" w:rsidP="00B12D04">
            <w:pPr>
              <w:pStyle w:val="af0"/>
              <w:tabs>
                <w:tab w:val="left" w:pos="8310"/>
              </w:tabs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360E44">
              <w:rPr>
                <w:sz w:val="24"/>
                <w:szCs w:val="24"/>
              </w:rPr>
              <w:t xml:space="preserve">10. Современная концепция инновационной рекламы. Исторические этапы развития концепции 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Самостоятельная работа</w:t>
            </w:r>
          </w:p>
          <w:p w:rsidR="008E4132" w:rsidRPr="007D07D3" w:rsidRDefault="008E4132" w:rsidP="00B12D04">
            <w:pPr>
              <w:ind w:left="42"/>
            </w:pPr>
            <w:r w:rsidRPr="007D07D3">
              <w:t>по разделу/теме «Методологические основы инноваций в рекламе и связях с общественностью»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Проведите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контент-анализ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отечественных и зарубежных источников по вопросам инноваций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рекламе. Проанализируйте и выделите основные тенденции в развитии современной рекламы.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Результаты представьте в форме выступления на 5-7 минут.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Из истории рекламы и PR выделите изобретения, и новшества разных периодов времени, которые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 xml:space="preserve">когда-то можно было назвать «инновациями». Результаты </w:t>
            </w:r>
            <w:r w:rsidRPr="00E31B55">
              <w:rPr>
                <w:color w:val="000000"/>
                <w:sz w:val="24"/>
                <w:szCs w:val="24"/>
              </w:rPr>
              <w:lastRenderedPageBreak/>
              <w:t>самостоятельной работы представьте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виде обобщенного рассказа в форме выступления на 7-10 минут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Самостоятельная работа №3</w:t>
            </w:r>
          </w:p>
          <w:p w:rsidR="008E4132" w:rsidRPr="00D0770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Изучите доступные источники по вопросу о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программатик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рекламе. Выделите особенности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инновационные составляющие в указанном феномене. Объясните принцип работы данной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платформы. Результаты самостоятельной работы представьте в виде доклада.</w:t>
            </w:r>
          </w:p>
        </w:tc>
      </w:tr>
      <w:tr w:rsidR="008E4132" w:rsidTr="00B12D04">
        <w:trPr>
          <w:trHeight w:val="775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8E4132" w:rsidRPr="007D07D3" w:rsidRDefault="008E4132" w:rsidP="00B12D04">
            <w:pPr>
              <w:ind w:left="42"/>
            </w:pPr>
            <w:r w:rsidRPr="007D07D3">
              <w:t>Тестирование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Для научно-технического прогресса в настоящее время характерно: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Отсутствие стратегии развития инновационного менеджмента.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Увеличение  численности молодых ученых.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Внедрение новых технологий.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Однотипность.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Рост объема затрат на науку.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К какой классификации относятся технопарки: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Классификация,  основанная на  структуре управления.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Классификация  производственных площадей.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Равномерная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Типовая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Технологическая классификация.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Международными организациями, непосредственно  занимающимися инновационным  менеджментом, являются: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Руководства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Международная организация по стандартизации.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Киотская конференция.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Инновационный фонд.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 xml:space="preserve">Международный документ, в котором содержатся основные понятия, относящиеся    к научным исследованиям и разработкам, их состав и границы методика измерения численности персонала занятого исследованиями и разработками и </w:t>
            </w:r>
            <w:proofErr w:type="spellStart"/>
            <w:proofErr w:type="gramStart"/>
            <w:r w:rsidRPr="00F72D07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F72D07">
              <w:rPr>
                <w:sz w:val="24"/>
                <w:szCs w:val="24"/>
              </w:rPr>
              <w:t>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A) Документы Международной патентной классификации (МПК).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Документы Международной организации по стандартизации (ИСО).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lastRenderedPageBreak/>
              <w:t xml:space="preserve">C)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D)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E)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F72D07">
              <w:rPr>
                <w:sz w:val="24"/>
                <w:szCs w:val="24"/>
              </w:rPr>
              <w:t>Международный документ, в котором содержится методика сбора данных технологических инновациях: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 xml:space="preserve">A) Руководство </w:t>
            </w:r>
            <w:proofErr w:type="spellStart"/>
            <w:r w:rsidRPr="00F72D07">
              <w:rPr>
                <w:sz w:val="24"/>
                <w:szCs w:val="24"/>
              </w:rPr>
              <w:t>Фраскатии</w:t>
            </w:r>
            <w:proofErr w:type="spellEnd"/>
            <w:r w:rsidRPr="00F72D07">
              <w:rPr>
                <w:sz w:val="24"/>
                <w:szCs w:val="24"/>
              </w:rPr>
              <w:t>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B) Руководство Осло.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</w:rPr>
              <w:t>C) Документы ЮНЕСКО.</w:t>
            </w:r>
          </w:p>
          <w:p w:rsidR="008E4132" w:rsidRPr="00F72D07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D</w:t>
            </w:r>
            <w:r w:rsidRPr="00F72D07">
              <w:rPr>
                <w:sz w:val="24"/>
                <w:szCs w:val="24"/>
              </w:rPr>
              <w:t>) Патентные организации.</w:t>
            </w:r>
          </w:p>
          <w:p w:rsidR="008E4132" w:rsidRPr="00C74323" w:rsidRDefault="008E4132" w:rsidP="00B12D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D07">
              <w:rPr>
                <w:sz w:val="24"/>
                <w:szCs w:val="24"/>
                <w:lang w:val="en-US"/>
              </w:rPr>
              <w:t>E</w:t>
            </w:r>
            <w:r w:rsidRPr="00F72D07">
              <w:rPr>
                <w:sz w:val="24"/>
                <w:szCs w:val="24"/>
              </w:rPr>
              <w:t>) Киотская конференция.</w:t>
            </w:r>
          </w:p>
        </w:tc>
      </w:tr>
      <w:tr w:rsidR="008E4132" w:rsidTr="00B12D04">
        <w:trPr>
          <w:trHeight w:val="63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Доклад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Древней Греции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Древнего Рима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Изобретения и технологические прорывы в Древнем Китае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Новшества развитого Средневековья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Значимые изобретения на Руси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«Смена курса» в рекламе и PR в период</w:t>
            </w:r>
            <w:proofErr w:type="gram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ервой и Второй Мировой войны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Инновации в рекламе в начале 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Этапы развития рекламы в России и в мире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Основные инновации в технологической сфере за 19-20 века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10 Развитие технологий в 21 веке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11 Реклама в 21 веке: инновации и тенденции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12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Креативное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мышление как способ изобретения нового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13 Новейшие подходы к пониманию рекламы</w:t>
            </w:r>
          </w:p>
          <w:p w:rsidR="008E4132" w:rsidRPr="00D43B0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14 Метод 6-шляп для творческого решения проблем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15 Метод фокальных объектов для создания </w:t>
            </w:r>
            <w:proofErr w:type="spellStart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>креативных</w:t>
            </w:r>
            <w:proofErr w:type="spellEnd"/>
            <w:r w:rsidRPr="00D43B03">
              <w:rPr>
                <w:rFonts w:ascii="yandex-sans" w:hAnsi="yandex-sans"/>
                <w:color w:val="000000"/>
                <w:sz w:val="23"/>
                <w:szCs w:val="23"/>
              </w:rPr>
              <w:t xml:space="preserve"> идей и проектов</w:t>
            </w:r>
          </w:p>
        </w:tc>
      </w:tr>
      <w:tr w:rsidR="008E4132" w:rsidTr="00B12D04">
        <w:trPr>
          <w:trHeight w:val="283"/>
        </w:trPr>
        <w:tc>
          <w:tcPr>
            <w:tcW w:w="993" w:type="dxa"/>
          </w:tcPr>
          <w:p w:rsidR="008E4132" w:rsidRPr="0060378F" w:rsidRDefault="008E4132" w:rsidP="00B12D04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8E4132" w:rsidRPr="007D07D3" w:rsidRDefault="008E4132" w:rsidP="00B12D04">
            <w:r w:rsidRPr="007D07D3">
              <w:t>Творческое задание по разделу/теме «Планирование инновационного коммуникационного продукта»</w:t>
            </w:r>
          </w:p>
        </w:tc>
        <w:tc>
          <w:tcPr>
            <w:tcW w:w="9723" w:type="dxa"/>
          </w:tcPr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№1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Разработайте инновационное решение для размещения рекламы одного из следующих товаров: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1 туалетная бумага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2 подушка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анти-стресс</w:t>
            </w:r>
            <w:proofErr w:type="spellEnd"/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3 постельное бельё-раскраска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4 галстук - подушка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lastRenderedPageBreak/>
              <w:t>5 подсветка для унитаза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6 чашка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7 мыло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8 копилка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№2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С помощью одного из методов </w:t>
            </w:r>
            <w:proofErr w:type="spellStart"/>
            <w:r w:rsidRPr="00E31B55">
              <w:rPr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E31B55">
              <w:rPr>
                <w:color w:val="000000"/>
                <w:sz w:val="24"/>
                <w:szCs w:val="24"/>
              </w:rPr>
              <w:t xml:space="preserve"> мышления продумайте не стандартные сценарии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рекламы какого-либо объекта (на усмотрение студента)</w:t>
            </w:r>
          </w:p>
          <w:p w:rsidR="008E4132" w:rsidRPr="00E31B55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>Творческое задание №3</w:t>
            </w:r>
          </w:p>
          <w:p w:rsidR="008E4132" w:rsidRPr="007D07D3" w:rsidRDefault="008E4132" w:rsidP="00B12D04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31B55">
              <w:rPr>
                <w:color w:val="000000"/>
                <w:sz w:val="24"/>
                <w:szCs w:val="24"/>
              </w:rPr>
              <w:t xml:space="preserve">В рамках повседневной жизни и бытовых дел, выявите то, чего лично Вам не хватает, что доставляет неудобства и что нуждается в совершенствовании. </w:t>
            </w:r>
            <w:proofErr w:type="gramStart"/>
            <w:r w:rsidRPr="00E31B55">
              <w:rPr>
                <w:color w:val="000000"/>
                <w:sz w:val="24"/>
                <w:szCs w:val="24"/>
              </w:rPr>
              <w:t>Продумайте</w:t>
            </w:r>
            <w:proofErr w:type="gramEnd"/>
            <w:r w:rsidRPr="00E31B55">
              <w:rPr>
                <w:color w:val="000000"/>
                <w:sz w:val="24"/>
                <w:szCs w:val="24"/>
              </w:rPr>
              <w:t xml:space="preserve"> как именно можно исправить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выделенные недостатки повседневной жизни. Приведите пример товаров или услуг, которые могли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бы исправить сложившуюся ситуацию. Составьте сценарий рекламного ролика для нового товара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B55">
              <w:rPr>
                <w:color w:val="000000"/>
                <w:sz w:val="24"/>
                <w:szCs w:val="24"/>
              </w:rPr>
              <w:t>и/или услуги.</w:t>
            </w:r>
          </w:p>
        </w:tc>
      </w:tr>
    </w:tbl>
    <w:p w:rsidR="008E4132" w:rsidRDefault="008E4132" w:rsidP="008E4132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8E4132" w:rsidRDefault="008E4132" w:rsidP="008E4132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8E4132" w:rsidRPr="00FE0227" w:rsidTr="00B12D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8E4132" w:rsidRPr="00FE0227" w:rsidTr="00B12D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E4132" w:rsidRPr="00FE0227" w:rsidRDefault="008E4132" w:rsidP="00B12D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E4132" w:rsidRPr="00FE0227" w:rsidRDefault="008E4132" w:rsidP="00B12D04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FE0227">
              <w:rPr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</w:t>
            </w:r>
            <w:r>
              <w:rPr>
                <w:lang w:val="ru-RU"/>
              </w:rPr>
              <w:t>вопросам контрольной работы</w:t>
            </w:r>
            <w:r w:rsidRPr="00FE022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792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jc w:val="center"/>
            </w:pPr>
            <w:r w:rsidRPr="00D07705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8E4132" w:rsidRPr="00FE0227" w:rsidRDefault="008E4132" w:rsidP="00B12D04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8E4132" w:rsidRPr="00FE0227" w:rsidRDefault="008E4132" w:rsidP="00B12D04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8E4132" w:rsidRPr="00FE0227" w:rsidRDefault="008E4132" w:rsidP="00B12D04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8E4132" w:rsidRPr="00FE0227" w:rsidRDefault="008E4132" w:rsidP="00B12D04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8E4132" w:rsidRPr="00FE0227" w:rsidRDefault="008E4132" w:rsidP="00B12D04">
            <w:r w:rsidRPr="00FE0227">
              <w:t>Правила оценки всего теста:</w:t>
            </w:r>
          </w:p>
          <w:p w:rsidR="008E4132" w:rsidRPr="00FE0227" w:rsidRDefault="008E4132" w:rsidP="00B12D04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8E4132" w:rsidRPr="00FE0227" w:rsidRDefault="008E4132" w:rsidP="00B12D04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E4132" w:rsidRPr="00FE0227" w:rsidRDefault="008E4132" w:rsidP="00B12D04">
            <w:r w:rsidRPr="00FE0227">
              <w:t xml:space="preserve">Рекомендуемое процентное соотношение баллов и оценок по пятибалльной системе. 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8E4132" w:rsidRPr="00FE0227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65% - 84%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8E4132" w:rsidRPr="00FE0227" w:rsidTr="00B12D04">
        <w:trPr>
          <w:trHeight w:val="1052"/>
        </w:trPr>
        <w:tc>
          <w:tcPr>
            <w:tcW w:w="2410" w:type="dxa"/>
            <w:vMerge/>
          </w:tcPr>
          <w:p w:rsidR="008E4132" w:rsidRPr="00FE0227" w:rsidRDefault="008E4132" w:rsidP="00B12D04"/>
        </w:tc>
        <w:tc>
          <w:tcPr>
            <w:tcW w:w="8080" w:type="dxa"/>
            <w:vMerge/>
          </w:tcPr>
          <w:p w:rsidR="008E4132" w:rsidRPr="00FE0227" w:rsidRDefault="008E4132" w:rsidP="00B12D04"/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8E4132" w:rsidRPr="00FE0227" w:rsidRDefault="008E4132" w:rsidP="00B12D04">
            <w:pPr>
              <w:jc w:val="center"/>
            </w:pPr>
            <w:r w:rsidRPr="00FE0227">
              <w:t>40% и менее 40%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</w:t>
            </w:r>
            <w:r>
              <w:t xml:space="preserve">оказана совокупность осознанных </w:t>
            </w:r>
            <w:r w:rsidRPr="00B449C1"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B449C1">
              <w:lastRenderedPageBreak/>
              <w:t>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B449C1" w:rsidRDefault="008E4132" w:rsidP="00B12D04">
            <w:r w:rsidRPr="00B449C1"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r w:rsidRPr="00B449C1"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449C1">
              <w:t>Обучающийся</w:t>
            </w:r>
            <w:proofErr w:type="gramEnd"/>
            <w:r w:rsidRPr="00B449C1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49C1">
              <w:rPr>
                <w:rFonts w:eastAsiaTheme="minorEastAsia"/>
                <w:lang w:val="ru-RU"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449C1">
              <w:rPr>
                <w:rFonts w:eastAsiaTheme="minorEastAsia"/>
                <w:lang w:val="ru-RU" w:eastAsia="ru-RU"/>
              </w:rPr>
              <w:t>Обучающийся</w:t>
            </w:r>
            <w:proofErr w:type="gramEnd"/>
            <w:r w:rsidRPr="00B449C1">
              <w:rPr>
                <w:rFonts w:eastAsiaTheme="minorEastAsia"/>
                <w:lang w:val="ru-RU" w:eastAsia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82735F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E4132" w:rsidRPr="00FE0227" w:rsidRDefault="008E4132" w:rsidP="00B12D04">
            <w:pPr>
              <w:jc w:val="center"/>
            </w:pP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 w:val="restart"/>
          </w:tcPr>
          <w:p w:rsidR="008E4132" w:rsidRPr="0082735F" w:rsidRDefault="008E4132" w:rsidP="00B12D04">
            <w:pPr>
              <w:pStyle w:val="TableParagraph"/>
              <w:jc w:val="center"/>
              <w:rPr>
                <w:lang w:val="ru-RU"/>
              </w:rPr>
            </w:pPr>
            <w:r w:rsidRPr="00D07705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5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4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3</w:t>
            </w:r>
          </w:p>
        </w:tc>
      </w:tr>
      <w:tr w:rsidR="008E4132" w:rsidRPr="00FE0227" w:rsidTr="00B12D04">
        <w:trPr>
          <w:trHeight w:val="283"/>
        </w:trPr>
        <w:tc>
          <w:tcPr>
            <w:tcW w:w="2410" w:type="dxa"/>
            <w:vMerge/>
          </w:tcPr>
          <w:p w:rsidR="008E4132" w:rsidRPr="00FE0227" w:rsidRDefault="008E4132" w:rsidP="00B12D04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8E4132" w:rsidRPr="00FE0227" w:rsidRDefault="008E4132" w:rsidP="00B12D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E4132" w:rsidRPr="00FE0227" w:rsidRDefault="008E4132" w:rsidP="00B12D04">
            <w:pPr>
              <w:jc w:val="center"/>
            </w:pPr>
          </w:p>
        </w:tc>
        <w:tc>
          <w:tcPr>
            <w:tcW w:w="2056" w:type="dxa"/>
            <w:gridSpan w:val="2"/>
          </w:tcPr>
          <w:p w:rsidR="008E4132" w:rsidRPr="00FE0227" w:rsidRDefault="008E4132" w:rsidP="00B12D04">
            <w:pPr>
              <w:jc w:val="center"/>
            </w:pPr>
            <w:r w:rsidRPr="00FE0227">
              <w:t>2</w:t>
            </w:r>
          </w:p>
        </w:tc>
      </w:tr>
    </w:tbl>
    <w:p w:rsidR="008E4132" w:rsidRDefault="008E4132" w:rsidP="008E4132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E4132" w:rsidTr="00135152">
        <w:trPr>
          <w:trHeight w:val="2839"/>
        </w:trPr>
        <w:tc>
          <w:tcPr>
            <w:tcW w:w="3261" w:type="dxa"/>
          </w:tcPr>
          <w:p w:rsidR="008E4132" w:rsidRPr="00D868A9" w:rsidRDefault="008E4132" w:rsidP="00B12D04">
            <w:pPr>
              <w:jc w:val="both"/>
            </w:pPr>
            <w:r>
              <w:lastRenderedPageBreak/>
              <w:t xml:space="preserve">Зачет – </w:t>
            </w:r>
          </w:p>
          <w:p w:rsidR="008E4132" w:rsidRPr="00D868A9" w:rsidRDefault="008E4132" w:rsidP="00B12D04">
            <w:pPr>
              <w:jc w:val="both"/>
            </w:pPr>
            <w:r w:rsidRPr="00D868A9">
              <w:t xml:space="preserve">в устной форме по </w:t>
            </w:r>
            <w:r>
              <w:t>списку вопросов</w:t>
            </w:r>
          </w:p>
        </w:tc>
        <w:tc>
          <w:tcPr>
            <w:tcW w:w="11340" w:type="dxa"/>
          </w:tcPr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Определение и сущность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з</w:t>
            </w:r>
            <w:proofErr w:type="spellEnd"/>
            <w:proofErr w:type="gramEnd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 каких блоков состоит модель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цели и задачи можно решать предприятию посредством системы инновационных маркетинговых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 какие целевые аудитории могут быть направлены коммуникационные средства?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 этапы включает технология разработки системы коммуникаций?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Какие, на Ваш взгляд, проблемы относительно коммуникаций следует решать на предприятиях? Приведите примеры.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Информационное обеспечение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Направления исследования потребителей относительно инновационных маркетинговых коммуникаций.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Методы получения информации.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Требования, предъявляемые к рекламе.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Функции, выполняемые рекламой. Привести конкретные примеры из практической деятельности известного Вам предприятия.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Из каких компонентов должно состоять рекламное обращение?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Указать подходы по размещению рекламы в прессе. </w:t>
            </w:r>
          </w:p>
          <w:p w:rsidR="008E4132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Из каких маркетинговых решений состоит процесс размещения рекламы на телевидении? </w:t>
            </w:r>
          </w:p>
          <w:p w:rsidR="008E4132" w:rsidRPr="00D07705" w:rsidRDefault="008E4132" w:rsidP="00B12D04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Дать определения понятия «паблик </w:t>
            </w:r>
            <w:proofErr w:type="spellStart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>рилейшнз</w:t>
            </w:r>
            <w:proofErr w:type="spellEnd"/>
            <w:r w:rsidRPr="009019FE">
              <w:rPr>
                <w:rFonts w:ascii="yandex-sans" w:hAnsi="yandex-sans"/>
                <w:color w:val="000000"/>
                <w:sz w:val="23"/>
                <w:szCs w:val="23"/>
              </w:rPr>
              <w:t xml:space="preserve">». 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0B45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DD0B45" w:rsidRPr="00D868A9" w:rsidRDefault="00DD0B45" w:rsidP="00DD0B45">
            <w:pPr>
              <w:jc w:val="both"/>
            </w:pPr>
            <w:r>
              <w:t>Зачет:</w:t>
            </w:r>
          </w:p>
          <w:p w:rsidR="00DD0B45" w:rsidRPr="00260DAA" w:rsidRDefault="00DD0B45" w:rsidP="00DD0B45">
            <w:r>
              <w:t>устный опрос</w:t>
            </w:r>
          </w:p>
        </w:tc>
        <w:tc>
          <w:tcPr>
            <w:tcW w:w="6945" w:type="dxa"/>
          </w:tcPr>
          <w:p w:rsidR="00DD0B45" w:rsidRPr="00DD0B45" w:rsidRDefault="00DD0B45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DD0B45" w:rsidRPr="00260DAA" w:rsidRDefault="00DD0B45" w:rsidP="00FC1ACA">
            <w:pPr>
              <w:jc w:val="center"/>
            </w:pPr>
          </w:p>
        </w:tc>
        <w:tc>
          <w:tcPr>
            <w:tcW w:w="2056" w:type="dxa"/>
          </w:tcPr>
          <w:p w:rsidR="00DD0B45" w:rsidRPr="00DD0B45" w:rsidRDefault="00DD0B45" w:rsidP="00B12D04">
            <w:pPr>
              <w:jc w:val="center"/>
            </w:pPr>
            <w:r w:rsidRPr="00DD0B45">
              <w:t>зачтено</w:t>
            </w:r>
          </w:p>
        </w:tc>
      </w:tr>
      <w:tr w:rsidR="008E4132" w:rsidRPr="00260DAA" w:rsidTr="00B12D04">
        <w:trPr>
          <w:trHeight w:val="1162"/>
        </w:trPr>
        <w:tc>
          <w:tcPr>
            <w:tcW w:w="3828" w:type="dxa"/>
            <w:vMerge/>
          </w:tcPr>
          <w:p w:rsidR="008E4132" w:rsidRPr="00260DAA" w:rsidRDefault="008E4132" w:rsidP="00FC1ACA"/>
        </w:tc>
        <w:tc>
          <w:tcPr>
            <w:tcW w:w="6945" w:type="dxa"/>
          </w:tcPr>
          <w:p w:rsidR="008E4132" w:rsidRPr="00DD0B45" w:rsidRDefault="008E4132" w:rsidP="00B12D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DD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8E4132" w:rsidRPr="00260DAA" w:rsidRDefault="008E4132" w:rsidP="00FC1ACA">
            <w:pPr>
              <w:jc w:val="center"/>
            </w:pPr>
          </w:p>
        </w:tc>
        <w:tc>
          <w:tcPr>
            <w:tcW w:w="2056" w:type="dxa"/>
          </w:tcPr>
          <w:p w:rsidR="008E4132" w:rsidRPr="00DD0B45" w:rsidRDefault="008E4132" w:rsidP="00B12D04">
            <w:pPr>
              <w:jc w:val="center"/>
            </w:pPr>
            <w:r w:rsidRPr="00DD0B45">
              <w:t>не зачтено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22305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E4132" w:rsidRPr="00D034E0" w:rsidTr="00B12D0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E4132" w:rsidRPr="00D034E0" w:rsidRDefault="008E4132" w:rsidP="00B12D04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14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rPr>
          <w:trHeight w:val="286"/>
        </w:trPr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творческое</w:t>
            </w:r>
            <w:r w:rsidRPr="00D034E0">
              <w:rPr>
                <w:bCs/>
              </w:rPr>
              <w:t xml:space="preserve"> задание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8E4132" w:rsidRPr="00D034E0" w:rsidTr="00B12D04">
        <w:tc>
          <w:tcPr>
            <w:tcW w:w="3686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8E4132" w:rsidRPr="00D034E0" w:rsidRDefault="008E4132" w:rsidP="00B12D04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E4132" w:rsidRPr="00D034E0" w:rsidRDefault="008E4132" w:rsidP="00B12D0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8E4132" w:rsidRPr="00D034E0" w:rsidRDefault="008E4132" w:rsidP="00B12D04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8E4132" w:rsidRDefault="008E4132" w:rsidP="005D388C">
      <w:pPr>
        <w:ind w:firstLine="709"/>
        <w:rPr>
          <w:rFonts w:eastAsia="MS Mincho"/>
          <w:iCs/>
          <w:sz w:val="24"/>
          <w:szCs w:val="24"/>
        </w:rPr>
      </w:pPr>
    </w:p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0B45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EB4DF1" w:rsidP="00EB4DF1">
            <w:r w:rsidRPr="00EB4DF1">
              <w:t>Аудитория № 6213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EB4DF1" w:rsidP="007374FC">
            <w:r w:rsidRPr="00EB4DF1">
              <w:t>Аудитория № 6213</w:t>
            </w:r>
            <w:r w:rsidRPr="007374FC">
              <w:t xml:space="preserve"> 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8E4132" w:rsidRDefault="008E4132" w:rsidP="008E4132"/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8E4132" w:rsidRPr="001E5106" w:rsidTr="00B12D0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890913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890913">
              <w:rPr>
                <w:b/>
                <w:lang w:eastAsia="ar-SA"/>
              </w:rPr>
              <w:t>/</w:t>
            </w:r>
            <w:proofErr w:type="spellStart"/>
            <w:r w:rsidRPr="0089091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Авто</w:t>
            </w:r>
            <w:proofErr w:type="gramStart"/>
            <w:r w:rsidRPr="00890913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890913">
              <w:rPr>
                <w:b/>
                <w:bCs/>
                <w:lang w:eastAsia="ar-SA"/>
              </w:rPr>
              <w:t>ы</w:t>
            </w:r>
            <w:proofErr w:type="spellEnd"/>
            <w:r w:rsidRPr="00890913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>Год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Адрес сайта ЭБС 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890913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8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90913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>Эйнштейн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</w:rPr>
              <w:t xml:space="preserve">Реклама под прикрытием. </w:t>
            </w:r>
            <w:proofErr w:type="spellStart"/>
            <w:r w:rsidRPr="00890913">
              <w:rPr>
                <w:bCs/>
              </w:rPr>
              <w:t>Нативная</w:t>
            </w:r>
            <w:proofErr w:type="spellEnd"/>
            <w:r w:rsidRPr="00890913">
              <w:rPr>
                <w:bCs/>
              </w:rPr>
              <w:t xml:space="preserve"> реклама, </w:t>
            </w:r>
            <w:proofErr w:type="spellStart"/>
            <w:r w:rsidRPr="00890913">
              <w:rPr>
                <w:bCs/>
              </w:rPr>
              <w:t>контент-маркетинг</w:t>
            </w:r>
            <w:proofErr w:type="spellEnd"/>
            <w:r w:rsidRPr="00890913">
              <w:rPr>
                <w:bCs/>
              </w:rPr>
              <w:t xml:space="preserve"> и тайный мир продвижения в интернете.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bCs/>
              </w:rPr>
              <w:t>М.:АльпинаПаблишер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Баранчеев</w:t>
            </w:r>
            <w:proofErr w:type="spellEnd"/>
            <w:r w:rsidRPr="00890913">
              <w:t xml:space="preserve">, В.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Управление инновациями в 2 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 xml:space="preserve">учебник для </w:t>
            </w:r>
            <w:proofErr w:type="gramStart"/>
            <w:r w:rsidRPr="00890913">
              <w:t>академического</w:t>
            </w:r>
            <w:proofErr w:type="gramEnd"/>
            <w:r w:rsidRPr="00890913">
              <w:t xml:space="preserve"> </w:t>
            </w:r>
            <w:proofErr w:type="spellStart"/>
            <w:r w:rsidRPr="00890913">
              <w:t>бакалавриата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/C2CCA91E-18BD-4B91-8159-9023C9531E7E.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 Карпова С.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Инновационный маркетинг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учебник для </w:t>
            </w:r>
            <w:proofErr w:type="spellStart"/>
            <w:r w:rsidRPr="00890913">
              <w:t>бакалавриата</w:t>
            </w:r>
            <w:proofErr w:type="spellEnd"/>
            <w:r w:rsidRPr="00890913">
              <w:t xml:space="preserve"> и магистратуры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М.: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/B5398DC6-3EE7-4E4D-934A-7C4617A36D0A.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shd w:val="clear" w:color="auto" w:fill="FFFFFF"/>
              </w:rPr>
              <w:t>Перекалина</w:t>
            </w:r>
            <w:proofErr w:type="spellEnd"/>
            <w:r w:rsidRPr="00890913">
              <w:rPr>
                <w:shd w:val="clear" w:color="auto" w:fill="FFFFFF"/>
              </w:rPr>
              <w:t xml:space="preserve"> Н.С., Казаков С.П., Рожков И.В.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Продуктовые и процессные инновации в маркетинге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http://znanium.com/catalog/product/408880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890913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890913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4132" w:rsidRPr="00890913" w:rsidRDefault="008E4132" w:rsidP="00B12D0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90913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 xml:space="preserve">Макарова Т.В., Ткаченко О.Н., Капустина О.Г.; Под ред. </w:t>
            </w:r>
            <w:r w:rsidRPr="00890913">
              <w:rPr>
                <w:shd w:val="clear" w:color="auto" w:fill="FFFFFF"/>
              </w:rPr>
              <w:lastRenderedPageBreak/>
              <w:t xml:space="preserve">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lastRenderedPageBreak/>
              <w:t>Основы информационных технологий в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http://znanium.com/catalog/product/881392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90913">
              <w:rPr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rPr>
                <w:shd w:val="clear" w:color="auto" w:fill="FFFFFF"/>
              </w:rPr>
              <w:t>Овчинникова</w:t>
            </w:r>
            <w:proofErr w:type="spellEnd"/>
            <w:r w:rsidRPr="00890913">
              <w:rPr>
                <w:shd w:val="clear" w:color="auto" w:fill="FFFFFF"/>
              </w:rPr>
              <w:t xml:space="preserve"> Р.Ю.; Под ред.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bCs/>
                <w:shd w:val="clear" w:color="auto" w:fill="FFFFFF"/>
              </w:rPr>
              <w:t>Дизайн в рекламе. Основы графического проектирования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Учебное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A24846" w:rsidP="00B12D04">
            <w:pPr>
              <w:shd w:val="clear" w:color="auto" w:fill="FFFFFF"/>
              <w:spacing w:line="300" w:lineRule="atLeast"/>
            </w:pPr>
            <w:hyperlink r:id="rId18" w:history="1">
              <w:r w:rsidR="008E4132" w:rsidRPr="00890913">
                <w:rPr>
                  <w:rStyle w:val="af3"/>
                  <w:shd w:val="clear" w:color="auto" w:fill="FFFFFF"/>
                </w:rPr>
                <w:t>http://znanium.com/catalog/product/872607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Дизайн </w:t>
            </w:r>
            <w:proofErr w:type="gramStart"/>
            <w:r w:rsidRPr="00890913">
              <w:t>новых</w:t>
            </w:r>
            <w:proofErr w:type="gramEnd"/>
            <w:r w:rsidRPr="00890913">
              <w:t xml:space="preserve"> </w:t>
            </w:r>
            <w:proofErr w:type="spellStart"/>
            <w:r w:rsidRPr="00890913">
              <w:t>медиа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/2CA11E48-ABD3-48CD-8040-BF0142B1C76F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90913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Мясникова</w:t>
            </w:r>
            <w:proofErr w:type="spellEnd"/>
            <w:r w:rsidRPr="00890913">
              <w:t xml:space="preserve">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 xml:space="preserve">Практика профессионального </w:t>
            </w:r>
            <w:proofErr w:type="spellStart"/>
            <w:r w:rsidRPr="00890913">
              <w:t>медиаобразования</w:t>
            </w:r>
            <w:proofErr w:type="spellEnd"/>
          </w:p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М.</w:t>
            </w:r>
            <w:proofErr w:type="gramStart"/>
            <w:r w:rsidRPr="00890913">
              <w:t xml:space="preserve"> :</w:t>
            </w:r>
            <w:proofErr w:type="gramEnd"/>
            <w:r w:rsidRPr="00890913">
              <w:t xml:space="preserve"> Издательство </w:t>
            </w:r>
            <w:proofErr w:type="spellStart"/>
            <w:r w:rsidRPr="00890913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r w:rsidRPr="00890913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890913" w:rsidRDefault="008E4132" w:rsidP="00B12D04">
            <w:pPr>
              <w:shd w:val="clear" w:color="auto" w:fill="FFFFFF"/>
              <w:spacing w:line="300" w:lineRule="atLeast"/>
            </w:pPr>
            <w:proofErr w:type="spellStart"/>
            <w:r w:rsidRPr="00890913">
              <w:t>www.biblio-online.ru</w:t>
            </w:r>
            <w:proofErr w:type="spellEnd"/>
            <w:r w:rsidRPr="00890913">
              <w:t>/</w:t>
            </w:r>
            <w:proofErr w:type="spellStart"/>
            <w:r w:rsidRPr="00890913">
              <w:t>book</w:t>
            </w:r>
            <w:proofErr w:type="spellEnd"/>
            <w:r w:rsidRPr="00890913">
              <w:t>/DA614B86-FA8C-4A21-9924-6A5AA9D4E89F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90913">
              <w:rPr>
                <w:i/>
                <w:lang w:eastAsia="ar-SA"/>
              </w:rPr>
              <w:t>-</w:t>
            </w:r>
          </w:p>
        </w:tc>
      </w:tr>
      <w:tr w:rsidR="008E4132" w:rsidRPr="001E5106" w:rsidTr="00B12D04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890913" w:rsidRDefault="008E4132" w:rsidP="00B12D04">
            <w:pPr>
              <w:suppressAutoHyphens/>
              <w:spacing w:line="276" w:lineRule="auto"/>
              <w:rPr>
                <w:lang w:eastAsia="en-US"/>
              </w:rPr>
            </w:pPr>
            <w:r w:rsidRPr="00890913">
              <w:rPr>
                <w:b/>
                <w:bCs/>
                <w:lang w:eastAsia="en-US"/>
              </w:rPr>
              <w:t>9.3 Методические материалы</w:t>
            </w:r>
            <w:r w:rsidRPr="00890913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8E4132" w:rsidRPr="001E5106" w:rsidTr="00B12D0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132" w:rsidRPr="000014C6" w:rsidRDefault="008E4132" w:rsidP="00B12D04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132" w:rsidRPr="000014C6" w:rsidRDefault="008E4132" w:rsidP="00B12D04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8E4132" w:rsidRDefault="008E4132" w:rsidP="008E4132"/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2230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DD0B45" w:rsidRDefault="00DD0B45" w:rsidP="00DD0B45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D0B45" w:rsidRPr="00217136" w:rsidTr="00B12D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D0B45" w:rsidRPr="00217136" w:rsidRDefault="00DD0B45" w:rsidP="00B12D04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DD0B45" w:rsidRPr="00217136" w:rsidRDefault="00A24846" w:rsidP="00B12D04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0" w:history="1"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D0B45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DD0B45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D0B45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D0B45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1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2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D0B45" w:rsidRPr="00217136" w:rsidRDefault="00DD0B45" w:rsidP="00B12D04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D0B45" w:rsidRPr="00A54EA3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3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DD0B45" w:rsidRPr="00A54EA3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DD0B45" w:rsidRPr="00A54EA3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DD0B45" w:rsidRPr="00217136" w:rsidTr="00B12D04">
        <w:trPr>
          <w:trHeight w:val="283"/>
        </w:trPr>
        <w:tc>
          <w:tcPr>
            <w:tcW w:w="851" w:type="dxa"/>
          </w:tcPr>
          <w:p w:rsidR="00DD0B45" w:rsidRPr="00217136" w:rsidRDefault="00DD0B45" w:rsidP="00B12D04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DD0B45" w:rsidRPr="00217136" w:rsidRDefault="00DD0B45" w:rsidP="00B12D04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DD0B45" w:rsidRPr="00CC1887" w:rsidRDefault="00DD0B45" w:rsidP="00DD0B45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DD0B45" w:rsidRPr="002243A9" w:rsidRDefault="00DD0B45" w:rsidP="00DD0B45">
      <w:pPr>
        <w:pStyle w:val="2"/>
      </w:pPr>
      <w:r w:rsidRPr="002243A9">
        <w:t xml:space="preserve">Перечень программного обеспечения </w:t>
      </w:r>
    </w:p>
    <w:p w:rsidR="00DD0B45" w:rsidRPr="00CC1887" w:rsidRDefault="00DD0B45" w:rsidP="00DD0B45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D0B45" w:rsidRPr="00F26710" w:rsidTr="00B12D04">
        <w:tc>
          <w:tcPr>
            <w:tcW w:w="817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D0B45" w:rsidRPr="005A5536" w:rsidRDefault="00DD0B45" w:rsidP="00B12D0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D0B45" w:rsidRPr="005713AB" w:rsidRDefault="00DD0B45" w:rsidP="00B12D0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5713AB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D0B45" w:rsidRPr="00F26710" w:rsidTr="00B12D04">
        <w:tc>
          <w:tcPr>
            <w:tcW w:w="817" w:type="dxa"/>
            <w:shd w:val="clear" w:color="auto" w:fill="auto"/>
          </w:tcPr>
          <w:p w:rsidR="00DD0B45" w:rsidRPr="00F26710" w:rsidRDefault="00DD0B45" w:rsidP="00B12D04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D0B45" w:rsidRPr="007374FC" w:rsidRDefault="00DD0B45" w:rsidP="00B12D0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D0B45" w:rsidRPr="007374FC" w:rsidRDefault="00DD0B45" w:rsidP="00B12D04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2230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22305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04" w:rsidRDefault="00B12D04" w:rsidP="005E3840">
      <w:r>
        <w:separator/>
      </w:r>
    </w:p>
  </w:endnote>
  <w:endnote w:type="continuationSeparator" w:id="0">
    <w:p w:rsidR="00B12D04" w:rsidRDefault="00B12D0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A248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12D0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12D04" w:rsidRDefault="00B12D0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e"/>
      <w:jc w:val="right"/>
    </w:pPr>
  </w:p>
  <w:p w:rsidR="00B12D04" w:rsidRDefault="00B12D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04" w:rsidRDefault="00B12D04" w:rsidP="005E3840">
      <w:r>
        <w:separator/>
      </w:r>
    </w:p>
  </w:footnote>
  <w:footnote w:type="continuationSeparator" w:id="0">
    <w:p w:rsidR="00B12D04" w:rsidRDefault="00B12D0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12D04" w:rsidRDefault="00A24846">
        <w:pPr>
          <w:pStyle w:val="ac"/>
          <w:jc w:val="center"/>
        </w:pPr>
        <w:fldSimple w:instr="PAGE   \* MERGEFORMAT">
          <w:r w:rsidR="00A54EA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04" w:rsidRDefault="00B12D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12D04" w:rsidRDefault="00A24846">
        <w:pPr>
          <w:pStyle w:val="ac"/>
          <w:jc w:val="center"/>
        </w:pPr>
        <w:fldSimple w:instr="PAGE   \* MERGEFORMAT">
          <w:r w:rsidR="00A54EA3">
            <w:rPr>
              <w:noProof/>
            </w:rPr>
            <w:t>21</w:t>
          </w:r>
        </w:fldSimple>
      </w:p>
    </w:sdtContent>
  </w:sdt>
  <w:p w:rsidR="00B12D04" w:rsidRDefault="00B12D0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12D04" w:rsidRDefault="00A24846">
        <w:pPr>
          <w:pStyle w:val="ac"/>
          <w:jc w:val="center"/>
        </w:pPr>
        <w:fldSimple w:instr="PAGE   \* MERGEFORMAT">
          <w:r w:rsidR="00A54EA3">
            <w:rPr>
              <w:noProof/>
            </w:rPr>
            <w:t>22</w:t>
          </w:r>
        </w:fldSimple>
      </w:p>
    </w:sdtContent>
  </w:sdt>
  <w:p w:rsidR="00B12D04" w:rsidRDefault="00B12D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785"/>
    <w:multiLevelType w:val="multilevel"/>
    <w:tmpl w:val="DED8B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033E3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57E5"/>
    <w:multiLevelType w:val="multilevel"/>
    <w:tmpl w:val="8C6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E33CB"/>
    <w:multiLevelType w:val="multilevel"/>
    <w:tmpl w:val="77B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34C3"/>
    <w:multiLevelType w:val="multilevel"/>
    <w:tmpl w:val="A7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B7140"/>
    <w:multiLevelType w:val="multilevel"/>
    <w:tmpl w:val="D6D2B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E808F4"/>
    <w:multiLevelType w:val="multilevel"/>
    <w:tmpl w:val="408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F53D7"/>
    <w:multiLevelType w:val="multilevel"/>
    <w:tmpl w:val="8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E36FA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C4545"/>
    <w:multiLevelType w:val="multilevel"/>
    <w:tmpl w:val="6CC2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421D9"/>
    <w:multiLevelType w:val="hybridMultilevel"/>
    <w:tmpl w:val="678C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6"/>
  </w:num>
  <w:num w:numId="7">
    <w:abstractNumId w:val="40"/>
  </w:num>
  <w:num w:numId="8">
    <w:abstractNumId w:val="15"/>
  </w:num>
  <w:num w:numId="9">
    <w:abstractNumId w:val="14"/>
  </w:num>
  <w:num w:numId="10">
    <w:abstractNumId w:val="6"/>
  </w:num>
  <w:num w:numId="11">
    <w:abstractNumId w:val="29"/>
  </w:num>
  <w:num w:numId="12">
    <w:abstractNumId w:val="39"/>
  </w:num>
  <w:num w:numId="13">
    <w:abstractNumId w:val="3"/>
  </w:num>
  <w:num w:numId="14">
    <w:abstractNumId w:val="16"/>
  </w:num>
  <w:num w:numId="15">
    <w:abstractNumId w:val="26"/>
  </w:num>
  <w:num w:numId="16">
    <w:abstractNumId w:val="24"/>
  </w:num>
  <w:num w:numId="17">
    <w:abstractNumId w:val="11"/>
  </w:num>
  <w:num w:numId="18">
    <w:abstractNumId w:val="25"/>
  </w:num>
  <w:num w:numId="19">
    <w:abstractNumId w:val="28"/>
  </w:num>
  <w:num w:numId="20">
    <w:abstractNumId w:val="7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27"/>
  </w:num>
  <w:num w:numId="26">
    <w:abstractNumId w:val="38"/>
  </w:num>
  <w:num w:numId="27">
    <w:abstractNumId w:val="31"/>
  </w:num>
  <w:num w:numId="28">
    <w:abstractNumId w:val="1"/>
  </w:num>
  <w:num w:numId="29">
    <w:abstractNumId w:val="10"/>
  </w:num>
  <w:num w:numId="30">
    <w:abstractNumId w:val="17"/>
  </w:num>
  <w:num w:numId="31">
    <w:abstractNumId w:val="32"/>
  </w:num>
  <w:num w:numId="32">
    <w:abstractNumId w:val="19"/>
  </w:num>
  <w:num w:numId="33">
    <w:abstractNumId w:val="33"/>
  </w:num>
  <w:num w:numId="34">
    <w:abstractNumId w:val="18"/>
  </w:num>
  <w:num w:numId="35">
    <w:abstractNumId w:val="21"/>
  </w:num>
  <w:num w:numId="36">
    <w:abstractNumId w:val="35"/>
  </w:num>
  <w:num w:numId="37">
    <w:abstractNumId w:val="34"/>
  </w:num>
  <w:num w:numId="38">
    <w:abstractNumId w:val="30"/>
  </w:num>
  <w:num w:numId="39">
    <w:abstractNumId w:val="4"/>
  </w:num>
  <w:num w:numId="4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3A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37F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5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3A8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18"/>
    <w:rsid w:val="0031146E"/>
    <w:rsid w:val="0031220B"/>
    <w:rsid w:val="0031271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BD"/>
    <w:rsid w:val="00361F3F"/>
    <w:rsid w:val="00362528"/>
    <w:rsid w:val="003625B1"/>
    <w:rsid w:val="0036282B"/>
    <w:rsid w:val="003631C8"/>
    <w:rsid w:val="003635B7"/>
    <w:rsid w:val="0036408D"/>
    <w:rsid w:val="00364E1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2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410"/>
    <w:rsid w:val="003E0956"/>
    <w:rsid w:val="003E1C35"/>
    <w:rsid w:val="003E432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C4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49"/>
    <w:rsid w:val="00453F05"/>
    <w:rsid w:val="00453FDA"/>
    <w:rsid w:val="00454932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7C0"/>
    <w:rsid w:val="004B3C12"/>
    <w:rsid w:val="004B3EAF"/>
    <w:rsid w:val="004B60DB"/>
    <w:rsid w:val="004B6308"/>
    <w:rsid w:val="004C0E8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7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DC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5B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D0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63"/>
    <w:rsid w:val="00702CA9"/>
    <w:rsid w:val="00705C8F"/>
    <w:rsid w:val="00706C17"/>
    <w:rsid w:val="00706E49"/>
    <w:rsid w:val="007104E4"/>
    <w:rsid w:val="00710E50"/>
    <w:rsid w:val="00710E7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43A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7C"/>
    <w:rsid w:val="007A2F0E"/>
    <w:rsid w:val="007A30C9"/>
    <w:rsid w:val="007A3C5A"/>
    <w:rsid w:val="007A460D"/>
    <w:rsid w:val="007A5AAB"/>
    <w:rsid w:val="007A73F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481C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74C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132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EE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96C7F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7B4"/>
    <w:rsid w:val="00A24846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C8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EA3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4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9C1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5F3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0DA8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323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1F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0C5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B758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B4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BF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04D"/>
    <w:rsid w:val="00E40A5B"/>
    <w:rsid w:val="00E40C0A"/>
    <w:rsid w:val="00E421F9"/>
    <w:rsid w:val="00E42267"/>
    <w:rsid w:val="00E435EE"/>
    <w:rsid w:val="00E45306"/>
    <w:rsid w:val="00E4749E"/>
    <w:rsid w:val="00E51D0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50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4DF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6F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23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00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0DF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872607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7A82-A360-42CF-90EE-5BBE63EB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3</cp:revision>
  <cp:lastPrinted>2022-04-09T10:09:00Z</cp:lastPrinted>
  <dcterms:created xsi:type="dcterms:W3CDTF">2022-04-09T11:22:00Z</dcterms:created>
  <dcterms:modified xsi:type="dcterms:W3CDTF">2022-04-09T11:28:00Z</dcterms:modified>
</cp:coreProperties>
</file>