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52988D5C" w14:textId="77777777" w:rsidTr="00F02BB8">
        <w:tc>
          <w:tcPr>
            <w:tcW w:w="10085" w:type="dxa"/>
            <w:gridSpan w:val="5"/>
          </w:tcPr>
          <w:p w14:paraId="15AE164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15CFDCC3" w14:textId="77777777" w:rsidTr="00F02BB8">
        <w:tc>
          <w:tcPr>
            <w:tcW w:w="10085" w:type="dxa"/>
            <w:gridSpan w:val="5"/>
          </w:tcPr>
          <w:p w14:paraId="4173E2C8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6FAD228C" w14:textId="77777777" w:rsidTr="00F02BB8">
        <w:tc>
          <w:tcPr>
            <w:tcW w:w="10085" w:type="dxa"/>
            <w:gridSpan w:val="5"/>
          </w:tcPr>
          <w:p w14:paraId="6254F0F7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5EAAD00A" w14:textId="77777777" w:rsidTr="00F02BB8">
        <w:tc>
          <w:tcPr>
            <w:tcW w:w="10085" w:type="dxa"/>
            <w:gridSpan w:val="5"/>
          </w:tcPr>
          <w:p w14:paraId="6013477F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34CA83FF" w14:textId="77777777" w:rsidTr="00F02BB8">
        <w:tc>
          <w:tcPr>
            <w:tcW w:w="10085" w:type="dxa"/>
            <w:gridSpan w:val="5"/>
          </w:tcPr>
          <w:p w14:paraId="59FC07F7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3F8DD57D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58368B60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2EDA54F2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F4400AA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6C129708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8F9A3E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551429B5" w14:textId="77777777" w:rsidTr="00F02BB8">
        <w:trPr>
          <w:trHeight w:val="850"/>
        </w:trPr>
        <w:tc>
          <w:tcPr>
            <w:tcW w:w="4203" w:type="dxa"/>
            <w:vMerge w:val="restart"/>
          </w:tcPr>
          <w:p w14:paraId="2039093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724426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76DD46BE" w14:textId="77777777" w:rsidTr="00F02BB8">
        <w:trPr>
          <w:trHeight w:val="340"/>
        </w:trPr>
        <w:tc>
          <w:tcPr>
            <w:tcW w:w="4203" w:type="dxa"/>
            <w:vMerge/>
          </w:tcPr>
          <w:p w14:paraId="0190D8C1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2CD808FB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3DDF051D" w14:textId="77777777" w:rsidTr="00F02BB8">
        <w:trPr>
          <w:trHeight w:val="680"/>
        </w:trPr>
        <w:tc>
          <w:tcPr>
            <w:tcW w:w="4203" w:type="dxa"/>
            <w:vMerge/>
          </w:tcPr>
          <w:p w14:paraId="21EFF04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0CE0CE33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2753332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23AEDE2F" w14:textId="77777777" w:rsidTr="00F02BB8">
        <w:trPr>
          <w:trHeight w:val="340"/>
        </w:trPr>
        <w:tc>
          <w:tcPr>
            <w:tcW w:w="4203" w:type="dxa"/>
            <w:vMerge/>
          </w:tcPr>
          <w:p w14:paraId="2FD3F31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7122879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4B950F9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4645079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777020F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068E7B2F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23185FD7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7921838F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0E854508" w14:textId="77777777" w:rsidTr="00F02BB8">
        <w:trPr>
          <w:trHeight w:val="567"/>
        </w:trPr>
        <w:tc>
          <w:tcPr>
            <w:tcW w:w="9889" w:type="dxa"/>
            <w:gridSpan w:val="3"/>
            <w:vAlign w:val="center"/>
          </w:tcPr>
          <w:p w14:paraId="15C0F798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26E73266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433C8F28" w14:textId="77777777" w:rsidTr="00F02BB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9B5EC72" w14:textId="77777777" w:rsidR="0030670A" w:rsidRPr="00AE6ABF" w:rsidRDefault="0030670A" w:rsidP="005800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Toc62039377"/>
            <w:r w:rsidRPr="0030670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  <w:r w:rsidR="00EC1ABA" w:rsidRPr="003C78CD">
              <w:rPr>
                <w:rFonts w:eastAsia="Times New Roman"/>
                <w:b/>
                <w:sz w:val="26"/>
                <w:szCs w:val="26"/>
              </w:rPr>
              <w:t>ОСНОВЫ МЕЖКУЛЬТУРНОЙ КОММУНИКАЦИИ</w:t>
            </w:r>
          </w:p>
        </w:tc>
      </w:tr>
      <w:tr w:rsidR="0030670A" w:rsidRPr="0030670A" w14:paraId="69F0DFD4" w14:textId="77777777" w:rsidTr="00F02BB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BEC9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FE2E8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2F994AC7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58C7CA77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3AF1A2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6F8A818F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18166E22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26D689A3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F6B07C9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14:paraId="34F2FBF0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2F8BC619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3B8C51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2782D419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610F804C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2AB9CCCF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3BDDB53B" w14:textId="77777777" w:rsidTr="00F02BB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8B7FEC0" w14:textId="77777777" w:rsidR="0030670A" w:rsidRPr="0030670A" w:rsidRDefault="00F02BB8" w:rsidP="0030670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  <w:r w:rsidR="0030670A" w:rsidRPr="0030670A">
              <w:rPr>
                <w:rFonts w:eastAsia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5B50069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437E604A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240D823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B0AE13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112F64D" w14:textId="77777777"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7FDB49" w14:textId="77777777"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B4296A" w14:paraId="42EEEC03" w14:textId="77777777" w:rsidTr="00F02BB8">
        <w:trPr>
          <w:trHeight w:val="964"/>
        </w:trPr>
        <w:tc>
          <w:tcPr>
            <w:tcW w:w="9822" w:type="dxa"/>
            <w:gridSpan w:val="4"/>
          </w:tcPr>
          <w:p w14:paraId="470C6E43" w14:textId="77777777" w:rsidR="0030670A" w:rsidRPr="00AC3042" w:rsidRDefault="0030670A" w:rsidP="00F02BB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AC3042" w14:paraId="6E3A42F7" w14:textId="77777777" w:rsidTr="00F02BB8">
        <w:trPr>
          <w:trHeight w:val="567"/>
        </w:trPr>
        <w:tc>
          <w:tcPr>
            <w:tcW w:w="9822" w:type="dxa"/>
            <w:gridSpan w:val="4"/>
            <w:vAlign w:val="center"/>
          </w:tcPr>
          <w:p w14:paraId="62E1099A" w14:textId="77777777" w:rsidR="0030670A" w:rsidRPr="00AC3042" w:rsidRDefault="00F02BB8" w:rsidP="00F02BB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30670A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0670A" w:rsidRPr="00F86B67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30670A" w:rsidRPr="00AC3042" w14:paraId="12292F48" w14:textId="77777777" w:rsidTr="00F02BB8">
        <w:trPr>
          <w:trHeight w:val="283"/>
        </w:trPr>
        <w:tc>
          <w:tcPr>
            <w:tcW w:w="381" w:type="dxa"/>
            <w:vAlign w:val="center"/>
          </w:tcPr>
          <w:p w14:paraId="4C27FEC2" w14:textId="77777777" w:rsidR="0030670A" w:rsidRPr="00AC3042" w:rsidRDefault="0030670A" w:rsidP="00F02BB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5652A39" w14:textId="74743B3B" w:rsidR="0030670A" w:rsidRPr="00F02BB8" w:rsidRDefault="009827C9" w:rsidP="00F02BB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511AD12" w14:textId="140C2438" w:rsidR="0030670A" w:rsidRPr="00F02BB8" w:rsidRDefault="009827C9" w:rsidP="00F02BB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Е.Н. Зачинская</w:t>
            </w:r>
          </w:p>
        </w:tc>
      </w:tr>
      <w:tr w:rsidR="00F02BB8" w:rsidRPr="007C3227" w14:paraId="55E8CC19" w14:textId="77777777" w:rsidTr="00F02BB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107A948" w14:textId="77777777" w:rsidR="00F02BB8" w:rsidRPr="006012C6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DF61DFA" w14:textId="77777777" w:rsidR="00F02BB8" w:rsidRPr="007C3227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</w:tbl>
    <w:p w14:paraId="5EEAB179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6CA7595A" w14:textId="77777777" w:rsidR="0030670A" w:rsidRDefault="0030670A" w:rsidP="0030670A">
      <w:pPr>
        <w:jc w:val="both"/>
        <w:rPr>
          <w:sz w:val="24"/>
          <w:szCs w:val="24"/>
        </w:rPr>
        <w:sectPr w:rsidR="0030670A" w:rsidSect="00F02BB8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B1BCF33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4E8BAF6" w14:textId="77777777" w:rsidR="0030670A" w:rsidRPr="00D976D2" w:rsidRDefault="0030670A" w:rsidP="00EC1ABA">
      <w:pPr>
        <w:pStyle w:val="af0"/>
        <w:numPr>
          <w:ilvl w:val="3"/>
          <w:numId w:val="6"/>
        </w:numPr>
        <w:jc w:val="both"/>
        <w:rPr>
          <w:sz w:val="23"/>
          <w:szCs w:val="23"/>
        </w:rPr>
      </w:pPr>
      <w:r w:rsidRPr="00D976D2">
        <w:rPr>
          <w:sz w:val="23"/>
          <w:szCs w:val="23"/>
        </w:rPr>
        <w:t>Учебная дисциплина</w:t>
      </w:r>
      <w:r w:rsidR="00D976D2" w:rsidRPr="00D976D2">
        <w:rPr>
          <w:sz w:val="23"/>
          <w:szCs w:val="23"/>
        </w:rPr>
        <w:t xml:space="preserve"> </w:t>
      </w:r>
      <w:r w:rsidRPr="00D976D2">
        <w:rPr>
          <w:sz w:val="23"/>
          <w:szCs w:val="23"/>
        </w:rPr>
        <w:t>«</w:t>
      </w:r>
      <w:r w:rsidR="00EC1ABA" w:rsidRPr="00D976D2">
        <w:rPr>
          <w:sz w:val="23"/>
          <w:szCs w:val="23"/>
        </w:rPr>
        <w:t>Основы межкультурной коммуникации</w:t>
      </w:r>
      <w:r w:rsidR="00FA1E29" w:rsidRPr="00D976D2">
        <w:rPr>
          <w:sz w:val="23"/>
          <w:szCs w:val="23"/>
        </w:rPr>
        <w:t>»</w:t>
      </w:r>
      <w:r w:rsidRPr="00D976D2">
        <w:rPr>
          <w:sz w:val="23"/>
          <w:szCs w:val="23"/>
        </w:rPr>
        <w:t xml:space="preserve"> изучается в </w:t>
      </w:r>
      <w:r w:rsidR="006B0209" w:rsidRPr="00D976D2">
        <w:rPr>
          <w:sz w:val="23"/>
          <w:szCs w:val="23"/>
        </w:rPr>
        <w:t>шестом</w:t>
      </w:r>
      <w:r w:rsidR="00FA1E29" w:rsidRPr="00D976D2">
        <w:rPr>
          <w:sz w:val="23"/>
          <w:szCs w:val="23"/>
        </w:rPr>
        <w:t xml:space="preserve"> семестре</w:t>
      </w:r>
      <w:r w:rsidRPr="00D976D2">
        <w:rPr>
          <w:sz w:val="23"/>
          <w:szCs w:val="23"/>
        </w:rPr>
        <w:t>.</w:t>
      </w:r>
    </w:p>
    <w:p w14:paraId="0F592458" w14:textId="77777777" w:rsidR="0030670A" w:rsidRPr="00D976D2" w:rsidRDefault="0030670A" w:rsidP="00A13020">
      <w:pPr>
        <w:pStyle w:val="2"/>
        <w:tabs>
          <w:tab w:val="left" w:pos="1134"/>
        </w:tabs>
        <w:rPr>
          <w:sz w:val="23"/>
          <w:szCs w:val="23"/>
        </w:rPr>
      </w:pPr>
      <w:r w:rsidRPr="00D976D2">
        <w:rPr>
          <w:sz w:val="23"/>
          <w:szCs w:val="23"/>
        </w:rPr>
        <w:t>Форма промежуточной аттестации: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2551"/>
      </w:tblGrid>
      <w:tr w:rsidR="0030670A" w:rsidRPr="00D976D2" w14:paraId="6021EDDF" w14:textId="77777777" w:rsidTr="006B0209">
        <w:tc>
          <w:tcPr>
            <w:tcW w:w="1881" w:type="dxa"/>
          </w:tcPr>
          <w:p w14:paraId="69D4078D" w14:textId="77777777" w:rsidR="0030670A" w:rsidRPr="00D976D2" w:rsidRDefault="006B0209" w:rsidP="00471C7F">
            <w:pPr>
              <w:rPr>
                <w:bCs/>
                <w:iCs/>
                <w:sz w:val="23"/>
                <w:szCs w:val="23"/>
              </w:rPr>
            </w:pPr>
            <w:r w:rsidRPr="00D976D2">
              <w:rPr>
                <w:bCs/>
                <w:iCs/>
                <w:sz w:val="23"/>
                <w:szCs w:val="23"/>
              </w:rPr>
              <w:t>шестой</w:t>
            </w:r>
            <w:r w:rsidR="0030670A" w:rsidRPr="00D976D2">
              <w:rPr>
                <w:bCs/>
                <w:iCs/>
                <w:sz w:val="23"/>
                <w:szCs w:val="23"/>
              </w:rPr>
              <w:t xml:space="preserve"> семестр</w:t>
            </w:r>
          </w:p>
        </w:tc>
        <w:tc>
          <w:tcPr>
            <w:tcW w:w="2551" w:type="dxa"/>
          </w:tcPr>
          <w:p w14:paraId="0632A649" w14:textId="77777777" w:rsidR="0030670A" w:rsidRPr="00D976D2" w:rsidRDefault="0030670A" w:rsidP="00AE6ABF">
            <w:pPr>
              <w:rPr>
                <w:bCs/>
                <w:iCs/>
                <w:sz w:val="23"/>
                <w:szCs w:val="23"/>
              </w:rPr>
            </w:pPr>
            <w:r w:rsidRPr="00D976D2">
              <w:rPr>
                <w:bCs/>
                <w:iCs/>
                <w:sz w:val="23"/>
                <w:szCs w:val="23"/>
              </w:rPr>
              <w:t>- зачет</w:t>
            </w:r>
          </w:p>
        </w:tc>
      </w:tr>
    </w:tbl>
    <w:p w14:paraId="10AF7C6D" w14:textId="77777777" w:rsidR="0030670A" w:rsidRPr="00D976D2" w:rsidRDefault="0030670A" w:rsidP="00A13020">
      <w:pPr>
        <w:pStyle w:val="2"/>
        <w:tabs>
          <w:tab w:val="left" w:pos="1134"/>
        </w:tabs>
        <w:rPr>
          <w:sz w:val="23"/>
          <w:szCs w:val="23"/>
        </w:rPr>
      </w:pPr>
      <w:r w:rsidRPr="00D976D2">
        <w:rPr>
          <w:sz w:val="23"/>
          <w:szCs w:val="23"/>
        </w:rPr>
        <w:t>Место учебной дисциплины в структуре ОПОП</w:t>
      </w:r>
    </w:p>
    <w:p w14:paraId="3745111A" w14:textId="77777777" w:rsidR="0030670A" w:rsidRPr="00D976D2" w:rsidRDefault="0030670A" w:rsidP="00EC1ABA">
      <w:pPr>
        <w:pStyle w:val="af0"/>
        <w:numPr>
          <w:ilvl w:val="3"/>
          <w:numId w:val="6"/>
        </w:numPr>
        <w:jc w:val="both"/>
        <w:rPr>
          <w:sz w:val="23"/>
          <w:szCs w:val="23"/>
        </w:rPr>
      </w:pPr>
      <w:r w:rsidRPr="00D976D2">
        <w:rPr>
          <w:sz w:val="23"/>
          <w:szCs w:val="23"/>
        </w:rPr>
        <w:t>Учебная дисциплина</w:t>
      </w:r>
      <w:r w:rsidR="00FA1E29" w:rsidRPr="00D976D2">
        <w:rPr>
          <w:sz w:val="23"/>
          <w:szCs w:val="23"/>
        </w:rPr>
        <w:t xml:space="preserve"> «</w:t>
      </w:r>
      <w:r w:rsidR="00EC1ABA" w:rsidRPr="00D976D2">
        <w:rPr>
          <w:sz w:val="23"/>
          <w:szCs w:val="23"/>
        </w:rPr>
        <w:t>Основы межкультурной коммуникации</w:t>
      </w:r>
      <w:r w:rsidR="00FA1E29" w:rsidRPr="00D976D2">
        <w:rPr>
          <w:sz w:val="23"/>
          <w:szCs w:val="23"/>
        </w:rPr>
        <w:t xml:space="preserve">» </w:t>
      </w:r>
      <w:r w:rsidRPr="00D976D2">
        <w:rPr>
          <w:sz w:val="23"/>
          <w:szCs w:val="23"/>
        </w:rPr>
        <w:t>к части, формируемой участниками образовательных отношений.</w:t>
      </w:r>
    </w:p>
    <w:p w14:paraId="6FADF26D" w14:textId="77777777" w:rsidR="00776032" w:rsidRPr="00D976D2" w:rsidRDefault="00776032" w:rsidP="00776032">
      <w:pPr>
        <w:pStyle w:val="af0"/>
        <w:numPr>
          <w:ilvl w:val="3"/>
          <w:numId w:val="6"/>
        </w:numPr>
        <w:jc w:val="both"/>
        <w:rPr>
          <w:sz w:val="23"/>
          <w:szCs w:val="23"/>
        </w:rPr>
      </w:pPr>
      <w:r w:rsidRPr="00D976D2">
        <w:rPr>
          <w:sz w:val="23"/>
          <w:szCs w:val="23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7F3A3395" w14:textId="77777777" w:rsidR="00776032" w:rsidRPr="00D976D2" w:rsidRDefault="00776032" w:rsidP="00776032">
      <w:pPr>
        <w:pStyle w:val="af0"/>
        <w:numPr>
          <w:ilvl w:val="3"/>
          <w:numId w:val="6"/>
        </w:numPr>
        <w:jc w:val="both"/>
        <w:rPr>
          <w:sz w:val="23"/>
          <w:szCs w:val="23"/>
        </w:rPr>
      </w:pPr>
      <w:r w:rsidRPr="00D976D2">
        <w:rPr>
          <w:sz w:val="23"/>
          <w:szCs w:val="23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6D9E239" w14:textId="77777777" w:rsidR="00776032" w:rsidRPr="00D976D2" w:rsidRDefault="00776032" w:rsidP="00776032">
      <w:pPr>
        <w:pStyle w:val="af0"/>
        <w:numPr>
          <w:ilvl w:val="3"/>
          <w:numId w:val="6"/>
        </w:numPr>
        <w:jc w:val="both"/>
        <w:rPr>
          <w:sz w:val="23"/>
          <w:szCs w:val="23"/>
        </w:rPr>
      </w:pPr>
      <w:r w:rsidRPr="00D976D2">
        <w:rPr>
          <w:sz w:val="23"/>
          <w:szCs w:val="23"/>
        </w:rPr>
        <w:t>- История и теория хореографического искусства;</w:t>
      </w:r>
    </w:p>
    <w:p w14:paraId="1FC891BB" w14:textId="77777777" w:rsidR="00776032" w:rsidRPr="00B95B68" w:rsidRDefault="00776032" w:rsidP="00776032">
      <w:pPr>
        <w:pStyle w:val="af0"/>
        <w:numPr>
          <w:ilvl w:val="3"/>
          <w:numId w:val="6"/>
        </w:numPr>
        <w:jc w:val="both"/>
      </w:pPr>
    </w:p>
    <w:p w14:paraId="6C8B717F" w14:textId="77777777" w:rsidR="00B55818" w:rsidRDefault="00B55818" w:rsidP="00B55818">
      <w:pPr>
        <w:jc w:val="both"/>
      </w:pPr>
    </w:p>
    <w:p w14:paraId="3C8E08AD" w14:textId="77777777" w:rsidR="0030670A" w:rsidRPr="001D126D" w:rsidRDefault="0030670A" w:rsidP="007D79F1">
      <w:pPr>
        <w:pStyle w:val="1"/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 w:rsidR="00D976D2">
        <w:t xml:space="preserve"> </w:t>
      </w:r>
    </w:p>
    <w:p w14:paraId="2FEFB249" w14:textId="77777777" w:rsidR="00E95631" w:rsidRPr="00E95631" w:rsidRDefault="0030670A" w:rsidP="00E95631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Целью </w:t>
      </w:r>
      <w:r w:rsidRPr="00905FEA">
        <w:rPr>
          <w:rFonts w:eastAsia="Times New Roman"/>
          <w:sz w:val="24"/>
          <w:szCs w:val="24"/>
        </w:rPr>
        <w:t xml:space="preserve">изучения дисциплины </w:t>
      </w:r>
      <w:r w:rsidR="00FA1E29" w:rsidRPr="0024488C">
        <w:rPr>
          <w:rFonts w:eastAsia="Times New Roman"/>
          <w:sz w:val="24"/>
          <w:szCs w:val="24"/>
        </w:rPr>
        <w:t>«</w:t>
      </w:r>
      <w:r w:rsidR="00EC1ABA" w:rsidRPr="00EC1ABA">
        <w:rPr>
          <w:sz w:val="24"/>
          <w:szCs w:val="24"/>
        </w:rPr>
        <w:t>Основы межкультурной коммуникации</w:t>
      </w:r>
      <w:r w:rsidR="00FA1E29" w:rsidRPr="0024488C">
        <w:rPr>
          <w:rFonts w:eastAsia="Times New Roman"/>
          <w:sz w:val="24"/>
          <w:szCs w:val="24"/>
        </w:rPr>
        <w:t>»</w:t>
      </w:r>
      <w:r w:rsidR="00580009">
        <w:rPr>
          <w:rFonts w:eastAsia="Times New Roman"/>
          <w:sz w:val="24"/>
          <w:szCs w:val="24"/>
        </w:rPr>
        <w:t xml:space="preserve"> </w:t>
      </w:r>
      <w:r w:rsidR="00776032" w:rsidRPr="00905FEA">
        <w:rPr>
          <w:rFonts w:eastAsia="Times New Roman"/>
          <w:sz w:val="24"/>
          <w:szCs w:val="24"/>
        </w:rPr>
        <w:t xml:space="preserve">является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формирование у студентов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D976D2">
        <w:rPr>
          <w:rFonts w:ascii="YS Text" w:eastAsia="Times New Roman" w:hAnsi="YS Text"/>
          <w:color w:val="000000"/>
          <w:sz w:val="23"/>
          <w:szCs w:val="23"/>
        </w:rPr>
        <w:t>универсальных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 xml:space="preserve"> компетенций, комплекса знаний,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умений и навыков по основным понятиям и терминам, характеризующими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различные типы организационных культур, законам, принципам и механизмам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формирования и функционирования культуры организации.</w:t>
      </w:r>
    </w:p>
    <w:p w14:paraId="19976168" w14:textId="77777777" w:rsidR="0030670A" w:rsidRPr="00E95631" w:rsidRDefault="0030670A" w:rsidP="00E95631">
      <w:pPr>
        <w:pStyle w:val="af0"/>
        <w:numPr>
          <w:ilvl w:val="0"/>
          <w:numId w:val="2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E95631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5F807FD0" w14:textId="77777777" w:rsidR="00B55818" w:rsidRPr="00904DCA" w:rsidRDefault="0030670A" w:rsidP="00B55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04DCA">
        <w:rPr>
          <w:color w:val="333333"/>
          <w:sz w:val="24"/>
          <w:szCs w:val="24"/>
        </w:rPr>
        <w:t>Результатом обучения по учебной дисциплине</w:t>
      </w:r>
      <w:r w:rsidR="00D976D2">
        <w:rPr>
          <w:color w:val="333333"/>
          <w:sz w:val="24"/>
          <w:szCs w:val="24"/>
        </w:rPr>
        <w:t xml:space="preserve"> </w:t>
      </w:r>
      <w:r w:rsidRPr="00904DCA">
        <w:rPr>
          <w:color w:val="333333"/>
          <w:sz w:val="24"/>
          <w:szCs w:val="24"/>
        </w:rPr>
        <w:t xml:space="preserve">является овладение обучающимися </w:t>
      </w:r>
      <w:r w:rsidRPr="00904DC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</w:t>
      </w:r>
      <w:r w:rsidR="00D976D2">
        <w:rPr>
          <w:rFonts w:eastAsia="Times New Roman"/>
          <w:sz w:val="24"/>
          <w:szCs w:val="24"/>
        </w:rPr>
        <w:t>тов освоения учебной дисциплины</w:t>
      </w:r>
      <w:r w:rsidRPr="00904DCA">
        <w:rPr>
          <w:rFonts w:eastAsia="Times New Roman"/>
          <w:sz w:val="24"/>
          <w:szCs w:val="24"/>
        </w:rPr>
        <w:t>.</w:t>
      </w:r>
    </w:p>
    <w:p w14:paraId="5FB42EC5" w14:textId="77777777" w:rsidR="0030670A" w:rsidRPr="00495850" w:rsidRDefault="0030670A" w:rsidP="00D976D2">
      <w:pPr>
        <w:pStyle w:val="2"/>
        <w:ind w:left="0" w:firstLine="709"/>
        <w:jc w:val="both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</w:t>
      </w:r>
      <w:r w:rsidR="000A6900">
        <w:t xml:space="preserve"> </w:t>
      </w:r>
      <w:r w:rsidRPr="00D976D2">
        <w:t>дисциплине</w:t>
      </w:r>
      <w:r w:rsidRPr="00580E26">
        <w:t>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260"/>
        <w:gridCol w:w="4536"/>
      </w:tblGrid>
      <w:tr w:rsidR="0030670A" w:rsidRPr="00F31E81" w14:paraId="54A5776F" w14:textId="77777777" w:rsidTr="00934DDB">
        <w:trPr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731E19" w14:textId="77777777" w:rsidR="0030670A" w:rsidRPr="002E16C0" w:rsidRDefault="0030670A" w:rsidP="00B558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567974" w14:textId="77777777" w:rsidR="0030670A" w:rsidRPr="002E16C0" w:rsidRDefault="0030670A" w:rsidP="00F02B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7E1ED9" w14:textId="77777777" w:rsidR="0030670A" w:rsidRPr="002E16C0" w:rsidRDefault="0030670A" w:rsidP="00B558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723E27" w14:textId="77777777" w:rsidR="0030670A" w:rsidRDefault="0030670A" w:rsidP="00F02BB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C73768" w14:textId="77777777" w:rsidR="0030670A" w:rsidRPr="002E16C0" w:rsidRDefault="0030670A" w:rsidP="00B558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976D2">
              <w:rPr>
                <w:b/>
                <w:sz w:val="22"/>
                <w:szCs w:val="22"/>
              </w:rPr>
              <w:t>дисциплине</w:t>
            </w:r>
          </w:p>
        </w:tc>
      </w:tr>
      <w:tr w:rsidR="006B0209" w:rsidRPr="00F31E81" w14:paraId="47FBAD83" w14:textId="77777777" w:rsidTr="00934DDB">
        <w:trPr>
          <w:trHeight w:val="21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3B177" w14:textId="77777777" w:rsidR="006B0209" w:rsidRPr="00B55818" w:rsidRDefault="006B0209" w:rsidP="00E95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</w:p>
          <w:p w14:paraId="3C1C21C2" w14:textId="77777777" w:rsidR="006B0209" w:rsidRDefault="006B0209" w:rsidP="006B02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1E47EF50" w14:textId="77777777" w:rsidR="006B0209" w:rsidRPr="00B55818" w:rsidRDefault="006B0209" w:rsidP="00E9563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8FC0" w14:textId="77777777" w:rsidR="006B0209" w:rsidRDefault="006B0209" w:rsidP="00E95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14:paraId="51FBA1B9" w14:textId="77777777" w:rsidR="006B0209" w:rsidRPr="00B55818" w:rsidRDefault="006B0209" w:rsidP="006B0209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82267" w14:textId="77777777" w:rsidR="00934DDB" w:rsidRPr="00934DDB" w:rsidRDefault="00934DDB" w:rsidP="00934DD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ладение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навыками </w:t>
            </w:r>
            <w:proofErr w:type="spellStart"/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кросскультурной</w:t>
            </w:r>
            <w:proofErr w:type="spellEnd"/>
          </w:p>
          <w:p w14:paraId="44CCAE59" w14:textId="77777777" w:rsidR="00934DDB" w:rsidRPr="00934DDB" w:rsidRDefault="00934DDB" w:rsidP="00934DD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коммуникации, обеспечивающими</w:t>
            </w:r>
          </w:p>
          <w:p w14:paraId="7B495981" w14:textId="77777777" w:rsidR="006B0209" w:rsidRPr="00E95631" w:rsidRDefault="00934DDB" w:rsidP="00934DD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адекватность социальных и профессиональных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контактов; принципами толерантности,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культурного релятивизма и этнокультурной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этики,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редполагающими как уважение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своеобразия иноязычной культуры, так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сохранение приверженности к ценностям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34DDB">
              <w:rPr>
                <w:rFonts w:ascii="YS Text" w:eastAsia="Times New Roman" w:hAnsi="YS Text"/>
                <w:color w:val="000000"/>
                <w:sz w:val="23"/>
                <w:szCs w:val="23"/>
              </w:rPr>
              <w:t>родной культуры.</w:t>
            </w:r>
          </w:p>
        </w:tc>
      </w:tr>
      <w:tr w:rsidR="006B0209" w:rsidRPr="00F31E81" w14:paraId="2476326B" w14:textId="77777777" w:rsidTr="00934DDB">
        <w:trPr>
          <w:trHeight w:val="28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C59FA" w14:textId="77777777" w:rsidR="006B0209" w:rsidRPr="00021C27" w:rsidRDefault="006B0209" w:rsidP="00F02B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8810" w14:textId="77777777" w:rsidR="006B0209" w:rsidRDefault="006B0209" w:rsidP="000005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ИД-УК-5.3</w:t>
            </w:r>
          </w:p>
          <w:p w14:paraId="58F4A926" w14:textId="77777777" w:rsidR="006B0209" w:rsidRPr="00B55818" w:rsidRDefault="006B0209" w:rsidP="006B0209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Применение способов преодоления коммуникативных барьеров при межкультурном взаимодействии в целях </w:t>
            </w:r>
            <w:r>
              <w:rPr>
                <w:color w:val="000000"/>
              </w:rPr>
              <w:lastRenderedPageBreak/>
              <w:t>выполнения профессиональных задач;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A00C1" w14:textId="77777777" w:rsidR="0044695A" w:rsidRDefault="0044695A" w:rsidP="0044695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lastRenderedPageBreak/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ладеть навыками делового общения и межкультурной коммуникации. </w:t>
            </w:r>
          </w:p>
          <w:p w14:paraId="43CBBFCF" w14:textId="77777777" w:rsidR="0044695A" w:rsidRPr="0044695A" w:rsidRDefault="0044695A" w:rsidP="0044695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З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нать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межкультурных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международного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</w:p>
          <w:p w14:paraId="7A8A3DEA" w14:textId="77777777" w:rsidR="0044695A" w:rsidRPr="00A57318" w:rsidRDefault="0044695A" w:rsidP="008743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и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нтернациональной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 местной деловой культуры зарубежных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стран, особенности формирования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>интернациональных групп</w:t>
            </w:r>
          </w:p>
        </w:tc>
      </w:tr>
      <w:tr w:rsidR="006B0209" w:rsidRPr="00F31E81" w14:paraId="46F73441" w14:textId="77777777" w:rsidTr="00934DDB">
        <w:trPr>
          <w:trHeight w:val="28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908D0" w14:textId="77777777" w:rsidR="006B0209" w:rsidRPr="00021C27" w:rsidRDefault="006B0209" w:rsidP="00F02B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A83" w14:textId="77777777" w:rsidR="006B0209" w:rsidRDefault="006B0209" w:rsidP="006B02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ИД-УК-5.4</w:t>
            </w:r>
          </w:p>
          <w:p w14:paraId="03BE6376" w14:textId="77777777" w:rsidR="006B0209" w:rsidRPr="006B0209" w:rsidRDefault="006B0209" w:rsidP="006B02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60B0" w14:textId="77777777" w:rsidR="0044695A" w:rsidRPr="0044695A" w:rsidRDefault="0044695A" w:rsidP="0044695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4695A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Владеть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навыками разрешения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м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еждународных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конфликтов с использованием дипломатических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4695A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методов</w:t>
            </w:r>
          </w:p>
          <w:p w14:paraId="555C09F7" w14:textId="77777777" w:rsidR="006B0209" w:rsidRPr="00A57318" w:rsidRDefault="008743BC" w:rsidP="008743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>З</w:t>
            </w:r>
            <w:r w:rsidRPr="008743BC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нать</w:t>
            </w: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сущность международных отношений,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основы регулирования и разрешения конфликтов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; У</w:t>
            </w:r>
            <w:r w:rsidRPr="008743BC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меть</w:t>
            </w: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понимать основы регулирования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международных конфликтов;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743BC">
              <w:rPr>
                <w:rFonts w:ascii="YS Text" w:eastAsia="Times New Roman" w:hAnsi="YS Text"/>
                <w:color w:val="000000"/>
                <w:sz w:val="23"/>
                <w:szCs w:val="23"/>
              </w:rPr>
              <w:t>посредством переговоров</w:t>
            </w:r>
          </w:p>
        </w:tc>
      </w:tr>
    </w:tbl>
    <w:p w14:paraId="149C6E31" w14:textId="77777777" w:rsidR="000A6900" w:rsidRPr="009B6950" w:rsidRDefault="000A6900" w:rsidP="000A6900">
      <w:pPr>
        <w:pStyle w:val="1"/>
        <w:ind w:left="0" w:firstLine="142"/>
        <w:jc w:val="both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503C19B4" w14:textId="77777777" w:rsidR="000A6900" w:rsidRPr="00560461" w:rsidRDefault="000A6900" w:rsidP="000A6900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CB2E84E" w14:textId="77777777" w:rsidR="000A6900" w:rsidRPr="00560461" w:rsidRDefault="000A6900" w:rsidP="000A6900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A6900" w14:paraId="0BB7662A" w14:textId="77777777" w:rsidTr="00A00BC5">
        <w:trPr>
          <w:trHeight w:val="340"/>
        </w:trPr>
        <w:tc>
          <w:tcPr>
            <w:tcW w:w="3969" w:type="dxa"/>
            <w:vAlign w:val="center"/>
          </w:tcPr>
          <w:p w14:paraId="6686D0F9" w14:textId="77777777" w:rsidR="000A6900" w:rsidRPr="00644FBD" w:rsidRDefault="000A6900" w:rsidP="00A00BC5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0BDC16" w14:textId="77777777" w:rsidR="000A6900" w:rsidRPr="0004140F" w:rsidRDefault="00EC1ABA" w:rsidP="00A00BC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B072CF5" w14:textId="77777777" w:rsidR="000A6900" w:rsidRPr="0004140F" w:rsidRDefault="000A6900" w:rsidP="00A00BC5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D547B3C" w14:textId="77777777" w:rsidR="000A6900" w:rsidRPr="0004140F" w:rsidRDefault="000A6900" w:rsidP="00EC1AB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C1ABA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3D088A88" w14:textId="77777777" w:rsidR="000A6900" w:rsidRPr="0004140F" w:rsidRDefault="000A6900" w:rsidP="00A00BC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D71C2C" w14:textId="77777777" w:rsidR="00AE6ABF" w:rsidRPr="00AE6ABF" w:rsidRDefault="000A6900" w:rsidP="00AE6ABF">
      <w:pPr>
        <w:pStyle w:val="2"/>
        <w:ind w:left="0"/>
        <w:jc w:val="both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6ABF" w:rsidRPr="00B02E88" w14:paraId="29018DF6" w14:textId="77777777" w:rsidTr="00AE6ABF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8607F53" w14:textId="77777777" w:rsidR="00AE6ABF" w:rsidRPr="0081597B" w:rsidRDefault="00AE6ABF" w:rsidP="00AE6ABF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6ABF" w:rsidRPr="00B02E88" w14:paraId="318B93EB" w14:textId="77777777" w:rsidTr="00AE6AB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AFE51E" w14:textId="77777777" w:rsidR="00AE6ABF" w:rsidRPr="0081597B" w:rsidRDefault="00AE6ABF" w:rsidP="00AE6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5F58610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7250FAC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D6F6A1" w14:textId="77777777" w:rsidR="00AE6ABF" w:rsidRPr="0081597B" w:rsidRDefault="00AE6ABF" w:rsidP="00AE6AB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C03A5B" w14:textId="77777777" w:rsidR="00AE6ABF" w:rsidRPr="0081597B" w:rsidRDefault="00AE6ABF" w:rsidP="00AE6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6ABF" w:rsidRPr="00B02E88" w14:paraId="35C4582D" w14:textId="77777777" w:rsidTr="00AE6ABF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2B67690" w14:textId="77777777" w:rsidR="00AE6ABF" w:rsidRPr="00B02E88" w:rsidRDefault="00AE6ABF" w:rsidP="00AE6A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CEF4422" w14:textId="77777777" w:rsidR="00AE6ABF" w:rsidRPr="00B02E88" w:rsidRDefault="00AE6ABF" w:rsidP="00AE6AB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215B3AE" w14:textId="77777777" w:rsidR="00AE6ABF" w:rsidRPr="00B02E88" w:rsidRDefault="00AE6ABF" w:rsidP="00AE6AB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59AE031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197AAAB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7B270F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996221E" w14:textId="77777777" w:rsidR="00AE6ABF" w:rsidRPr="00B02E88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FA7D787" w14:textId="77777777" w:rsidR="00AE6ABF" w:rsidRDefault="00AE6ABF" w:rsidP="00AE6ABF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5042ED6" w14:textId="77777777" w:rsidR="00AE6ABF" w:rsidRPr="00B02E88" w:rsidRDefault="00AE6ABF" w:rsidP="00AE6ABF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C858496" w14:textId="77777777" w:rsidR="00AE6ABF" w:rsidRPr="0081597B" w:rsidRDefault="00AE6ABF" w:rsidP="00AE6ABF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193C34DA" w14:textId="77777777" w:rsidR="00AE6ABF" w:rsidRPr="00B02E88" w:rsidRDefault="00AE6ABF" w:rsidP="00AE6ABF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96724" w:rsidRPr="00B02E88" w14:paraId="15099351" w14:textId="77777777" w:rsidTr="00AE6ABF">
        <w:trPr>
          <w:cantSplit/>
          <w:trHeight w:val="227"/>
        </w:trPr>
        <w:tc>
          <w:tcPr>
            <w:tcW w:w="1943" w:type="dxa"/>
          </w:tcPr>
          <w:p w14:paraId="48778D0A" w14:textId="77777777" w:rsidR="00296724" w:rsidRPr="00B61D4D" w:rsidRDefault="00502A13" w:rsidP="00A93FAD">
            <w:pPr>
              <w:jc w:val="center"/>
            </w:pPr>
            <w:r>
              <w:rPr>
                <w:i/>
              </w:rPr>
              <w:t>6</w:t>
            </w:r>
            <w:r w:rsidR="00296724">
              <w:rPr>
                <w:i/>
              </w:rPr>
              <w:t xml:space="preserve"> </w:t>
            </w:r>
            <w:r w:rsidR="00296724" w:rsidRPr="00B61D4D">
              <w:t>семестр</w:t>
            </w:r>
          </w:p>
        </w:tc>
        <w:tc>
          <w:tcPr>
            <w:tcW w:w="1130" w:type="dxa"/>
          </w:tcPr>
          <w:p w14:paraId="2D6A988B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6D6AD327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6336406" w14:textId="77777777" w:rsidR="00296724" w:rsidRPr="006C7E94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6C910089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1CE771E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8BC6A61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F49D2B9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25C19F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4981D65D" w14:textId="77777777" w:rsidR="00296724" w:rsidRPr="00B61D4D" w:rsidRDefault="00296724" w:rsidP="00AE6ABF">
            <w:pPr>
              <w:ind w:left="28"/>
              <w:jc w:val="center"/>
            </w:pPr>
          </w:p>
        </w:tc>
      </w:tr>
      <w:tr w:rsidR="00296724" w:rsidRPr="00B02E88" w14:paraId="14CA7E70" w14:textId="77777777" w:rsidTr="00AE6ABF">
        <w:trPr>
          <w:cantSplit/>
          <w:trHeight w:val="227"/>
        </w:trPr>
        <w:tc>
          <w:tcPr>
            <w:tcW w:w="1943" w:type="dxa"/>
          </w:tcPr>
          <w:p w14:paraId="2B6542A0" w14:textId="77777777" w:rsidR="00296724" w:rsidRPr="00B02E88" w:rsidRDefault="00296724" w:rsidP="00AE6AB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66B9B071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3" w:type="dxa"/>
          </w:tcPr>
          <w:p w14:paraId="7CB2C15A" w14:textId="77777777" w:rsidR="00296724" w:rsidRPr="00B02E88" w:rsidRDefault="00296724" w:rsidP="00AE6AB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0B0A5E2" w14:textId="77777777" w:rsidR="00296724" w:rsidRPr="00B02E88" w:rsidRDefault="00296724" w:rsidP="00AE6ABF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43D8C99C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BB3EE9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69574C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</w:tcPr>
          <w:p w14:paraId="0446D2C2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</w:tcPr>
          <w:p w14:paraId="2C100F48" w14:textId="77777777" w:rsidR="00296724" w:rsidRPr="00B02E88" w:rsidRDefault="00296724" w:rsidP="00AE6AB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F26F679" w14:textId="77777777" w:rsidR="00296724" w:rsidRPr="00B02E88" w:rsidRDefault="00296724" w:rsidP="00AE6ABF">
            <w:pPr>
              <w:ind w:left="28"/>
              <w:jc w:val="center"/>
            </w:pPr>
          </w:p>
        </w:tc>
      </w:tr>
    </w:tbl>
    <w:p w14:paraId="3761598B" w14:textId="77777777" w:rsidR="00AE6ABF" w:rsidRPr="00AE6ABF" w:rsidRDefault="00AE6ABF" w:rsidP="00AE6ABF">
      <w:pPr>
        <w:sectPr w:rsidR="00AE6ABF" w:rsidRPr="00AE6ABF" w:rsidSect="000A6900">
          <w:headerReference w:type="first" r:id="rId7"/>
          <w:pgSz w:w="11906" w:h="16838" w:code="9"/>
          <w:pgMar w:top="1134" w:right="1133" w:bottom="851" w:left="1418" w:header="1134" w:footer="709" w:gutter="0"/>
          <w:cols w:space="708"/>
          <w:titlePg/>
          <w:docGrid w:linePitch="360"/>
        </w:sectPr>
      </w:pPr>
    </w:p>
    <w:p w14:paraId="2CB4EE95" w14:textId="77777777" w:rsidR="0030670A" w:rsidRPr="00415C0C" w:rsidRDefault="0030670A" w:rsidP="003067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обучающихся по разделам и темам дисциплины: (очная форма обучения)</w:t>
      </w:r>
      <w:r w:rsidRPr="00415C0C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  <w:gridCol w:w="567"/>
        <w:gridCol w:w="425"/>
        <w:gridCol w:w="851"/>
        <w:gridCol w:w="425"/>
        <w:gridCol w:w="567"/>
        <w:gridCol w:w="2980"/>
      </w:tblGrid>
      <w:tr w:rsidR="009C63F8" w:rsidRPr="006168DD" w14:paraId="381F132F" w14:textId="77777777" w:rsidTr="00A93FAD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34318FBD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C6415AE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8222" w:type="dxa"/>
            <w:vMerge w:val="restart"/>
            <w:shd w:val="clear" w:color="auto" w:fill="D9E2F3" w:themeFill="accent1" w:themeFillTint="33"/>
            <w:vAlign w:val="center"/>
          </w:tcPr>
          <w:p w14:paraId="56A0B41D" w14:textId="77777777" w:rsid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E2A98C5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268" w:type="dxa"/>
            <w:gridSpan w:val="4"/>
            <w:shd w:val="clear" w:color="auto" w:fill="D9E2F3" w:themeFill="accent1" w:themeFillTint="33"/>
            <w:vAlign w:val="center"/>
          </w:tcPr>
          <w:p w14:paraId="7333AE68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20B6BAE7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980" w:type="dxa"/>
            <w:vMerge w:val="restart"/>
            <w:shd w:val="clear" w:color="auto" w:fill="D9E2F3" w:themeFill="accent1" w:themeFillTint="33"/>
            <w:vAlign w:val="center"/>
          </w:tcPr>
          <w:p w14:paraId="1D2CF1C8" w14:textId="77777777" w:rsidR="009C63F8" w:rsidRDefault="009C63F8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0445288" w14:textId="77777777" w:rsidR="009C63F8" w:rsidRPr="0047081A" w:rsidRDefault="009C63F8" w:rsidP="00F02BB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C63F8" w:rsidRPr="006168DD" w14:paraId="35EC5821" w14:textId="77777777" w:rsidTr="00A93FAD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1B2FBB82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vMerge/>
            <w:shd w:val="clear" w:color="auto" w:fill="D9E2F3" w:themeFill="accent1" w:themeFillTint="33"/>
          </w:tcPr>
          <w:p w14:paraId="11391E01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D9E2F3" w:themeFill="accent1" w:themeFillTint="33"/>
            <w:vAlign w:val="center"/>
          </w:tcPr>
          <w:p w14:paraId="5740D38B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6D006AC3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shd w:val="clear" w:color="auto" w:fill="D9E2F3" w:themeFill="accent1" w:themeFillTint="33"/>
          </w:tcPr>
          <w:p w14:paraId="440CB0ED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21742400" w14:textId="77777777" w:rsidTr="009E224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6FDB045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vMerge/>
            <w:shd w:val="clear" w:color="auto" w:fill="D9E2F3" w:themeFill="accent1" w:themeFillTint="33"/>
          </w:tcPr>
          <w:p w14:paraId="0D602F72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14:paraId="3E08DCDD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750DE9D1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  <w:vAlign w:val="center"/>
          </w:tcPr>
          <w:p w14:paraId="31CFE778" w14:textId="77777777" w:rsidR="009C63F8" w:rsidRPr="006A6AB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0FEFB9D8" w14:textId="77777777" w:rsidR="009C63F8" w:rsidRPr="00DC26C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AB93F60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shd w:val="clear" w:color="auto" w:fill="D9E2F3" w:themeFill="accent1" w:themeFillTint="33"/>
          </w:tcPr>
          <w:p w14:paraId="2FC130A6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286C45C6" w14:textId="77777777" w:rsidTr="00F02BB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F95E9B7" w14:textId="77777777" w:rsidR="009C63F8" w:rsidRP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53409E4" w14:textId="77777777" w:rsidR="009C63F8" w:rsidRPr="009C63F8" w:rsidRDefault="003946AA" w:rsidP="00A93F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A93FAD">
              <w:rPr>
                <w:b/>
                <w:i/>
              </w:rPr>
              <w:t xml:space="preserve"> </w:t>
            </w:r>
            <w:r w:rsidR="009C63F8" w:rsidRPr="009C63F8">
              <w:rPr>
                <w:b/>
              </w:rPr>
              <w:t>семестр</w:t>
            </w:r>
          </w:p>
        </w:tc>
      </w:tr>
      <w:tr w:rsidR="00A93FAD" w:rsidRPr="006168DD" w14:paraId="1326508C" w14:textId="77777777" w:rsidTr="00296724">
        <w:trPr>
          <w:trHeight w:val="227"/>
        </w:trPr>
        <w:tc>
          <w:tcPr>
            <w:tcW w:w="1701" w:type="dxa"/>
            <w:vMerge w:val="restart"/>
            <w:vAlign w:val="center"/>
          </w:tcPr>
          <w:p w14:paraId="5CBD7D84" w14:textId="77777777" w:rsidR="00A93FAD" w:rsidRDefault="00A93FAD" w:rsidP="00C34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</w:t>
            </w:r>
            <w:r w:rsidR="006B0209">
              <w:rPr>
                <w:color w:val="000000"/>
                <w:sz w:val="24"/>
                <w:szCs w:val="24"/>
              </w:rPr>
              <w:t>5</w:t>
            </w:r>
          </w:p>
          <w:p w14:paraId="6C8520D2" w14:textId="77777777" w:rsidR="00A93FAD" w:rsidRPr="00B55818" w:rsidRDefault="00A93FAD" w:rsidP="00A93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</w:t>
            </w:r>
            <w:r w:rsidR="006B0209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6B0209">
              <w:rPr>
                <w:color w:val="000000"/>
              </w:rPr>
              <w:t>2</w:t>
            </w:r>
          </w:p>
          <w:p w14:paraId="4A48F965" w14:textId="77777777" w:rsidR="00A93FAD" w:rsidRDefault="00A93FAD" w:rsidP="00C34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</w:t>
            </w:r>
            <w:r w:rsidR="006B0209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6B0209">
              <w:rPr>
                <w:color w:val="000000"/>
              </w:rPr>
              <w:t>3</w:t>
            </w:r>
          </w:p>
          <w:p w14:paraId="6C94811D" w14:textId="77777777" w:rsidR="006B0209" w:rsidRDefault="006B0209" w:rsidP="006B02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ИД-УК-5.4</w:t>
            </w:r>
          </w:p>
          <w:p w14:paraId="182A252E" w14:textId="77777777" w:rsidR="00A93FAD" w:rsidRPr="009C63F8" w:rsidRDefault="00A93FAD" w:rsidP="00C344AA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14:paraId="23E12211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rFonts w:eastAsia="Times New Roman"/>
                <w:b/>
                <w:color w:val="000000"/>
              </w:rPr>
              <w:t xml:space="preserve">Раздел 1 </w:t>
            </w:r>
            <w:r w:rsidR="003946AA" w:rsidRPr="00C61D55">
              <w:rPr>
                <w:rFonts w:eastAsia="Times New Roman"/>
                <w:b/>
                <w:color w:val="000000"/>
              </w:rPr>
              <w:t xml:space="preserve">Общая характеристика МКК и </w:t>
            </w:r>
            <w:r w:rsidR="003946AA" w:rsidRPr="003946AA">
              <w:rPr>
                <w:rFonts w:eastAsia="Times New Roman"/>
                <w:b/>
                <w:color w:val="000000"/>
              </w:rPr>
              <w:t>делового общения</w:t>
            </w:r>
          </w:p>
        </w:tc>
        <w:tc>
          <w:tcPr>
            <w:tcW w:w="567" w:type="dxa"/>
            <w:vAlign w:val="center"/>
          </w:tcPr>
          <w:p w14:paraId="0EE49D2D" w14:textId="77777777" w:rsidR="00A93FAD" w:rsidRPr="009C63F8" w:rsidRDefault="000E7BEA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" w:type="dxa"/>
            <w:vAlign w:val="center"/>
          </w:tcPr>
          <w:p w14:paraId="736E8742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851" w:type="dxa"/>
            <w:vAlign w:val="center"/>
          </w:tcPr>
          <w:p w14:paraId="7247ECDA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425" w:type="dxa"/>
            <w:vAlign w:val="center"/>
          </w:tcPr>
          <w:p w14:paraId="4C566D64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2AAF7B75" w14:textId="77777777" w:rsidR="00A93FAD" w:rsidRPr="009C63F8" w:rsidRDefault="00296724" w:rsidP="000E7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E7BEA">
              <w:t>8</w:t>
            </w:r>
          </w:p>
        </w:tc>
        <w:tc>
          <w:tcPr>
            <w:tcW w:w="2980" w:type="dxa"/>
            <w:vMerge w:val="restart"/>
            <w:vAlign w:val="center"/>
          </w:tcPr>
          <w:p w14:paraId="29200116" w14:textId="77777777" w:rsidR="00A93FAD" w:rsidRPr="009C63F8" w:rsidRDefault="00A93FAD" w:rsidP="00A93FAD">
            <w:pPr>
              <w:jc w:val="center"/>
            </w:pPr>
            <w:r w:rsidRPr="009C63F8">
              <w:t>Формы текущего контроля</w:t>
            </w:r>
          </w:p>
          <w:p w14:paraId="4BD66AB4" w14:textId="77777777" w:rsidR="00A93FAD" w:rsidRPr="009C63F8" w:rsidRDefault="00A93FAD" w:rsidP="00A93FAD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</w:t>
            </w:r>
            <w:r w:rsidRPr="009C63F8">
              <w:t>:</w:t>
            </w:r>
          </w:p>
          <w:p w14:paraId="7BC860B1" w14:textId="77777777" w:rsidR="00A93FAD" w:rsidRPr="009C63F8" w:rsidRDefault="00A93FAD" w:rsidP="00A93FAD">
            <w:pPr>
              <w:jc w:val="center"/>
            </w:pPr>
            <w:r>
              <w:t>обсуждение</w:t>
            </w:r>
          </w:p>
          <w:p w14:paraId="51325651" w14:textId="77777777" w:rsidR="00A93FAD" w:rsidRPr="009C63F8" w:rsidRDefault="00A93FAD" w:rsidP="00A93F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4AE9E379" w14:textId="77777777" w:rsidTr="00296724">
        <w:trPr>
          <w:trHeight w:val="227"/>
        </w:trPr>
        <w:tc>
          <w:tcPr>
            <w:tcW w:w="1701" w:type="dxa"/>
            <w:vMerge/>
            <w:vAlign w:val="center"/>
          </w:tcPr>
          <w:p w14:paraId="3FECCCA6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222" w:type="dxa"/>
          </w:tcPr>
          <w:p w14:paraId="7A73C236" w14:textId="77777777" w:rsidR="003946AA" w:rsidRPr="003946AA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1.1. </w:t>
            </w:r>
            <w:r w:rsidR="003946AA" w:rsidRPr="00C61D55">
              <w:rPr>
                <w:rFonts w:eastAsia="Times New Roman"/>
                <w:color w:val="000000"/>
              </w:rPr>
              <w:t xml:space="preserve">История возникновения и </w:t>
            </w:r>
            <w:r w:rsidR="003946AA" w:rsidRPr="003946AA">
              <w:rPr>
                <w:rFonts w:eastAsia="Times New Roman"/>
                <w:color w:val="000000"/>
              </w:rPr>
              <w:t>развития теории межкультурной</w:t>
            </w:r>
          </w:p>
          <w:p w14:paraId="45EE7D84" w14:textId="77777777" w:rsidR="00A93FAD" w:rsidRPr="00C61D55" w:rsidRDefault="003946AA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567" w:type="dxa"/>
            <w:vAlign w:val="center"/>
          </w:tcPr>
          <w:p w14:paraId="6951FA02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08F0FC64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00F3DC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03C0DC26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8CA58C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80" w:type="dxa"/>
            <w:vMerge/>
          </w:tcPr>
          <w:p w14:paraId="25BC7BE6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08891EE5" w14:textId="77777777" w:rsidTr="00296724">
        <w:tc>
          <w:tcPr>
            <w:tcW w:w="1701" w:type="dxa"/>
            <w:vMerge/>
          </w:tcPr>
          <w:p w14:paraId="09C86649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6808C360" w14:textId="77777777" w:rsidR="003946AA" w:rsidRPr="003946AA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1.2. </w:t>
            </w:r>
            <w:r w:rsidR="003946AA" w:rsidRPr="00C61D55">
              <w:rPr>
                <w:rFonts w:eastAsia="Times New Roman"/>
                <w:color w:val="000000"/>
              </w:rPr>
              <w:t xml:space="preserve">Основные понятия и </w:t>
            </w:r>
            <w:r w:rsidR="003946AA" w:rsidRPr="003946AA">
              <w:rPr>
                <w:rFonts w:eastAsia="Times New Roman"/>
                <w:color w:val="000000"/>
              </w:rPr>
              <w:t>теоретические основы межкультурной</w:t>
            </w:r>
          </w:p>
          <w:p w14:paraId="333C374E" w14:textId="77777777" w:rsidR="00A93FAD" w:rsidRPr="00C61D55" w:rsidRDefault="003946AA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567" w:type="dxa"/>
            <w:vAlign w:val="center"/>
          </w:tcPr>
          <w:p w14:paraId="282287B9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4FBD9C9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82E667D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671EA45F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D94BDF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2980" w:type="dxa"/>
            <w:vMerge/>
            <w:vAlign w:val="center"/>
          </w:tcPr>
          <w:p w14:paraId="6E492E7B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1A7EE0EE" w14:textId="77777777" w:rsidTr="00296724">
        <w:trPr>
          <w:trHeight w:val="233"/>
        </w:trPr>
        <w:tc>
          <w:tcPr>
            <w:tcW w:w="1701" w:type="dxa"/>
            <w:vMerge/>
          </w:tcPr>
          <w:p w14:paraId="0F72F490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481CE2B9" w14:textId="77777777" w:rsidR="003946AA" w:rsidRPr="003946AA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1.3. </w:t>
            </w:r>
            <w:r w:rsidR="003946AA" w:rsidRPr="00C61D55">
              <w:rPr>
                <w:rFonts w:eastAsia="Times New Roman"/>
                <w:color w:val="000000"/>
              </w:rPr>
              <w:t xml:space="preserve">Вербальные и невербальные </w:t>
            </w:r>
            <w:r w:rsidR="003946AA" w:rsidRPr="003946AA">
              <w:rPr>
                <w:rFonts w:eastAsia="Times New Roman"/>
                <w:color w:val="000000"/>
              </w:rPr>
              <w:t>составляющие межкультурной</w:t>
            </w:r>
          </w:p>
          <w:p w14:paraId="1732A5B5" w14:textId="77777777" w:rsidR="00A93FAD" w:rsidRPr="00C61D55" w:rsidRDefault="003946AA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567" w:type="dxa"/>
            <w:vAlign w:val="center"/>
          </w:tcPr>
          <w:p w14:paraId="0D0BC3B5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175FBE03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F0948F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3240F756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15D5C49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80" w:type="dxa"/>
            <w:vMerge/>
            <w:vAlign w:val="center"/>
          </w:tcPr>
          <w:p w14:paraId="75AA1F47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2B5ACBA4" w14:textId="77777777" w:rsidTr="00296724">
        <w:trPr>
          <w:trHeight w:val="233"/>
        </w:trPr>
        <w:tc>
          <w:tcPr>
            <w:tcW w:w="1701" w:type="dxa"/>
            <w:vMerge/>
          </w:tcPr>
          <w:p w14:paraId="1087CC53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44B65907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1.4. </w:t>
            </w:r>
            <w:r w:rsidR="003946AA" w:rsidRPr="00C61D55">
              <w:rPr>
                <w:rFonts w:eastAsia="Times New Roman"/>
                <w:color w:val="000000"/>
              </w:rPr>
              <w:t xml:space="preserve">Культура в теории </w:t>
            </w:r>
            <w:r w:rsidR="003946AA" w:rsidRPr="003946AA">
              <w:rPr>
                <w:rFonts w:eastAsia="Times New Roman"/>
                <w:color w:val="000000"/>
              </w:rPr>
              <w:t>межкультурной коммуникации</w:t>
            </w:r>
          </w:p>
        </w:tc>
        <w:tc>
          <w:tcPr>
            <w:tcW w:w="567" w:type="dxa"/>
            <w:vAlign w:val="center"/>
          </w:tcPr>
          <w:p w14:paraId="22824952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7B43983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B33767B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30553A4E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0AA9249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3ABACD17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4B02FEFA" w14:textId="77777777" w:rsidTr="00296724">
        <w:trPr>
          <w:trHeight w:val="233"/>
        </w:trPr>
        <w:tc>
          <w:tcPr>
            <w:tcW w:w="1701" w:type="dxa"/>
            <w:vMerge/>
          </w:tcPr>
          <w:p w14:paraId="554315B7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09A4DDBB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>Тема 1.5.</w:t>
            </w:r>
            <w:r w:rsidRPr="00C61D55">
              <w:rPr>
                <w:color w:val="000000"/>
              </w:rPr>
              <w:t xml:space="preserve"> </w:t>
            </w:r>
            <w:r w:rsidR="003946AA" w:rsidRPr="00C61D55">
              <w:rPr>
                <w:rFonts w:eastAsia="Times New Roman"/>
                <w:color w:val="000000"/>
              </w:rPr>
              <w:t xml:space="preserve">Национальные стили ведения </w:t>
            </w:r>
            <w:r w:rsidR="003946AA" w:rsidRPr="003946AA">
              <w:rPr>
                <w:rFonts w:eastAsia="Times New Roman"/>
                <w:color w:val="000000"/>
              </w:rPr>
              <w:t>деловых переговоров</w:t>
            </w:r>
          </w:p>
        </w:tc>
        <w:tc>
          <w:tcPr>
            <w:tcW w:w="567" w:type="dxa"/>
            <w:vAlign w:val="center"/>
          </w:tcPr>
          <w:p w14:paraId="14DB1704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340EC44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58BB640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4BDB7769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D80DFE5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141A2B7C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6E022266" w14:textId="77777777" w:rsidTr="00296724">
        <w:trPr>
          <w:trHeight w:val="233"/>
        </w:trPr>
        <w:tc>
          <w:tcPr>
            <w:tcW w:w="1701" w:type="dxa"/>
            <w:vMerge/>
          </w:tcPr>
          <w:p w14:paraId="4CFC88DF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0F1BBADE" w14:textId="77777777" w:rsidR="003946AA" w:rsidRPr="00C61D55" w:rsidRDefault="00A93FAD" w:rsidP="003946AA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C61D55">
              <w:rPr>
                <w:rFonts w:eastAsia="Times New Roman"/>
                <w:b/>
                <w:color w:val="000000"/>
              </w:rPr>
              <w:t xml:space="preserve">Раздел 2 </w:t>
            </w:r>
            <w:r w:rsidR="003946AA" w:rsidRPr="00C61D55">
              <w:rPr>
                <w:b/>
                <w:color w:val="000000"/>
                <w:shd w:val="clear" w:color="auto" w:fill="FFFFFF"/>
              </w:rPr>
              <w:t xml:space="preserve">Реализация межкультурных </w:t>
            </w:r>
            <w:r w:rsidR="003946AA" w:rsidRPr="00C61D55">
              <w:rPr>
                <w:rFonts w:eastAsia="Times New Roman"/>
                <w:b/>
                <w:color w:val="000000"/>
              </w:rPr>
              <w:t>коммуникаций в международных</w:t>
            </w:r>
          </w:p>
          <w:p w14:paraId="35DC80AF" w14:textId="77777777" w:rsidR="00A93FAD" w:rsidRPr="00C61D55" w:rsidRDefault="003946AA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6AA">
              <w:rPr>
                <w:rFonts w:eastAsia="Times New Roman"/>
                <w:b/>
                <w:color w:val="000000"/>
              </w:rPr>
              <w:t>отношениях</w:t>
            </w:r>
          </w:p>
        </w:tc>
        <w:tc>
          <w:tcPr>
            <w:tcW w:w="567" w:type="dxa"/>
          </w:tcPr>
          <w:p w14:paraId="67418F97" w14:textId="77777777" w:rsidR="00A93FAD" w:rsidRDefault="000E7BEA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25" w:type="dxa"/>
          </w:tcPr>
          <w:p w14:paraId="592E81C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10D">
              <w:t>х</w:t>
            </w:r>
          </w:p>
        </w:tc>
        <w:tc>
          <w:tcPr>
            <w:tcW w:w="851" w:type="dxa"/>
          </w:tcPr>
          <w:p w14:paraId="683574AD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10D">
              <w:t>х</w:t>
            </w:r>
          </w:p>
        </w:tc>
        <w:tc>
          <w:tcPr>
            <w:tcW w:w="425" w:type="dxa"/>
          </w:tcPr>
          <w:p w14:paraId="65C9F254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10D">
              <w:t>х</w:t>
            </w:r>
          </w:p>
        </w:tc>
        <w:tc>
          <w:tcPr>
            <w:tcW w:w="567" w:type="dxa"/>
          </w:tcPr>
          <w:p w14:paraId="0F62666C" w14:textId="77777777" w:rsidR="00A93FAD" w:rsidRDefault="00296724" w:rsidP="002967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80" w:type="dxa"/>
            <w:vMerge w:val="restart"/>
            <w:vAlign w:val="center"/>
          </w:tcPr>
          <w:p w14:paraId="4CFFF1E9" w14:textId="77777777" w:rsidR="00A93FAD" w:rsidRPr="009C63F8" w:rsidRDefault="00A93FAD" w:rsidP="009C63F8">
            <w:pPr>
              <w:jc w:val="center"/>
            </w:pPr>
            <w:r w:rsidRPr="009C63F8">
              <w:t>Формы текущего контроля</w:t>
            </w:r>
          </w:p>
          <w:p w14:paraId="11F045B9" w14:textId="77777777" w:rsidR="00A93FAD" w:rsidRPr="009C63F8" w:rsidRDefault="00A93FAD" w:rsidP="009C63F8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II</w:t>
            </w:r>
            <w:r w:rsidRPr="009C63F8">
              <w:t>:</w:t>
            </w:r>
          </w:p>
          <w:p w14:paraId="49AF8806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C63F8">
              <w:t>устный опрос</w:t>
            </w:r>
          </w:p>
        </w:tc>
      </w:tr>
      <w:tr w:rsidR="00A93FAD" w:rsidRPr="006168DD" w14:paraId="66FDF990" w14:textId="77777777" w:rsidTr="00296724">
        <w:trPr>
          <w:trHeight w:val="233"/>
        </w:trPr>
        <w:tc>
          <w:tcPr>
            <w:tcW w:w="1701" w:type="dxa"/>
            <w:vMerge/>
          </w:tcPr>
          <w:p w14:paraId="62EE8330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732BA412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2.1. </w:t>
            </w:r>
            <w:r w:rsidR="003946AA" w:rsidRPr="00C61D55">
              <w:rPr>
                <w:rFonts w:eastAsia="Times New Roman"/>
                <w:color w:val="000000"/>
              </w:rPr>
              <w:t xml:space="preserve">Межкультурные коммуникации </w:t>
            </w:r>
            <w:r w:rsidR="003946AA" w:rsidRPr="003946AA">
              <w:rPr>
                <w:rFonts w:eastAsia="Times New Roman"/>
                <w:color w:val="000000"/>
              </w:rPr>
              <w:t>международных отношениях</w:t>
            </w:r>
          </w:p>
        </w:tc>
        <w:tc>
          <w:tcPr>
            <w:tcW w:w="567" w:type="dxa"/>
            <w:vAlign w:val="center"/>
          </w:tcPr>
          <w:p w14:paraId="6C424C5C" w14:textId="77777777" w:rsidR="00A93FAD" w:rsidRDefault="003946AA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46784F25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08123A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4542402C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9A4A4CA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5C5293D3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28C1A489" w14:textId="77777777" w:rsidTr="00296724">
        <w:tc>
          <w:tcPr>
            <w:tcW w:w="1701" w:type="dxa"/>
            <w:vMerge/>
            <w:vAlign w:val="center"/>
          </w:tcPr>
          <w:p w14:paraId="385C0971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222" w:type="dxa"/>
          </w:tcPr>
          <w:p w14:paraId="3DE2FEC1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 xml:space="preserve">Тема 2.2. </w:t>
            </w:r>
            <w:proofErr w:type="spellStart"/>
            <w:r w:rsidR="003946AA" w:rsidRPr="00C61D55">
              <w:rPr>
                <w:rFonts w:eastAsia="Times New Roman"/>
                <w:color w:val="000000"/>
              </w:rPr>
              <w:t>Конфликтологические</w:t>
            </w:r>
            <w:proofErr w:type="spellEnd"/>
            <w:r w:rsidR="003946AA" w:rsidRPr="00C61D55">
              <w:rPr>
                <w:rFonts w:eastAsia="Times New Roman"/>
                <w:color w:val="000000"/>
              </w:rPr>
              <w:t xml:space="preserve"> проблемы </w:t>
            </w:r>
            <w:r w:rsidR="003946AA" w:rsidRPr="003946AA">
              <w:rPr>
                <w:rFonts w:eastAsia="Times New Roman"/>
                <w:color w:val="000000"/>
              </w:rPr>
              <w:t>межкультурной коммуникации</w:t>
            </w:r>
          </w:p>
        </w:tc>
        <w:tc>
          <w:tcPr>
            <w:tcW w:w="567" w:type="dxa"/>
            <w:vAlign w:val="center"/>
          </w:tcPr>
          <w:p w14:paraId="48540FA0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5BE83AF9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72B581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4DF714D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B0A760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7B5FE42E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93FAD" w:rsidRPr="006168DD" w14:paraId="04DB7B9F" w14:textId="77777777" w:rsidTr="00296724">
        <w:tc>
          <w:tcPr>
            <w:tcW w:w="1701" w:type="dxa"/>
            <w:vMerge/>
          </w:tcPr>
          <w:p w14:paraId="27D1DDEF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393BDC36" w14:textId="77777777" w:rsidR="003946AA" w:rsidRPr="003946AA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>Тема 2.3.</w:t>
            </w:r>
            <w:r w:rsidRPr="00C61D55">
              <w:rPr>
                <w:color w:val="000000"/>
              </w:rPr>
              <w:t xml:space="preserve"> </w:t>
            </w:r>
            <w:r w:rsidR="003946AA" w:rsidRPr="00C61D55">
              <w:rPr>
                <w:rFonts w:eastAsia="Times New Roman"/>
                <w:color w:val="000000"/>
              </w:rPr>
              <w:t xml:space="preserve">Геополитические аспекты </w:t>
            </w:r>
            <w:r w:rsidR="003946AA" w:rsidRPr="003946AA">
              <w:rPr>
                <w:rFonts w:eastAsia="Times New Roman"/>
                <w:color w:val="000000"/>
              </w:rPr>
              <w:t>межкультурных коммуникаций в</w:t>
            </w:r>
          </w:p>
          <w:p w14:paraId="487BDAE9" w14:textId="77777777" w:rsidR="00A93FAD" w:rsidRPr="00C61D55" w:rsidRDefault="003946AA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946AA">
              <w:rPr>
                <w:rFonts w:eastAsia="Times New Roman"/>
                <w:color w:val="000000"/>
              </w:rPr>
              <w:t>условиях глобализации</w:t>
            </w:r>
          </w:p>
        </w:tc>
        <w:tc>
          <w:tcPr>
            <w:tcW w:w="567" w:type="dxa"/>
            <w:vAlign w:val="center"/>
          </w:tcPr>
          <w:p w14:paraId="5289E792" w14:textId="77777777" w:rsidR="00A93FAD" w:rsidRPr="009C63F8" w:rsidRDefault="003946AA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" w:type="dxa"/>
            <w:vAlign w:val="center"/>
          </w:tcPr>
          <w:p w14:paraId="0F85BE75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8E84FFE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235193AC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B9B038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</w:tcPr>
          <w:p w14:paraId="54E2336B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278AE82B" w14:textId="77777777" w:rsidTr="00296724">
        <w:tc>
          <w:tcPr>
            <w:tcW w:w="1701" w:type="dxa"/>
            <w:vMerge/>
          </w:tcPr>
          <w:p w14:paraId="73223DE1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03ACC6A5" w14:textId="77777777" w:rsidR="00A93FAD" w:rsidRPr="00C61D55" w:rsidRDefault="00A93FAD" w:rsidP="003946A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61D55">
              <w:rPr>
                <w:color w:val="000000"/>
                <w:shd w:val="clear" w:color="auto" w:fill="FFFFFF"/>
              </w:rPr>
              <w:t>Тема 2.4.</w:t>
            </w:r>
            <w:r w:rsidRPr="00C61D55">
              <w:rPr>
                <w:color w:val="000000"/>
              </w:rPr>
              <w:t xml:space="preserve"> </w:t>
            </w:r>
            <w:r w:rsidR="003946AA" w:rsidRPr="00C61D55">
              <w:rPr>
                <w:rFonts w:eastAsia="Times New Roman"/>
                <w:color w:val="000000"/>
              </w:rPr>
              <w:t xml:space="preserve">Дипломатическая специфика </w:t>
            </w:r>
            <w:r w:rsidR="003946AA" w:rsidRPr="003946AA">
              <w:rPr>
                <w:rFonts w:eastAsia="Times New Roman"/>
                <w:color w:val="000000"/>
              </w:rPr>
              <w:t>межкультурных аспектов коммуникации в</w:t>
            </w:r>
            <w:r w:rsidR="003946AA" w:rsidRPr="00C61D55">
              <w:rPr>
                <w:rFonts w:eastAsia="Times New Roman"/>
                <w:color w:val="000000"/>
              </w:rPr>
              <w:t xml:space="preserve"> </w:t>
            </w:r>
            <w:r w:rsidR="003946AA" w:rsidRPr="003946AA">
              <w:rPr>
                <w:rFonts w:eastAsia="Times New Roman"/>
                <w:color w:val="000000"/>
              </w:rPr>
              <w:t>условиях глобализации</w:t>
            </w:r>
          </w:p>
        </w:tc>
        <w:tc>
          <w:tcPr>
            <w:tcW w:w="567" w:type="dxa"/>
            <w:vAlign w:val="center"/>
          </w:tcPr>
          <w:p w14:paraId="164D5C9E" w14:textId="77777777" w:rsidR="00A93FAD" w:rsidRPr="009C63F8" w:rsidRDefault="003946AA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" w:type="dxa"/>
            <w:vAlign w:val="center"/>
          </w:tcPr>
          <w:p w14:paraId="30E6E77A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254AF123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47119FEF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A3173F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</w:tcPr>
          <w:p w14:paraId="263A5991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129CDF63" w14:textId="77777777" w:rsidTr="00296724">
        <w:tc>
          <w:tcPr>
            <w:tcW w:w="1701" w:type="dxa"/>
            <w:vMerge/>
          </w:tcPr>
          <w:p w14:paraId="16F980F5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7CD4E77B" w14:textId="77777777" w:rsidR="00A93FAD" w:rsidRPr="00B86A88" w:rsidRDefault="00A93FAD" w:rsidP="00A93FAD">
            <w:pPr>
              <w:autoSpaceDE w:val="0"/>
              <w:autoSpaceDN w:val="0"/>
              <w:adjustRightInd w:val="0"/>
              <w:rPr>
                <w:i/>
                <w:color w:val="000000"/>
                <w:shd w:val="clear" w:color="auto" w:fill="FFFFFF"/>
              </w:rPr>
            </w:pPr>
            <w:r w:rsidRPr="00B86A88">
              <w:rPr>
                <w:i/>
                <w:color w:val="000000"/>
                <w:shd w:val="clear" w:color="auto" w:fill="FFFFFF"/>
              </w:rPr>
              <w:t xml:space="preserve">Зачет </w:t>
            </w:r>
          </w:p>
        </w:tc>
        <w:tc>
          <w:tcPr>
            <w:tcW w:w="567" w:type="dxa"/>
            <w:vAlign w:val="center"/>
          </w:tcPr>
          <w:p w14:paraId="0EC14788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7E1EAF9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1001FA3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CCA6724" w14:textId="77777777" w:rsidR="00A93FAD" w:rsidRPr="00B86A8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BE38907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0" w:type="dxa"/>
          </w:tcPr>
          <w:p w14:paraId="030C86D2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3D9E506E" w14:textId="77777777" w:rsidTr="00296724">
        <w:tc>
          <w:tcPr>
            <w:tcW w:w="1701" w:type="dxa"/>
            <w:vMerge/>
          </w:tcPr>
          <w:p w14:paraId="27329C2E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5B9E5891" w14:textId="77777777" w:rsidR="00A93FAD" w:rsidRPr="00B86A88" w:rsidRDefault="00A93FAD" w:rsidP="003946A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50472">
              <w:rPr>
                <w:b/>
              </w:rPr>
              <w:t>ИТОГО</w:t>
            </w:r>
            <w:r w:rsidRPr="00A93FAD">
              <w:rPr>
                <w:b/>
                <w:i/>
              </w:rPr>
              <w:t xml:space="preserve"> за </w:t>
            </w:r>
            <w:r w:rsidR="003946AA">
              <w:rPr>
                <w:b/>
                <w:i/>
              </w:rPr>
              <w:t>шестой</w:t>
            </w:r>
            <w:r w:rsidRPr="00A93FAD">
              <w:rPr>
                <w:b/>
                <w:i/>
              </w:rPr>
              <w:t xml:space="preserve"> семестр</w:t>
            </w:r>
          </w:p>
        </w:tc>
        <w:tc>
          <w:tcPr>
            <w:tcW w:w="567" w:type="dxa"/>
            <w:vAlign w:val="center"/>
          </w:tcPr>
          <w:p w14:paraId="64B893EE" w14:textId="77777777" w:rsidR="00A93FAD" w:rsidRPr="009C63F8" w:rsidRDefault="009E224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25" w:type="dxa"/>
            <w:vAlign w:val="center"/>
          </w:tcPr>
          <w:p w14:paraId="181008D3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A2F47B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42DE1E41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E3B6BFE" w14:textId="77777777" w:rsidR="00A93FAD" w:rsidRPr="009C63F8" w:rsidRDefault="009E224B" w:rsidP="000E7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7BEA">
              <w:t>7</w:t>
            </w:r>
          </w:p>
        </w:tc>
        <w:tc>
          <w:tcPr>
            <w:tcW w:w="2980" w:type="dxa"/>
          </w:tcPr>
          <w:p w14:paraId="28AADAF2" w14:textId="77777777" w:rsidR="00A93FAD" w:rsidRPr="00F32CEE" w:rsidRDefault="00086804" w:rsidP="00F32C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Тестирование/рефераты</w:t>
            </w:r>
          </w:p>
        </w:tc>
      </w:tr>
      <w:tr w:rsidR="00A93FAD" w:rsidRPr="006168DD" w14:paraId="33B48E81" w14:textId="77777777" w:rsidTr="00296724">
        <w:tc>
          <w:tcPr>
            <w:tcW w:w="1701" w:type="dxa"/>
          </w:tcPr>
          <w:p w14:paraId="7D804F9E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3E7B616D" w14:textId="77777777" w:rsidR="00A93FAD" w:rsidRPr="009C63F8" w:rsidRDefault="00A93FAD" w:rsidP="00394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C63F8">
              <w:rPr>
                <w:b/>
              </w:rPr>
              <w:t xml:space="preserve">ИТОГО за </w:t>
            </w:r>
            <w:r w:rsidR="003946AA">
              <w:rPr>
                <w:b/>
              </w:rPr>
              <w:t>шестой</w:t>
            </w:r>
            <w:r w:rsidRPr="009C63F8">
              <w:rPr>
                <w:b/>
              </w:rPr>
              <w:t xml:space="preserve"> семестр</w:t>
            </w:r>
          </w:p>
        </w:tc>
        <w:tc>
          <w:tcPr>
            <w:tcW w:w="567" w:type="dxa"/>
            <w:vAlign w:val="center"/>
          </w:tcPr>
          <w:p w14:paraId="1E556459" w14:textId="77777777" w:rsidR="00A93FAD" w:rsidRPr="009E224B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24B">
              <w:rPr>
                <w:b/>
              </w:rPr>
              <w:t>51</w:t>
            </w:r>
          </w:p>
        </w:tc>
        <w:tc>
          <w:tcPr>
            <w:tcW w:w="425" w:type="dxa"/>
            <w:vAlign w:val="center"/>
          </w:tcPr>
          <w:p w14:paraId="4CF76453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9D0B49F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6AE03E3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CD80A49" w14:textId="77777777" w:rsidR="00A93FAD" w:rsidRPr="009E224B" w:rsidRDefault="009E224B" w:rsidP="000E7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24B">
              <w:rPr>
                <w:b/>
              </w:rPr>
              <w:t>5</w:t>
            </w:r>
            <w:r w:rsidR="000E7BEA">
              <w:rPr>
                <w:b/>
              </w:rPr>
              <w:t>7</w:t>
            </w:r>
          </w:p>
        </w:tc>
        <w:tc>
          <w:tcPr>
            <w:tcW w:w="2980" w:type="dxa"/>
          </w:tcPr>
          <w:p w14:paraId="470F5ECC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93FAD" w:rsidRPr="006168DD" w14:paraId="7DA850B5" w14:textId="77777777" w:rsidTr="00296724">
        <w:tc>
          <w:tcPr>
            <w:tcW w:w="1701" w:type="dxa"/>
          </w:tcPr>
          <w:p w14:paraId="30CBAEE6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110184B3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C63F8">
              <w:rPr>
                <w:b/>
              </w:rPr>
              <w:t>ИТОГО за весь период</w:t>
            </w:r>
          </w:p>
        </w:tc>
        <w:tc>
          <w:tcPr>
            <w:tcW w:w="567" w:type="dxa"/>
            <w:vAlign w:val="center"/>
          </w:tcPr>
          <w:p w14:paraId="024C8406" w14:textId="77777777" w:rsidR="00A93FAD" w:rsidRPr="009C63F8" w:rsidRDefault="009E224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5" w:type="dxa"/>
            <w:vAlign w:val="center"/>
          </w:tcPr>
          <w:p w14:paraId="4C71881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A7F814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88F48E0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BEB892D" w14:textId="77777777" w:rsidR="00A93FAD" w:rsidRPr="009C63F8" w:rsidRDefault="009E224B" w:rsidP="000E7B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E7BEA">
              <w:rPr>
                <w:b/>
              </w:rPr>
              <w:t>7</w:t>
            </w:r>
          </w:p>
        </w:tc>
        <w:tc>
          <w:tcPr>
            <w:tcW w:w="2980" w:type="dxa"/>
          </w:tcPr>
          <w:p w14:paraId="55FA47FB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D2D1881" w14:textId="77777777"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0A6900">
          <w:pgSz w:w="16838" w:h="11906" w:orient="landscape" w:code="9"/>
          <w:pgMar w:top="1418" w:right="851" w:bottom="1418" w:left="1134" w:header="1134" w:footer="709" w:gutter="0"/>
          <w:cols w:space="708"/>
          <w:titlePg/>
          <w:docGrid w:linePitch="360"/>
        </w:sectPr>
      </w:pPr>
    </w:p>
    <w:p w14:paraId="0611E44F" w14:textId="77777777" w:rsidR="0030670A" w:rsidRPr="00E36EF2" w:rsidRDefault="0030670A" w:rsidP="0030670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D976D2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10"/>
        <w:gridCol w:w="6662"/>
      </w:tblGrid>
      <w:tr w:rsidR="0030670A" w:rsidRPr="008448CC" w14:paraId="052C07B8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7705D33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</w:t>
            </w:r>
            <w:r w:rsidR="00D976D2">
              <w:rPr>
                <w:b/>
                <w:bCs/>
                <w:sz w:val="20"/>
                <w:szCs w:val="20"/>
              </w:rPr>
              <w:t>.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  <w:r w:rsidR="00D976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B457B4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D9556B4" w14:textId="77777777" w:rsidR="0030670A" w:rsidRPr="00F062CE" w:rsidRDefault="0030670A" w:rsidP="00AD759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85094" w:rsidRPr="008448CC" w14:paraId="3244E001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0C689" w14:textId="77777777" w:rsidR="00685094" w:rsidRPr="00F062CE" w:rsidRDefault="00685094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eastAsia="Times New Roman"/>
                <w:b/>
                <w:color w:val="000000"/>
              </w:rPr>
              <w:t>Раздел 1</w:t>
            </w: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D1B16" w14:textId="77777777" w:rsidR="00685094" w:rsidRPr="00F062CE" w:rsidRDefault="00C61D55" w:rsidP="00685094">
            <w:pPr>
              <w:jc w:val="both"/>
              <w:rPr>
                <w:b/>
                <w:bCs/>
                <w:sz w:val="20"/>
                <w:szCs w:val="20"/>
              </w:rPr>
            </w:pPr>
            <w:r w:rsidRPr="00C61D55">
              <w:rPr>
                <w:rFonts w:eastAsia="Times New Roman"/>
                <w:b/>
                <w:color w:val="000000"/>
              </w:rPr>
              <w:t xml:space="preserve">Общая характеристика МКК и </w:t>
            </w:r>
            <w:r w:rsidRPr="003946AA">
              <w:rPr>
                <w:rFonts w:eastAsia="Times New Roman"/>
                <w:b/>
                <w:color w:val="000000"/>
              </w:rPr>
              <w:t>делового общения</w:t>
            </w:r>
          </w:p>
        </w:tc>
      </w:tr>
      <w:tr w:rsidR="00C61D55" w:rsidRPr="008448CC" w14:paraId="69B86234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4502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E0B82" w14:textId="77777777" w:rsidR="00C61D55" w:rsidRPr="003946AA" w:rsidRDefault="00C61D55" w:rsidP="00C61D5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 w:rsidRPr="00C61D55">
              <w:rPr>
                <w:rFonts w:eastAsia="Times New Roman"/>
                <w:color w:val="000000"/>
              </w:rPr>
              <w:t xml:space="preserve">История возникновения и </w:t>
            </w:r>
            <w:r w:rsidRPr="003946AA">
              <w:rPr>
                <w:rFonts w:eastAsia="Times New Roman"/>
                <w:color w:val="000000"/>
              </w:rPr>
              <w:t>развития теории межкультурной</w:t>
            </w:r>
          </w:p>
          <w:p w14:paraId="637C5364" w14:textId="77777777" w:rsidR="00C61D55" w:rsidRPr="00F062CE" w:rsidRDefault="00C61D55" w:rsidP="00C6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80303" w14:textId="77777777" w:rsidR="00C61D55" w:rsidRPr="00685094" w:rsidRDefault="00C61D55" w:rsidP="00EA1DA6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обстоятельства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возникновения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м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ежкультурной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 Этапы становления теории межкультурной коммуникации в США, Европе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и России. Объект и предмет исследования в теории межкультурной коммуникации.</w:t>
            </w:r>
            <w:r w:rsidR="00EA1DA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 функционализма и его значение в МКК. Культурный релятивизм 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теоретическая и методологическая основа МКК. Основные методологические подходы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изучения межкультурных ситуаций.</w:t>
            </w:r>
          </w:p>
        </w:tc>
      </w:tr>
      <w:tr w:rsidR="00C61D55" w:rsidRPr="008448CC" w14:paraId="7F073D7D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561B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3541" w14:textId="77777777" w:rsidR="00C61D55" w:rsidRPr="003946AA" w:rsidRDefault="00C61D55" w:rsidP="00C61D5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 w:rsidRPr="00C61D55">
              <w:rPr>
                <w:rFonts w:eastAsia="Times New Roman"/>
                <w:color w:val="000000"/>
              </w:rPr>
              <w:t xml:space="preserve">Основные понятия и </w:t>
            </w:r>
            <w:r w:rsidRPr="003946AA">
              <w:rPr>
                <w:rFonts w:eastAsia="Times New Roman"/>
                <w:color w:val="000000"/>
              </w:rPr>
              <w:t>теоретические основы межкультурной</w:t>
            </w:r>
          </w:p>
          <w:p w14:paraId="2E27EA96" w14:textId="77777777" w:rsidR="00C61D55" w:rsidRPr="00F062CE" w:rsidRDefault="00C61D55" w:rsidP="00C6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F4C84" w14:textId="77777777" w:rsidR="00C61D55" w:rsidRPr="00685094" w:rsidRDefault="00C61D55" w:rsidP="00C61D55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 коммуникации. Два подхода к генезису коммуникации. Гносеологический аспект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 Функции, единицы, виды коммуникации. Методологический аспект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 Коммуникационный процесс и его структура. Виды, формы, результаты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 Модели коммуникации. Аспекты МКК: исторический, социально-психологический, языковой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C61D55" w:rsidRPr="008448CC" w14:paraId="386AD2B8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EE6EF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E48D9" w14:textId="77777777" w:rsidR="00C61D55" w:rsidRPr="003946AA" w:rsidRDefault="00C61D55" w:rsidP="00C61D5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 w:rsidRPr="00C61D55">
              <w:rPr>
                <w:rFonts w:eastAsia="Times New Roman"/>
                <w:color w:val="000000"/>
              </w:rPr>
              <w:t xml:space="preserve">Вербальные и невербальные </w:t>
            </w:r>
            <w:r w:rsidRPr="003946AA">
              <w:rPr>
                <w:rFonts w:eastAsia="Times New Roman"/>
                <w:color w:val="000000"/>
              </w:rPr>
              <w:t>составляющие межкультурной</w:t>
            </w:r>
          </w:p>
          <w:p w14:paraId="5EBD877E" w14:textId="77777777" w:rsidR="00C61D55" w:rsidRPr="00F062CE" w:rsidRDefault="00C61D55" w:rsidP="00C6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3946AA">
              <w:rPr>
                <w:rFonts w:eastAsia="Times New Roman"/>
                <w:color w:val="000000"/>
              </w:rPr>
              <w:t>коммуникации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3E4BC" w14:textId="77777777" w:rsidR="00C61D55" w:rsidRPr="00685094" w:rsidRDefault="000F39C8" w:rsidP="000F39C8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Вербальная коммуникация.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речевой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Роль инициатора общения. Роль слушателя. Ситуации действительности.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Речевая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ситуация.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Коммуникативные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характеристики.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Слушание как вид коммуникации. Невербальная коммуникация.</w:t>
            </w:r>
          </w:p>
        </w:tc>
      </w:tr>
      <w:tr w:rsidR="00C61D55" w:rsidRPr="008448CC" w14:paraId="3B06F07C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2AF30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7B62E" w14:textId="77777777" w:rsidR="00C61D55" w:rsidRPr="00F062CE" w:rsidRDefault="00C61D55" w:rsidP="00C6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C61D55">
              <w:rPr>
                <w:rFonts w:eastAsia="Times New Roman"/>
                <w:color w:val="000000"/>
              </w:rPr>
              <w:t xml:space="preserve">Культура в теории </w:t>
            </w:r>
            <w:r w:rsidRPr="003946AA">
              <w:rPr>
                <w:rFonts w:eastAsia="Times New Roman"/>
                <w:color w:val="000000"/>
              </w:rPr>
              <w:t>межкультурной коммуникации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D25D" w14:textId="77777777" w:rsidR="00C61D55" w:rsidRPr="00685094" w:rsidRDefault="00C61D55" w:rsidP="00C61D55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 «культура» и основные методологические подходы к дефиниции 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Проблема типологизации культуры. Культура и коммуникация. Культура и поведение.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 культурных ценно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стей и их место в </w:t>
            </w:r>
            <w:proofErr w:type="spellStart"/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межкультурной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оммуникации</w:t>
            </w:r>
            <w:proofErr w:type="spellEnd"/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. Модели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культурной вариативности.</w:t>
            </w:r>
          </w:p>
        </w:tc>
      </w:tr>
      <w:tr w:rsidR="00C61D55" w:rsidRPr="008448CC" w14:paraId="49562443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48F74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16C8" w14:textId="77777777" w:rsidR="00C61D55" w:rsidRPr="00F062CE" w:rsidRDefault="00C61D55" w:rsidP="00C6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C61D55">
              <w:rPr>
                <w:rFonts w:eastAsia="Times New Roman"/>
                <w:color w:val="000000"/>
              </w:rPr>
              <w:t xml:space="preserve">Национальные стили ведения </w:t>
            </w:r>
            <w:r w:rsidRPr="003946AA">
              <w:rPr>
                <w:rFonts w:eastAsia="Times New Roman"/>
                <w:color w:val="000000"/>
              </w:rPr>
              <w:t>деловых переговоров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6AEA1" w14:textId="77777777" w:rsidR="00C61D55" w:rsidRPr="00C61D55" w:rsidRDefault="00C61D55" w:rsidP="00C61D55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Факторы формирования своеобразия национальной культуры. Специфика русского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национального характера и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оммуникативного поведения. Россия и Запад: проблема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взаимовосприятия</w:t>
            </w:r>
            <w:proofErr w:type="spellEnd"/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взаимопонимания культур. Национальные стили ведения деловых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61D55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переговоров – европейские и восточные страны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C61D55" w:rsidRPr="008448CC" w14:paraId="4CDB5C98" w14:textId="77777777" w:rsidTr="000005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A0D03" w14:textId="77777777" w:rsidR="00C61D55" w:rsidRPr="00F062CE" w:rsidRDefault="00C61D5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eastAsia="Times New Roman"/>
                <w:b/>
                <w:color w:val="000000"/>
              </w:rPr>
              <w:t>Раздел 2</w:t>
            </w: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91EA6E" w14:textId="77777777" w:rsidR="00C61D55" w:rsidRPr="00F062CE" w:rsidRDefault="00C61D55" w:rsidP="00C61D5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61D55">
              <w:rPr>
                <w:b/>
                <w:color w:val="000000"/>
                <w:shd w:val="clear" w:color="auto" w:fill="FFFFFF"/>
              </w:rPr>
              <w:t xml:space="preserve">Реализация межкультурных </w:t>
            </w:r>
            <w:r w:rsidRPr="00C61D55">
              <w:rPr>
                <w:rFonts w:eastAsia="Times New Roman"/>
                <w:b/>
                <w:color w:val="000000"/>
              </w:rPr>
              <w:t>коммуникаций в международных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3946AA">
              <w:rPr>
                <w:rFonts w:eastAsia="Times New Roman"/>
                <w:b/>
                <w:color w:val="000000"/>
              </w:rPr>
              <w:t>отношениях</w:t>
            </w:r>
          </w:p>
        </w:tc>
      </w:tr>
      <w:tr w:rsidR="00852A45" w:rsidRPr="008448CC" w14:paraId="60104FAD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1CDF" w14:textId="77777777" w:rsidR="00852A45" w:rsidRPr="00F062CE" w:rsidRDefault="00852A4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4ED6" w14:textId="77777777" w:rsidR="00852A45" w:rsidRPr="00F062CE" w:rsidRDefault="00852A45" w:rsidP="00852A45">
            <w:pPr>
              <w:jc w:val="center"/>
              <w:rPr>
                <w:b/>
                <w:bCs/>
                <w:sz w:val="20"/>
                <w:szCs w:val="20"/>
              </w:rPr>
            </w:pPr>
            <w:r w:rsidRPr="000F5085">
              <w:t>Межкультурные коммуникации международных отношениях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2796" w14:textId="77777777" w:rsidR="00852A45" w:rsidRPr="00852A45" w:rsidRDefault="00852A45" w:rsidP="00852A45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История развит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ия межкультурного общения в МО: д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ипломатические и торговые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отношения. Культурные связи в развитии политического диалога. Культурные контакты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международных отношениях. Фактор культуры, культурных связей в деятельности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государственных служб. Институты международного сотрудничества. Деятельность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культурных центров. Внешняя культурная политика стран. Развитие диалога, пропаганда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своей собственной культуры за рубежом. Проблема культурной экспансии. Проблема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политических коммуникаций, формирования образа страны за рубежом.</w:t>
            </w:r>
          </w:p>
        </w:tc>
      </w:tr>
      <w:tr w:rsidR="00852A45" w:rsidRPr="008448CC" w14:paraId="2CA28F62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D83CD" w14:textId="77777777" w:rsidR="00852A45" w:rsidRPr="00F062CE" w:rsidRDefault="00852A4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642CA" w14:textId="77777777" w:rsidR="00852A45" w:rsidRPr="00F062CE" w:rsidRDefault="00852A45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F5085">
              <w:t>Конфликтологические</w:t>
            </w:r>
            <w:proofErr w:type="spellEnd"/>
            <w:r w:rsidRPr="000F5085">
              <w:t xml:space="preserve"> проблемы межкультурной коммуникации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D07D6" w14:textId="77777777" w:rsidR="00852A45" w:rsidRPr="00BF1BFA" w:rsidRDefault="00852A45" w:rsidP="00852A45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Конфликтологический</w:t>
            </w:r>
            <w:proofErr w:type="spellEnd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подход к исследованию культуры и межкультурной коммуникации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в условиях глобализации. Амбивалентные процессы социокультурной коммуникации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глобализирующемся</w:t>
            </w:r>
            <w:proofErr w:type="spellEnd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обществе: конфликты и сотрудничество.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Теоретические основы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управления конфликтом и практические технологии его разрешения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852A45" w:rsidRPr="008448CC" w14:paraId="0957AAFB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378FE" w14:textId="77777777" w:rsidR="00852A45" w:rsidRPr="00F062CE" w:rsidRDefault="00852A4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592AC" w14:textId="77777777" w:rsidR="00852A45" w:rsidRPr="00F062CE" w:rsidRDefault="00852A45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0F5085">
              <w:t xml:space="preserve">Геополитические аспекты межкультурных коммуникаций в </w:t>
            </w:r>
            <w:r>
              <w:t xml:space="preserve">условиях </w:t>
            </w:r>
            <w:r w:rsidRPr="000F5085">
              <w:t>глобализации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A7A1" w14:textId="77777777" w:rsidR="00852A45" w:rsidRPr="00852A45" w:rsidRDefault="00852A45" w:rsidP="00852A4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Трансформация соотношений геополитических факторов в условиях глобализации.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Кросскультурные</w:t>
            </w:r>
            <w:proofErr w:type="spellEnd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факторы и механизмы обеспечения геополитических позиций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условиях глобализации. Факторы изменения характера геополитических процессов под</w:t>
            </w:r>
          </w:p>
          <w:p w14:paraId="15C3887C" w14:textId="77777777" w:rsidR="00852A45" w:rsidRPr="00BF1BFA" w:rsidRDefault="00852A45" w:rsidP="00852A4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влиянием межкультурных коммуникаций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  <w:tr w:rsidR="00852A45" w:rsidRPr="008448CC" w14:paraId="02332BCC" w14:textId="77777777" w:rsidTr="00852A4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71FED" w14:textId="77777777" w:rsidR="00852A45" w:rsidRPr="00F062CE" w:rsidRDefault="00852A45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0782D" w14:textId="77777777" w:rsidR="00852A45" w:rsidRPr="00F062CE" w:rsidRDefault="00852A45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C61D55">
              <w:rPr>
                <w:rFonts w:eastAsia="Times New Roman"/>
                <w:color w:val="000000"/>
              </w:rPr>
              <w:t xml:space="preserve">Дипломатическая специфика </w:t>
            </w:r>
            <w:r w:rsidRPr="003946AA">
              <w:rPr>
                <w:rFonts w:eastAsia="Times New Roman"/>
                <w:color w:val="000000"/>
              </w:rPr>
              <w:t>межкультурных аспектов коммуникации в</w:t>
            </w:r>
            <w:r w:rsidRPr="00C61D55">
              <w:rPr>
                <w:rFonts w:eastAsia="Times New Roman"/>
                <w:color w:val="000000"/>
              </w:rPr>
              <w:t xml:space="preserve"> </w:t>
            </w:r>
            <w:r w:rsidRPr="003946AA">
              <w:rPr>
                <w:rFonts w:eastAsia="Times New Roman"/>
                <w:color w:val="000000"/>
              </w:rPr>
              <w:t>условиях глобализации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F2F37" w14:textId="77777777" w:rsidR="00852A45" w:rsidRPr="000F39C8" w:rsidRDefault="00852A45" w:rsidP="000F39C8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Трансформация классической модели дипломатии под влиянием </w:t>
            </w:r>
            <w:proofErr w:type="spellStart"/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глобализационных</w:t>
            </w:r>
            <w:proofErr w:type="spellEnd"/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процессов.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Дипломатия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межкультурного</w:t>
            </w:r>
            <w:r w:rsid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диалога.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П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ривилегированный кана</w:t>
            </w:r>
            <w:r w:rsid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л межкультурной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коммуникации. Подготовка дипломатических</w:t>
            </w:r>
            <w:r w:rsid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52A45">
              <w:rPr>
                <w:rFonts w:ascii="YS Text" w:eastAsia="Times New Roman" w:hAnsi="YS Text"/>
                <w:color w:val="000000"/>
                <w:sz w:val="23"/>
                <w:szCs w:val="23"/>
              </w:rPr>
              <w:t>кадров в условиях межкультурной коммуникации</w:t>
            </w:r>
            <w:r w:rsidR="000F39C8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</w:tbl>
    <w:p w14:paraId="0023EA49" w14:textId="77777777" w:rsidR="0030670A" w:rsidRPr="002B2FC0" w:rsidRDefault="0030670A" w:rsidP="0030670A">
      <w:pPr>
        <w:pStyle w:val="2"/>
      </w:pPr>
      <w:r w:rsidRPr="002B2FC0">
        <w:t>Организация самостоятельной работы обучающихся</w:t>
      </w:r>
    </w:p>
    <w:p w14:paraId="7CDF9656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8974B56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F31F3B0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4A5E91C9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90BA69C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F03794D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учебных пособий;</w:t>
      </w:r>
    </w:p>
    <w:p w14:paraId="03515585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624A7AEC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E5AA4FF" w14:textId="77777777" w:rsidR="0030670A" w:rsidRPr="00D976D2" w:rsidRDefault="0030670A" w:rsidP="00D976D2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выполнение индивидуальных заданий</w:t>
      </w:r>
      <w:r w:rsidRPr="00D976D2">
        <w:rPr>
          <w:sz w:val="24"/>
          <w:szCs w:val="24"/>
        </w:rPr>
        <w:t>;</w:t>
      </w:r>
    </w:p>
    <w:p w14:paraId="5678C5BE" w14:textId="77777777" w:rsidR="0030670A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подготовка к промежуточной аттестации в течение семестра;</w:t>
      </w:r>
    </w:p>
    <w:p w14:paraId="7246F492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7216A1F" w14:textId="77777777"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7F0DC16" w14:textId="77777777" w:rsidR="0024488C" w:rsidRPr="00D976D2" w:rsidRDefault="0030670A" w:rsidP="0024488C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7E381400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4864464D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49E9CD04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296AF283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06E66030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4F04C7AF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056D71E6" w14:textId="77777777" w:rsidR="00F86B67" w:rsidRDefault="00F86B67" w:rsidP="0024488C">
      <w:pPr>
        <w:ind w:firstLine="709"/>
        <w:jc w:val="both"/>
        <w:rPr>
          <w:rFonts w:eastAsia="Times New Roman"/>
          <w:sz w:val="24"/>
          <w:szCs w:val="24"/>
        </w:rPr>
      </w:pPr>
    </w:p>
    <w:p w14:paraId="52B7388E" w14:textId="77777777" w:rsidR="0024488C" w:rsidRPr="0024488C" w:rsidRDefault="0024488C" w:rsidP="0024488C">
      <w:pPr>
        <w:ind w:firstLine="709"/>
        <w:jc w:val="both"/>
        <w:rPr>
          <w:rFonts w:eastAsia="Times New Roman"/>
          <w:sz w:val="24"/>
          <w:szCs w:val="24"/>
        </w:rPr>
      </w:pPr>
      <w:r w:rsidRPr="0024488C">
        <w:rPr>
          <w:rFonts w:eastAsia="Times New Roman"/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7"/>
        <w:gridCol w:w="2977"/>
        <w:gridCol w:w="2551"/>
        <w:gridCol w:w="567"/>
      </w:tblGrid>
      <w:tr w:rsidR="0030670A" w:rsidRPr="008448CC" w14:paraId="27DE0A1E" w14:textId="77777777" w:rsidTr="00262849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017BAC" w14:textId="77777777" w:rsidR="0024488C" w:rsidRDefault="0024488C" w:rsidP="00F02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F25865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</w:t>
            </w:r>
            <w:r w:rsidR="00D976D2">
              <w:rPr>
                <w:b/>
                <w:bCs/>
                <w:sz w:val="20"/>
                <w:szCs w:val="20"/>
              </w:rPr>
              <w:t>.</w:t>
            </w:r>
            <w:r w:rsidRPr="00DE1A9D">
              <w:rPr>
                <w:b/>
                <w:bCs/>
                <w:sz w:val="20"/>
                <w:szCs w:val="20"/>
              </w:rPr>
              <w:t>п</w:t>
            </w:r>
            <w:r w:rsidR="00D976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D35C52D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976D2" w:rsidRPr="00D976D2">
              <w:rPr>
                <w:b/>
                <w:bCs/>
                <w:sz w:val="20"/>
                <w:szCs w:val="20"/>
              </w:rPr>
              <w:t>дисциплины</w:t>
            </w:r>
            <w:r w:rsidRPr="00D976D2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DA28D0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5C88C2" w14:textId="77777777" w:rsidR="0030670A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6F7421B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6AFF887" w14:textId="77777777" w:rsidR="0030670A" w:rsidRPr="00DE1A9D" w:rsidRDefault="0030670A" w:rsidP="00F02BB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36B3F" w:rsidRPr="008448CC" w14:paraId="46D52C5D" w14:textId="77777777" w:rsidTr="00262849">
        <w:trPr>
          <w:trHeight w:val="6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C36E7C9" w14:textId="77777777" w:rsidR="00836B3F" w:rsidRPr="00836B3F" w:rsidRDefault="00836B3F" w:rsidP="00836B3F">
            <w:pPr>
              <w:jc w:val="center"/>
              <w:rPr>
                <w:bCs/>
              </w:rPr>
            </w:pPr>
            <w:r w:rsidRPr="00836B3F">
              <w:rPr>
                <w:rFonts w:eastAsia="Times New Roman"/>
                <w:color w:val="000000"/>
              </w:rPr>
              <w:t>Раздел 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166B70D" w14:textId="77777777" w:rsidR="00836B3F" w:rsidRPr="00836B3F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Теоретико-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етодологические</w:t>
            </w:r>
          </w:p>
          <w:p w14:paraId="4C894DEE" w14:textId="77777777" w:rsidR="00836B3F" w:rsidRPr="00262849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сновы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A7F85FE" w14:textId="77777777" w:rsidR="00836B3F" w:rsidRPr="002C4259" w:rsidRDefault="00836B3F" w:rsidP="00262849">
            <w:pPr>
              <w:jc w:val="center"/>
              <w:rPr>
                <w:color w:val="33333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Выполнение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аданий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подготовке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семинарским занятиям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Изучение и конспектирование основной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дополнительной литературы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Работа со справочными</w:t>
            </w:r>
            <w:r w:rsid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материалами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94435A5" w14:textId="77777777" w:rsidR="00836B3F" w:rsidRPr="002C4259" w:rsidRDefault="00836B3F" w:rsidP="000005F2">
            <w:pPr>
              <w:jc w:val="center"/>
              <w:rPr>
                <w:rFonts w:eastAsia="Times New Roman"/>
                <w:bCs/>
              </w:rPr>
            </w:pPr>
            <w:r w:rsidRPr="002C4259">
              <w:rPr>
                <w:rFonts w:eastAsia="Times New Roman"/>
                <w:bCs/>
              </w:rPr>
              <w:t xml:space="preserve">Освоение материала лекционных занятий учебников, учебных пособий, дополнительной литературы и </w:t>
            </w:r>
            <w:r w:rsidRPr="008A484D">
              <w:t>устное собеседование по результатам выполненной работы</w:t>
            </w:r>
          </w:p>
          <w:p w14:paraId="68CAC2A5" w14:textId="77777777" w:rsidR="00836B3F" w:rsidRPr="002C4259" w:rsidRDefault="00836B3F" w:rsidP="002C4259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59A2DA0" w14:textId="77777777" w:rsidR="00836B3F" w:rsidRDefault="00836B3F" w:rsidP="00CB2638">
            <w:pPr>
              <w:jc w:val="center"/>
            </w:pPr>
            <w:r>
              <w:t>5</w:t>
            </w:r>
            <w:r w:rsidR="00CB2638">
              <w:t>7</w:t>
            </w:r>
          </w:p>
        </w:tc>
      </w:tr>
      <w:tr w:rsidR="00836B3F" w:rsidRPr="008448CC" w14:paraId="26266B56" w14:textId="77777777" w:rsidTr="00262849">
        <w:trPr>
          <w:trHeight w:val="6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B13D26F" w14:textId="77777777" w:rsidR="00836B3F" w:rsidRPr="00836B3F" w:rsidRDefault="00836B3F" w:rsidP="00836B3F">
            <w:pPr>
              <w:jc w:val="center"/>
              <w:rPr>
                <w:bCs/>
              </w:rPr>
            </w:pPr>
            <w:r w:rsidRPr="00836B3F">
              <w:rPr>
                <w:rFonts w:eastAsia="Times New Roman"/>
                <w:color w:val="000000"/>
              </w:rPr>
              <w:t>Раздел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27CE6AF" w14:textId="77777777" w:rsidR="00836B3F" w:rsidRPr="00262849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ультура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эффективность</w:t>
            </w:r>
          </w:p>
        </w:tc>
        <w:tc>
          <w:tcPr>
            <w:tcW w:w="2977" w:type="dxa"/>
            <w:vMerge/>
            <w:tcBorders>
              <w:left w:val="single" w:sz="8" w:space="0" w:color="000000"/>
            </w:tcBorders>
            <w:vAlign w:val="center"/>
          </w:tcPr>
          <w:p w14:paraId="4CAA92E0" w14:textId="77777777" w:rsidR="00836B3F" w:rsidRPr="002C4259" w:rsidRDefault="00836B3F" w:rsidP="008A484D">
            <w:pPr>
              <w:jc w:val="center"/>
              <w:rPr>
                <w:color w:val="333333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</w:tcBorders>
            <w:vAlign w:val="center"/>
          </w:tcPr>
          <w:p w14:paraId="46D18A45" w14:textId="77777777" w:rsidR="00836B3F" w:rsidRPr="008A484D" w:rsidRDefault="00836B3F" w:rsidP="008A484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  <w:vAlign w:val="center"/>
          </w:tcPr>
          <w:p w14:paraId="6FB24C4F" w14:textId="77777777" w:rsidR="00836B3F" w:rsidRDefault="00836B3F" w:rsidP="008A484D">
            <w:pPr>
              <w:jc w:val="center"/>
            </w:pPr>
          </w:p>
        </w:tc>
      </w:tr>
    </w:tbl>
    <w:p w14:paraId="2AF086CE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0005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991" w:bottom="851" w:left="1418" w:header="709" w:footer="709" w:gutter="0"/>
          <w:cols w:space="708"/>
          <w:titlePg/>
          <w:docGrid w:linePitch="360"/>
        </w:sectPr>
      </w:pPr>
    </w:p>
    <w:p w14:paraId="68704807" w14:textId="77777777" w:rsidR="0030670A" w:rsidRPr="003C57C1" w:rsidRDefault="0030670A" w:rsidP="00262849">
      <w:pPr>
        <w:pStyle w:val="1"/>
        <w:spacing w:before="0" w:after="0"/>
        <w:ind w:left="709"/>
        <w:rPr>
          <w:rFonts w:eastAsiaTheme="minorEastAsia"/>
          <w:szCs w:val="24"/>
        </w:rPr>
      </w:pPr>
      <w:r w:rsidRPr="00B95B68">
        <w:rPr>
          <w:rFonts w:eastAsiaTheme="minorHAnsi"/>
          <w:noProof/>
          <w:szCs w:val="24"/>
          <w:lang w:eastAsia="en-US"/>
        </w:rPr>
        <w:lastRenderedPageBreak/>
        <w:t>РЕЗУЛЬТАТЫ ОБУЧЕНИЯ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976D2">
        <w:rPr>
          <w:rFonts w:eastAsiaTheme="minorHAnsi"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688216A" w14:textId="77777777" w:rsidR="0030670A" w:rsidRPr="005D2E1B" w:rsidRDefault="0030670A" w:rsidP="00262849">
      <w:pPr>
        <w:pStyle w:val="2"/>
        <w:spacing w:before="0" w:after="0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25"/>
        <w:gridCol w:w="6095"/>
        <w:gridCol w:w="1701"/>
        <w:gridCol w:w="1843"/>
      </w:tblGrid>
      <w:tr w:rsidR="000D3BCB" w:rsidRPr="0004716C" w14:paraId="64E26B48" w14:textId="77777777" w:rsidTr="000005F2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1F76B66D" w14:textId="77777777" w:rsidR="000D3BCB" w:rsidRPr="0004716C" w:rsidRDefault="000D3BCB" w:rsidP="00F02BB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841420D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A8FA704" w14:textId="77777777" w:rsidR="000D3BCB" w:rsidRPr="0004716C" w:rsidRDefault="000D3BCB" w:rsidP="00F02BB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4072A6F" w14:textId="77777777" w:rsidR="000D3BCB" w:rsidRPr="0004716C" w:rsidRDefault="000D3BCB" w:rsidP="00F02B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25" w:type="dxa"/>
            <w:vMerge w:val="restart"/>
            <w:shd w:val="clear" w:color="auto" w:fill="D9E2F3" w:themeFill="accent1" w:themeFillTint="33"/>
          </w:tcPr>
          <w:p w14:paraId="41F39FF8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A4CB70C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C172BEA" w14:textId="77777777" w:rsidR="000D3BCB" w:rsidRPr="0004716C" w:rsidRDefault="000D3BCB" w:rsidP="00F02BB8">
            <w:pPr>
              <w:rPr>
                <w:sz w:val="21"/>
                <w:szCs w:val="21"/>
              </w:rPr>
            </w:pPr>
          </w:p>
        </w:tc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0FFC80B5" w14:textId="77777777" w:rsidR="000D3BCB" w:rsidRPr="009C78F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3BCB" w:rsidRPr="0004716C" w14:paraId="779A09A2" w14:textId="77777777" w:rsidTr="00262849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D3A8697" w14:textId="77777777" w:rsidR="000D3BCB" w:rsidRPr="0004716C" w:rsidRDefault="000D3BCB" w:rsidP="00F02B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294A3C1A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25" w:type="dxa"/>
            <w:vMerge/>
            <w:shd w:val="clear" w:color="auto" w:fill="D9E2F3" w:themeFill="accent1" w:themeFillTint="33"/>
          </w:tcPr>
          <w:p w14:paraId="1FF084D8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095" w:type="dxa"/>
            <w:shd w:val="clear" w:color="auto" w:fill="D9E2F3" w:themeFill="accent1" w:themeFillTint="33"/>
            <w:vAlign w:val="center"/>
          </w:tcPr>
          <w:p w14:paraId="69250C50" w14:textId="77777777" w:rsidR="000D3BCB" w:rsidRPr="0004716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D563B98" w14:textId="77777777" w:rsidR="000D3BCB" w:rsidRPr="008549CC" w:rsidRDefault="000D3BCB" w:rsidP="00471C7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0390A98" w14:textId="77777777" w:rsidR="000D3BCB" w:rsidRPr="008549C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7580A90" w14:textId="77777777" w:rsidR="000D3BCB" w:rsidRPr="008549CC" w:rsidRDefault="000D3BCB" w:rsidP="0026284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  <w:r w:rsidR="00262849"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(-ых)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C7508" w:rsidRPr="0004716C" w14:paraId="19961699" w14:textId="77777777" w:rsidTr="00262849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B70737A" w14:textId="77777777" w:rsidR="002C7508" w:rsidRPr="0004716C" w:rsidRDefault="002C7508" w:rsidP="00F02BB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40AF140" w14:textId="77777777" w:rsidR="002C7508" w:rsidRPr="0004716C" w:rsidRDefault="002C7508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5" w:type="dxa"/>
            <w:vMerge/>
            <w:shd w:val="clear" w:color="auto" w:fill="D9E2F3" w:themeFill="accent1" w:themeFillTint="33"/>
          </w:tcPr>
          <w:p w14:paraId="42D60DAD" w14:textId="77777777" w:rsidR="002C7508" w:rsidRPr="0004716C" w:rsidRDefault="002C7508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095" w:type="dxa"/>
            <w:shd w:val="clear" w:color="auto" w:fill="D9E2F3" w:themeFill="accent1" w:themeFillTint="33"/>
            <w:vAlign w:val="center"/>
          </w:tcPr>
          <w:p w14:paraId="28D76F21" w14:textId="77777777" w:rsidR="002C7508" w:rsidRDefault="002C7508" w:rsidP="002B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</w:t>
            </w:r>
          </w:p>
          <w:p w14:paraId="6BCF1130" w14:textId="77777777" w:rsidR="002C7508" w:rsidRPr="00B55818" w:rsidRDefault="002C7508" w:rsidP="002B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14:paraId="01D3543B" w14:textId="77777777" w:rsidR="002C7508" w:rsidRDefault="002C7508" w:rsidP="002B6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ИД-УК-5.3</w:t>
            </w:r>
          </w:p>
          <w:p w14:paraId="2352FD3A" w14:textId="77777777" w:rsidR="002C7508" w:rsidRPr="002C4259" w:rsidRDefault="002C7508" w:rsidP="002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ИД-УК-5.4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1C970D7" w14:textId="77777777" w:rsidR="002C7508" w:rsidRPr="0004716C" w:rsidRDefault="002C7508" w:rsidP="002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7FABF9F" w14:textId="77777777" w:rsidR="002C7508" w:rsidRPr="0004716C" w:rsidRDefault="002C7508" w:rsidP="00F02BB8">
            <w:pPr>
              <w:rPr>
                <w:b/>
                <w:sz w:val="20"/>
                <w:szCs w:val="20"/>
              </w:rPr>
            </w:pPr>
          </w:p>
        </w:tc>
      </w:tr>
      <w:tr w:rsidR="000D3BCB" w:rsidRPr="0004716C" w14:paraId="3913F3BA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2DEDAB46" w14:textId="77777777" w:rsidR="000D3BCB" w:rsidRPr="0004716C" w:rsidRDefault="000D3BCB" w:rsidP="00FC70CA">
            <w:pPr>
              <w:jc w:val="center"/>
            </w:pPr>
            <w:r w:rsidRPr="0004716C">
              <w:t>высокий</w:t>
            </w:r>
          </w:p>
        </w:tc>
        <w:tc>
          <w:tcPr>
            <w:tcW w:w="1726" w:type="dxa"/>
            <w:vAlign w:val="center"/>
          </w:tcPr>
          <w:p w14:paraId="11D05F0B" w14:textId="77777777" w:rsidR="000D3BCB" w:rsidRPr="0004716C" w:rsidRDefault="000D3BCB" w:rsidP="00FC70CA">
            <w:pPr>
              <w:jc w:val="center"/>
              <w:rPr>
                <w:i/>
                <w:iCs/>
              </w:rPr>
            </w:pPr>
          </w:p>
        </w:tc>
        <w:tc>
          <w:tcPr>
            <w:tcW w:w="2325" w:type="dxa"/>
            <w:vAlign w:val="center"/>
          </w:tcPr>
          <w:p w14:paraId="01DAEED5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отлично/зачтено (отлично)/зачтено</w:t>
            </w:r>
          </w:p>
        </w:tc>
        <w:tc>
          <w:tcPr>
            <w:tcW w:w="6095" w:type="dxa"/>
          </w:tcPr>
          <w:p w14:paraId="47091FF2" w14:textId="77777777" w:rsidR="000005F2" w:rsidRPr="00262849" w:rsidRDefault="000005F2" w:rsidP="000005F2">
            <w:pPr>
              <w:jc w:val="both"/>
              <w:rPr>
                <w:iCs/>
              </w:rPr>
            </w:pPr>
            <w:r w:rsidRPr="00262849">
              <w:rPr>
                <w:iCs/>
              </w:rPr>
              <w:t>Обучающийся:</w:t>
            </w:r>
          </w:p>
          <w:p w14:paraId="441B5418" w14:textId="77777777" w:rsidR="00262849" w:rsidRPr="00262849" w:rsidRDefault="00262849" w:rsidP="0026284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 xml:space="preserve">-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заданий; </w:t>
            </w:r>
          </w:p>
          <w:p w14:paraId="6775EAA4" w14:textId="77777777" w:rsidR="00262849" w:rsidRPr="00262849" w:rsidRDefault="00262849" w:rsidP="00262849">
            <w:pPr>
              <w:shd w:val="clear" w:color="auto" w:fill="FFFFFF"/>
              <w:rPr>
                <w:iCs/>
              </w:rPr>
            </w:pPr>
            <w:r w:rsidRPr="00262849">
              <w:rPr>
                <w:rFonts w:eastAsia="Times New Roman"/>
                <w:color w:val="000000"/>
              </w:rPr>
              <w:t>-владеет разносторонними навыками и приемами выполнения практических задач;</w:t>
            </w:r>
          </w:p>
          <w:p w14:paraId="31B7922F" w14:textId="77777777" w:rsidR="000005F2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 показывает полное и глубокое знание программного материала;</w:t>
            </w:r>
          </w:p>
          <w:p w14:paraId="6A6FF189" w14:textId="77777777" w:rsidR="000005F2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 умеет логически мыслить, правильно и четко формулировать ответы на поставленные вопросы, свободно используя при этом специальную лексику и терминологию данного курса.</w:t>
            </w:r>
          </w:p>
          <w:p w14:paraId="6391F427" w14:textId="77777777" w:rsidR="000D3BCB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</w:t>
            </w:r>
            <w:r w:rsidRPr="00262849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1701" w:type="dxa"/>
            <w:vAlign w:val="center"/>
          </w:tcPr>
          <w:p w14:paraId="71505EC5" w14:textId="77777777" w:rsidR="000D3BCB" w:rsidRPr="00FC70CA" w:rsidRDefault="000D3BCB" w:rsidP="000005F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50AD45" w14:textId="77777777" w:rsidR="000D3BCB" w:rsidRPr="00FC70CA" w:rsidRDefault="000D3BCB" w:rsidP="00FC70CA">
            <w:pPr>
              <w:jc w:val="center"/>
              <w:rPr>
                <w:sz w:val="21"/>
                <w:szCs w:val="21"/>
              </w:rPr>
            </w:pPr>
            <w:r w:rsidRPr="00FC70CA">
              <w:rPr>
                <w:sz w:val="21"/>
                <w:szCs w:val="21"/>
              </w:rPr>
              <w:t>-</w:t>
            </w:r>
          </w:p>
        </w:tc>
      </w:tr>
      <w:tr w:rsidR="000D3BCB" w:rsidRPr="0004716C" w14:paraId="6E9DF40B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4D7A013C" w14:textId="77777777" w:rsidR="000D3BCB" w:rsidRPr="0004716C" w:rsidRDefault="000D3BCB" w:rsidP="00FC70CA">
            <w:pPr>
              <w:jc w:val="center"/>
            </w:pPr>
            <w:r w:rsidRPr="0004716C">
              <w:t>повышенный</w:t>
            </w:r>
          </w:p>
        </w:tc>
        <w:tc>
          <w:tcPr>
            <w:tcW w:w="1726" w:type="dxa"/>
            <w:vAlign w:val="center"/>
          </w:tcPr>
          <w:p w14:paraId="5C8E2C64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5549F11D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хорошо/зачтено (хорошо)/зачтено</w:t>
            </w:r>
          </w:p>
        </w:tc>
        <w:tc>
          <w:tcPr>
            <w:tcW w:w="6095" w:type="dxa"/>
          </w:tcPr>
          <w:p w14:paraId="10B3B7E2" w14:textId="77777777" w:rsidR="000D3BCB" w:rsidRDefault="000D3BCB" w:rsidP="00262849">
            <w:pPr>
              <w:jc w:val="both"/>
              <w:rPr>
                <w:iCs/>
              </w:rPr>
            </w:pPr>
            <w:r w:rsidRPr="000005F2">
              <w:rPr>
                <w:iCs/>
              </w:rPr>
              <w:t>Обучающийся:</w:t>
            </w:r>
          </w:p>
          <w:p w14:paraId="59A2247A" w14:textId="77777777" w:rsidR="00262849" w:rsidRPr="00262849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iCs/>
              </w:rPr>
              <w:t>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твердо знает материал, грамотно </w:t>
            </w:r>
            <w:proofErr w:type="gramStart"/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и 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существу</w:t>
            </w:r>
            <w:proofErr w:type="gramEnd"/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излагает его, не допуская существенных неточностей в ответе на</w:t>
            </w:r>
          </w:p>
          <w:p w14:paraId="3C5E522F" w14:textId="77777777" w:rsidR="00262849" w:rsidRPr="00262849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 или выполнении заданий, правильно применяет теоретические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положения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решении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практических</w:t>
            </w:r>
          </w:p>
          <w:p w14:paraId="0983A434" w14:textId="77777777" w:rsidR="000D3BCB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задач,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владеет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необходимыми навыками и приемами их выполнения.</w:t>
            </w:r>
          </w:p>
          <w:p w14:paraId="1A3F0B2D" w14:textId="77777777" w:rsidR="00086804" w:rsidRPr="00262849" w:rsidRDefault="00086804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F9C7E3B" w14:textId="77777777" w:rsidR="000D3BCB" w:rsidRPr="00FC70CA" w:rsidRDefault="000D3BCB" w:rsidP="006406D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A3A92D" w14:textId="77777777" w:rsidR="000D3BCB" w:rsidRPr="00FC70CA" w:rsidRDefault="000D3BCB" w:rsidP="00FC70CA">
            <w:pPr>
              <w:tabs>
                <w:tab w:val="left" w:pos="313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0D3BCB" w:rsidRPr="0004716C" w14:paraId="05591C8F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3CA83BE3" w14:textId="77777777" w:rsidR="000D3BCB" w:rsidRPr="0004716C" w:rsidRDefault="000D3BCB" w:rsidP="00FC70CA">
            <w:pPr>
              <w:jc w:val="center"/>
            </w:pPr>
            <w:r w:rsidRPr="0004716C">
              <w:t>базовый</w:t>
            </w:r>
          </w:p>
        </w:tc>
        <w:tc>
          <w:tcPr>
            <w:tcW w:w="1726" w:type="dxa"/>
            <w:vAlign w:val="center"/>
          </w:tcPr>
          <w:p w14:paraId="1D0E50E7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494274CD" w14:textId="77777777" w:rsidR="000005F2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587AFDF" w14:textId="77777777" w:rsidR="000005F2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(удовлетворител</w:t>
            </w:r>
            <w:r w:rsidR="000005F2">
              <w:rPr>
                <w:iCs/>
              </w:rPr>
              <w:t>ьно)/</w:t>
            </w:r>
          </w:p>
          <w:p w14:paraId="1172B7DC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6095" w:type="dxa"/>
          </w:tcPr>
          <w:p w14:paraId="79042F16" w14:textId="77777777" w:rsidR="000D3BCB" w:rsidRPr="00262849" w:rsidRDefault="000D3BCB" w:rsidP="00262849">
            <w:pPr>
              <w:jc w:val="both"/>
              <w:rPr>
                <w:iCs/>
              </w:rPr>
            </w:pPr>
            <w:r w:rsidRPr="00262849">
              <w:rPr>
                <w:iCs/>
              </w:rPr>
              <w:t>Обучающийся:</w:t>
            </w:r>
          </w:p>
          <w:p w14:paraId="308F59BA" w14:textId="77777777" w:rsidR="000D3BCB" w:rsidRPr="00262849" w:rsidRDefault="00262849" w:rsidP="0026284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262849">
              <w:rPr>
                <w:iCs/>
              </w:rPr>
              <w:t xml:space="preserve">- </w:t>
            </w:r>
            <w:r w:rsidRPr="00262849">
              <w:rPr>
                <w:rFonts w:eastAsia="Times New Roman"/>
                <w:color w:val="000000"/>
              </w:rPr>
              <w:t>имеет знания только основного материала, но не усвоил его деталей, допускает неточности, демонстрирует</w:t>
            </w:r>
            <w:r w:rsidRPr="00262849">
              <w:rPr>
                <w:color w:val="000000"/>
              </w:rPr>
              <w:t xml:space="preserve"> </w:t>
            </w:r>
            <w:r w:rsidRPr="00262849">
              <w:rPr>
                <w:rFonts w:eastAsia="Times New Roman"/>
                <w:color w:val="000000"/>
              </w:rPr>
              <w:t>недостаточно правильные формулировки, нарушения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62849">
              <w:rPr>
                <w:rFonts w:eastAsia="Times New Roman"/>
                <w:color w:val="000000"/>
              </w:rPr>
              <w:t>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  <w:tc>
          <w:tcPr>
            <w:tcW w:w="1701" w:type="dxa"/>
          </w:tcPr>
          <w:p w14:paraId="0671FC6E" w14:textId="77777777" w:rsidR="000D3BCB" w:rsidRPr="00FC70CA" w:rsidRDefault="000D3BCB" w:rsidP="006406D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DEDC2DA" w14:textId="77777777" w:rsidR="000D3BCB" w:rsidRPr="00FC70CA" w:rsidRDefault="000D3BCB" w:rsidP="00FC70CA">
            <w:pPr>
              <w:tabs>
                <w:tab w:val="left" w:pos="308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0D3BCB" w:rsidRPr="0004716C" w14:paraId="0F6BE763" w14:textId="77777777" w:rsidTr="000005F2">
        <w:trPr>
          <w:trHeight w:val="283"/>
        </w:trPr>
        <w:tc>
          <w:tcPr>
            <w:tcW w:w="2045" w:type="dxa"/>
            <w:vAlign w:val="center"/>
          </w:tcPr>
          <w:p w14:paraId="46A95AFD" w14:textId="77777777" w:rsidR="000D3BCB" w:rsidRPr="0004716C" w:rsidRDefault="000D3BCB" w:rsidP="00FC70CA">
            <w:pPr>
              <w:jc w:val="center"/>
            </w:pPr>
            <w:r w:rsidRPr="0004716C">
              <w:t>низкий</w:t>
            </w:r>
          </w:p>
        </w:tc>
        <w:tc>
          <w:tcPr>
            <w:tcW w:w="1726" w:type="dxa"/>
            <w:vAlign w:val="center"/>
          </w:tcPr>
          <w:p w14:paraId="6A1468DC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2C07AEAB" w14:textId="77777777" w:rsidR="000D3BCB" w:rsidRPr="0004716C" w:rsidRDefault="000D3BCB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C49B6E" w14:textId="77777777" w:rsidR="000D3BCB" w:rsidRPr="0004716C" w:rsidRDefault="000D3BCB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39" w:type="dxa"/>
            <w:gridSpan w:val="3"/>
          </w:tcPr>
          <w:p w14:paraId="3A8BA57A" w14:textId="77777777" w:rsidR="000D3BCB" w:rsidRPr="00A12766" w:rsidRDefault="000D3BCB" w:rsidP="00F02BB8">
            <w:pPr>
              <w:rPr>
                <w:iCs/>
              </w:rPr>
            </w:pPr>
            <w:r w:rsidRPr="00A12766">
              <w:rPr>
                <w:iCs/>
              </w:rPr>
              <w:t>Обучающийся:</w:t>
            </w:r>
          </w:p>
          <w:p w14:paraId="1A57FCFC" w14:textId="77777777" w:rsidR="00A12766" w:rsidRPr="00A12766" w:rsidRDefault="00A12766" w:rsidP="00A1276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A12766">
              <w:rPr>
                <w:rFonts w:eastAsia="Times New Roman"/>
                <w:color w:val="000000"/>
              </w:rPr>
              <w:t>-демонстрирует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</w:t>
            </w:r>
            <w:r w:rsidRPr="00A12766">
              <w:rPr>
                <w:color w:val="000000"/>
                <w:shd w:val="clear" w:color="auto" w:fill="FFFFFF"/>
              </w:rPr>
              <w:t xml:space="preserve"> практические работы</w:t>
            </w:r>
            <w:r w:rsidR="00086804">
              <w:rPr>
                <w:color w:val="000000"/>
                <w:shd w:val="clear" w:color="auto" w:fill="FFFFFF"/>
              </w:rPr>
              <w:t>;</w:t>
            </w:r>
          </w:p>
          <w:p w14:paraId="3C9103D9" w14:textId="77777777" w:rsidR="000005F2" w:rsidRPr="00A12766" w:rsidRDefault="00A12766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12766">
              <w:rPr>
                <w:rFonts w:eastAsia="Times New Roman"/>
                <w:color w:val="000000"/>
              </w:rPr>
              <w:t>-</w:t>
            </w:r>
            <w:r w:rsidR="000005F2" w:rsidRPr="00A12766">
              <w:rPr>
                <w:rFonts w:eastAsia="Times New Roman"/>
                <w:color w:val="000000"/>
              </w:rPr>
              <w:t>затрудняется с ответами на дополнительные вопросы экзаменаторов.</w:t>
            </w:r>
          </w:p>
          <w:p w14:paraId="224D6D6E" w14:textId="77777777" w:rsidR="000D3BCB" w:rsidRPr="00A12766" w:rsidRDefault="00262849" w:rsidP="00262849">
            <w:pPr>
              <w:tabs>
                <w:tab w:val="left" w:pos="267"/>
              </w:tabs>
              <w:contextualSpacing/>
            </w:pPr>
            <w:r w:rsidRPr="00A12766">
              <w:rPr>
                <w:iCs/>
              </w:rPr>
              <w:t>-</w:t>
            </w:r>
            <w:r w:rsidR="000D3BCB" w:rsidRPr="00A1276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0D3BCB" w:rsidRPr="00A12766">
              <w:t>необходимом для дальнейшей учебы.</w:t>
            </w:r>
          </w:p>
        </w:tc>
      </w:tr>
    </w:tbl>
    <w:p w14:paraId="39986CF3" w14:textId="77777777" w:rsidR="0030670A" w:rsidRPr="001F5596" w:rsidRDefault="0030670A" w:rsidP="00471C7F">
      <w:pPr>
        <w:pStyle w:val="1"/>
        <w:jc w:val="center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279871A8" w14:textId="77777777" w:rsidR="0030670A" w:rsidRPr="007D79F1" w:rsidRDefault="0030670A" w:rsidP="006406D0">
      <w:pPr>
        <w:pStyle w:val="af0"/>
        <w:numPr>
          <w:ilvl w:val="3"/>
          <w:numId w:val="9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Pr="007D79F1"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текущего контроля и промежуточной аттестации по учебной дисциплине </w:t>
      </w:r>
      <w:r w:rsidR="00086D93" w:rsidRPr="007D79F1">
        <w:rPr>
          <w:rFonts w:eastAsia="Times New Roman"/>
          <w:bCs/>
          <w:sz w:val="24"/>
          <w:szCs w:val="24"/>
        </w:rPr>
        <w:t>«Менеджмент в сфере культуры»</w:t>
      </w:r>
      <w:r w:rsidRPr="007D79F1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1E4D0988" w14:textId="77777777" w:rsidR="0030670A" w:rsidRDefault="0030670A" w:rsidP="0030670A">
      <w:pPr>
        <w:pStyle w:val="2"/>
      </w:pPr>
      <w:r w:rsidRPr="007D79F1">
        <w:t>Формы текущего контроля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566"/>
      </w:tblGrid>
      <w:tr w:rsidR="0030670A" w14:paraId="20EC27D6" w14:textId="77777777" w:rsidTr="00A25896">
        <w:trPr>
          <w:tblHeader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0C737589" w14:textId="77777777" w:rsidR="0030670A" w:rsidRPr="00D23F40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470B50D" w14:textId="77777777" w:rsidR="0030670A" w:rsidRPr="00D23F40" w:rsidRDefault="0030670A" w:rsidP="003E23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566" w:type="dxa"/>
            <w:shd w:val="clear" w:color="auto" w:fill="D9E2F3" w:themeFill="accent1" w:themeFillTint="33"/>
            <w:vAlign w:val="center"/>
          </w:tcPr>
          <w:p w14:paraId="32DE9AFA" w14:textId="77777777" w:rsidR="0030670A" w:rsidRPr="00D23F40" w:rsidRDefault="0030670A" w:rsidP="006406D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2B6B09" w14:paraId="37880B37" w14:textId="77777777" w:rsidTr="00A25896">
        <w:trPr>
          <w:trHeight w:val="283"/>
        </w:trPr>
        <w:tc>
          <w:tcPr>
            <w:tcW w:w="709" w:type="dxa"/>
            <w:vAlign w:val="center"/>
          </w:tcPr>
          <w:p w14:paraId="1EC10D5E" w14:textId="77777777" w:rsidR="002B6B09" w:rsidRPr="00AA4414" w:rsidRDefault="002B6B09" w:rsidP="00D5018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2A93B5" w14:textId="77777777" w:rsidR="00A25896" w:rsidRDefault="002B6B09" w:rsidP="00D5018D">
            <w:pPr>
              <w:ind w:left="42"/>
              <w:jc w:val="center"/>
            </w:pPr>
            <w:r>
              <w:t xml:space="preserve">Примерные </w:t>
            </w:r>
          </w:p>
          <w:p w14:paraId="4F71684F" w14:textId="77777777" w:rsidR="002B6B09" w:rsidRDefault="002B6B09" w:rsidP="00D5018D">
            <w:pPr>
              <w:ind w:left="42"/>
              <w:jc w:val="center"/>
            </w:pPr>
            <w:r>
              <w:t>темы для обсуждения/устный опрос</w:t>
            </w:r>
          </w:p>
        </w:tc>
        <w:tc>
          <w:tcPr>
            <w:tcW w:w="11566" w:type="dxa"/>
          </w:tcPr>
          <w:p w14:paraId="4CBB8BB8" w14:textId="77777777" w:rsidR="002B6B09" w:rsidRPr="00A25896" w:rsidRDefault="002B6B09" w:rsidP="00A25896">
            <w:pPr>
              <w:pStyle w:val="af0"/>
              <w:numPr>
                <w:ilvl w:val="0"/>
                <w:numId w:val="24"/>
              </w:numPr>
              <w:shd w:val="clear" w:color="auto" w:fill="FFFFFF"/>
              <w:ind w:left="175" w:hanging="175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Исторические факторы и обстоятельства возникновения коммуникации.</w:t>
            </w:r>
          </w:p>
          <w:p w14:paraId="51EBF6B2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2 Этапы становления теории межкультурной коммуникации в США, Европе и России.</w:t>
            </w:r>
          </w:p>
          <w:p w14:paraId="6463F73C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3 Объект и предмет исследования в теории межкультурной коммуникации.</w:t>
            </w:r>
          </w:p>
          <w:p w14:paraId="6A109A34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4 Понятие коммуникации. Два подхода к генезису коммуникации.</w:t>
            </w:r>
          </w:p>
          <w:p w14:paraId="19F89BD4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5 Коммуникационный процесс и его структура.</w:t>
            </w:r>
          </w:p>
          <w:p w14:paraId="717ECCCF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6 Вербальная коммуникация. Формы речевой коммуникации. Невербальная коммуникация.</w:t>
            </w:r>
          </w:p>
          <w:p w14:paraId="28841544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7 Понятие «культура» и основные методологические подходы к дефиниции культуры.</w:t>
            </w:r>
            <w:r w:rsidR="00A25896" w:rsidRPr="00A25896">
              <w:rPr>
                <w:rFonts w:eastAsia="Times New Roman"/>
                <w:color w:val="000000"/>
              </w:rPr>
              <w:t xml:space="preserve"> </w:t>
            </w:r>
            <w:r w:rsidRPr="00A25896">
              <w:rPr>
                <w:rFonts w:eastAsia="Times New Roman"/>
                <w:color w:val="000000"/>
              </w:rPr>
              <w:t>Культура и коммуникация.</w:t>
            </w:r>
          </w:p>
          <w:p w14:paraId="6E30931D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8 Формы и способы освоения «чужой» культуры.</w:t>
            </w:r>
          </w:p>
          <w:p w14:paraId="5888AF54" w14:textId="77777777" w:rsidR="002B6B09" w:rsidRPr="00A25896" w:rsidRDefault="002B6B09" w:rsidP="002B6B0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lastRenderedPageBreak/>
              <w:t>9 Социокультурные основания диспозиции «свой-чужой».</w:t>
            </w:r>
          </w:p>
          <w:p w14:paraId="0EBB03A8" w14:textId="77777777" w:rsidR="002B6B09" w:rsidRPr="00A25896" w:rsidRDefault="002B6B09" w:rsidP="00A258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10 Пр</w:t>
            </w:r>
            <w:r w:rsidR="00A25896" w:rsidRPr="00A25896">
              <w:rPr>
                <w:rFonts w:eastAsia="Times New Roman"/>
                <w:color w:val="000000"/>
              </w:rPr>
              <w:t>ирода и сущность этноцентризма.</w:t>
            </w:r>
          </w:p>
        </w:tc>
      </w:tr>
      <w:tr w:rsidR="0030670A" w14:paraId="65053202" w14:textId="77777777" w:rsidTr="00A25896">
        <w:trPr>
          <w:trHeight w:val="283"/>
        </w:trPr>
        <w:tc>
          <w:tcPr>
            <w:tcW w:w="709" w:type="dxa"/>
            <w:vAlign w:val="center"/>
          </w:tcPr>
          <w:p w14:paraId="792305E2" w14:textId="77777777" w:rsidR="0030670A" w:rsidRPr="00AA4414" w:rsidRDefault="00D5018D" w:rsidP="00D5018D">
            <w:pPr>
              <w:jc w:val="center"/>
            </w:pPr>
            <w:r w:rsidRPr="00AA4414"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4FA5A530" w14:textId="77777777" w:rsidR="0030670A" w:rsidRPr="00AA4414" w:rsidRDefault="00086804" w:rsidP="00D5018D">
            <w:pPr>
              <w:ind w:left="42"/>
              <w:jc w:val="center"/>
            </w:pPr>
            <w:r>
              <w:t>Примерные темы для рефератов</w:t>
            </w:r>
          </w:p>
        </w:tc>
        <w:tc>
          <w:tcPr>
            <w:tcW w:w="11566" w:type="dxa"/>
          </w:tcPr>
          <w:p w14:paraId="20BF0678" w14:textId="77777777" w:rsidR="00A25896" w:rsidRPr="00A25896" w:rsidRDefault="00A25896" w:rsidP="00A25896">
            <w:pPr>
              <w:pStyle w:val="af0"/>
              <w:numPr>
                <w:ilvl w:val="4"/>
                <w:numId w:val="10"/>
              </w:numPr>
              <w:shd w:val="clear" w:color="auto" w:fill="FFFFFF"/>
              <w:tabs>
                <w:tab w:val="clear" w:pos="709"/>
                <w:tab w:val="num" w:pos="176"/>
              </w:tabs>
              <w:ind w:firstLine="0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Национальные социокультурные стереотипы речевого общения.</w:t>
            </w:r>
          </w:p>
          <w:p w14:paraId="5B67EFE0" w14:textId="77777777" w:rsidR="00A25896" w:rsidRPr="00A25896" w:rsidRDefault="00A25896" w:rsidP="00A258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2 Теория языковой/вторичной языковой личности, ее структурные и системные характеристики.</w:t>
            </w:r>
          </w:p>
          <w:p w14:paraId="3D6A4CC0" w14:textId="77777777" w:rsidR="00A25896" w:rsidRPr="00A25896" w:rsidRDefault="00A25896" w:rsidP="00A258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 xml:space="preserve">3 Формирование ценностных ориентации </w:t>
            </w:r>
            <w:proofErr w:type="gramStart"/>
            <w:r w:rsidRPr="00A25896">
              <w:rPr>
                <w:rFonts w:eastAsia="Times New Roman"/>
                <w:color w:val="000000"/>
              </w:rPr>
              <w:t>в  процессе</w:t>
            </w:r>
            <w:proofErr w:type="gramEnd"/>
            <w:r w:rsidRPr="00A25896">
              <w:rPr>
                <w:rFonts w:eastAsia="Times New Roman"/>
                <w:color w:val="000000"/>
              </w:rPr>
              <w:t xml:space="preserve"> первичной и вторичной социализации.</w:t>
            </w:r>
          </w:p>
          <w:p w14:paraId="320F3C90" w14:textId="77777777" w:rsidR="00A25896" w:rsidRPr="00A25896" w:rsidRDefault="00A25896" w:rsidP="00A258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4 Национальная и культурная специфика фразеологизмов (на примере конкретных) языков.</w:t>
            </w:r>
          </w:p>
          <w:p w14:paraId="0D933FD9" w14:textId="77777777" w:rsidR="00FE51BF" w:rsidRPr="00A25896" w:rsidRDefault="00A25896" w:rsidP="00A2589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25896">
              <w:rPr>
                <w:rFonts w:eastAsia="Times New Roman"/>
                <w:color w:val="000000"/>
              </w:rPr>
              <w:t>5 Проблема функциональной общности культур в ее взаимосвязи со спецификой уникального своеобразия отдельных структурных признаков той или иной культуры.</w:t>
            </w:r>
          </w:p>
        </w:tc>
      </w:tr>
      <w:tr w:rsidR="00D5018D" w14:paraId="470C87EE" w14:textId="77777777" w:rsidTr="00A25896">
        <w:trPr>
          <w:trHeight w:val="283"/>
        </w:trPr>
        <w:tc>
          <w:tcPr>
            <w:tcW w:w="709" w:type="dxa"/>
            <w:vAlign w:val="center"/>
          </w:tcPr>
          <w:p w14:paraId="135C7030" w14:textId="77777777" w:rsidR="00D5018D" w:rsidRPr="00D23F40" w:rsidRDefault="00AA4414" w:rsidP="00AA4414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C48A5C5" w14:textId="77777777" w:rsidR="00D5018D" w:rsidRPr="00AA4414" w:rsidRDefault="00A25896" w:rsidP="00D501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Примерные вопросы к т</w:t>
            </w:r>
            <w:r w:rsidR="00086804">
              <w:rPr>
                <w:lang w:eastAsia="en-US"/>
              </w:rPr>
              <w:t>естировани</w:t>
            </w:r>
            <w:r>
              <w:rPr>
                <w:lang w:eastAsia="en-US"/>
              </w:rPr>
              <w:t>ю</w:t>
            </w:r>
          </w:p>
          <w:p w14:paraId="6A0C6994" w14:textId="77777777" w:rsidR="00D5018D" w:rsidRPr="00AA4414" w:rsidRDefault="00D5018D" w:rsidP="00AA4414">
            <w:pPr>
              <w:jc w:val="center"/>
            </w:pPr>
          </w:p>
        </w:tc>
        <w:tc>
          <w:tcPr>
            <w:tcW w:w="11566" w:type="dxa"/>
          </w:tcPr>
          <w:p w14:paraId="793B4BFF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1 Процесс приобщения человека к определенной этнической культуре и обретения им</w:t>
            </w:r>
          </w:p>
          <w:p w14:paraId="72DF71CA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необходимых для жизни культурных навыков</w:t>
            </w:r>
          </w:p>
          <w:p w14:paraId="011D51D7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А) социализация Б) </w:t>
            </w:r>
            <w:proofErr w:type="spellStart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инкультурация</w:t>
            </w:r>
            <w:proofErr w:type="spellEnd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В) аккультурация</w:t>
            </w:r>
          </w:p>
          <w:p w14:paraId="5CD95788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2 Переход с одного языка на другой в процессе коммуникации</w:t>
            </w:r>
          </w:p>
          <w:p w14:paraId="18FFDF9D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А) смешение кодов Б) переключение кодов В) состыковка кодов</w:t>
            </w:r>
          </w:p>
          <w:p w14:paraId="2B325BDC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3 Культурные системы, выделяемые по континентальному признаку</w:t>
            </w:r>
          </w:p>
          <w:p w14:paraId="45FAC7E2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А) </w:t>
            </w:r>
            <w:proofErr w:type="spellStart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макрокультура</w:t>
            </w:r>
            <w:proofErr w:type="spellEnd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Б) контркультура В) </w:t>
            </w:r>
            <w:proofErr w:type="spellStart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микрокультура</w:t>
            </w:r>
            <w:proofErr w:type="spellEnd"/>
          </w:p>
          <w:p w14:paraId="40D31573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4 Осознанное сопереживание текущему эмоциональному состоянию другого человека, без потери</w:t>
            </w:r>
          </w:p>
          <w:p w14:paraId="7CEAA947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ощущения внешнего происхождения этого переживания</w:t>
            </w:r>
          </w:p>
          <w:p w14:paraId="516CF417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А) симпатия Б) эмпатия В) апатия</w:t>
            </w:r>
          </w:p>
          <w:p w14:paraId="5BDCF464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5 Совокупность неязыковых средств, символов и знаков, используемых для передачи информации</w:t>
            </w:r>
          </w:p>
          <w:p w14:paraId="46987898" w14:textId="77777777" w:rsidR="00A25896" w:rsidRPr="00A25896" w:rsidRDefault="00A25896" w:rsidP="00A2589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РПД «Основы теории межкультурной коммуникации»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и сообщений в процессе общения</w:t>
            </w:r>
          </w:p>
          <w:p w14:paraId="62573802" w14:textId="77777777" w:rsidR="00EA767B" w:rsidRPr="00A25896" w:rsidRDefault="00A25896" w:rsidP="00EA767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А) </w:t>
            </w:r>
            <w:proofErr w:type="spellStart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паравербальная</w:t>
            </w:r>
            <w:proofErr w:type="spellEnd"/>
            <w:r w:rsidRPr="00A25896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коммуникация Б) невербальная коммуникация В) вербальная коммуникация</w:t>
            </w:r>
          </w:p>
        </w:tc>
      </w:tr>
    </w:tbl>
    <w:p w14:paraId="46C7A22F" w14:textId="77777777" w:rsidR="0030670A" w:rsidRPr="0036408D" w:rsidRDefault="0030670A" w:rsidP="00EA767B">
      <w:pPr>
        <w:pStyle w:val="af0"/>
        <w:numPr>
          <w:ilvl w:val="1"/>
          <w:numId w:val="22"/>
        </w:numPr>
        <w:jc w:val="both"/>
        <w:rPr>
          <w:i/>
          <w:vanish/>
        </w:rPr>
      </w:pPr>
    </w:p>
    <w:p w14:paraId="73A5AE0D" w14:textId="77777777" w:rsidR="0030670A" w:rsidRPr="0036408D" w:rsidRDefault="0030670A" w:rsidP="00EA767B">
      <w:pPr>
        <w:pStyle w:val="af0"/>
        <w:numPr>
          <w:ilvl w:val="1"/>
          <w:numId w:val="22"/>
        </w:numPr>
        <w:jc w:val="both"/>
        <w:rPr>
          <w:i/>
          <w:vanish/>
        </w:rPr>
      </w:pPr>
    </w:p>
    <w:p w14:paraId="361325C7" w14:textId="77777777" w:rsidR="003E2329" w:rsidRDefault="003E2329" w:rsidP="003E2329"/>
    <w:p w14:paraId="179D2347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025F286C" w14:textId="77777777" w:rsidR="00E57A66" w:rsidRDefault="00E57A66" w:rsidP="00E57A66"/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355"/>
        <w:gridCol w:w="1418"/>
        <w:gridCol w:w="673"/>
        <w:gridCol w:w="1028"/>
      </w:tblGrid>
      <w:tr w:rsidR="00E57A66" w:rsidRPr="00E57A66" w14:paraId="3E84CC1B" w14:textId="77777777" w:rsidTr="00EC1ABA">
        <w:trPr>
          <w:trHeight w:val="541"/>
          <w:tblHeader/>
        </w:trPr>
        <w:tc>
          <w:tcPr>
            <w:tcW w:w="2127" w:type="dxa"/>
            <w:vMerge w:val="restart"/>
            <w:shd w:val="clear" w:color="auto" w:fill="D9E2F3" w:themeFill="accent1" w:themeFillTint="33"/>
          </w:tcPr>
          <w:p w14:paraId="179E719B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57A66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E57A66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57A66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9355" w:type="dxa"/>
            <w:vMerge w:val="restart"/>
            <w:shd w:val="clear" w:color="auto" w:fill="D9E2F3" w:themeFill="accent1" w:themeFillTint="33"/>
            <w:vAlign w:val="center"/>
          </w:tcPr>
          <w:p w14:paraId="34790DE5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872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E57A66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E57A66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57A66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119" w:type="dxa"/>
            <w:gridSpan w:val="3"/>
            <w:shd w:val="clear" w:color="auto" w:fill="D9E2F3" w:themeFill="accent1" w:themeFillTint="33"/>
            <w:vAlign w:val="center"/>
          </w:tcPr>
          <w:p w14:paraId="2316D8B8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</w:rPr>
              <w:t>Шкалы оценивания</w:t>
            </w:r>
          </w:p>
        </w:tc>
      </w:tr>
      <w:tr w:rsidR="00E57A66" w:rsidRPr="00E57A66" w14:paraId="714075B3" w14:textId="77777777" w:rsidTr="00EC1ABA">
        <w:trPr>
          <w:trHeight w:val="754"/>
          <w:tblHeader/>
        </w:trPr>
        <w:tc>
          <w:tcPr>
            <w:tcW w:w="2127" w:type="dxa"/>
            <w:vMerge/>
            <w:shd w:val="clear" w:color="auto" w:fill="D9E2F3" w:themeFill="accent1" w:themeFillTint="33"/>
          </w:tcPr>
          <w:p w14:paraId="079709AB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55" w:type="dxa"/>
            <w:vMerge/>
            <w:shd w:val="clear" w:color="auto" w:fill="D9E2F3" w:themeFill="accent1" w:themeFillTint="33"/>
          </w:tcPr>
          <w:p w14:paraId="485AA123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7E4A882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7A217989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57A66" w:rsidRPr="00E57A66" w14:paraId="5DE3288A" w14:textId="77777777" w:rsidTr="00EC1ABA">
        <w:trPr>
          <w:trHeight w:val="283"/>
        </w:trPr>
        <w:tc>
          <w:tcPr>
            <w:tcW w:w="2127" w:type="dxa"/>
            <w:vMerge w:val="restart"/>
            <w:vAlign w:val="center"/>
          </w:tcPr>
          <w:p w14:paraId="50F05AD3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E57A66">
              <w:rPr>
                <w:rFonts w:eastAsia="Calibri"/>
                <w:iCs/>
                <w:lang w:val="en-US" w:eastAsia="en-US"/>
              </w:rPr>
              <w:lastRenderedPageBreak/>
              <w:t>Устный</w:t>
            </w:r>
            <w:proofErr w:type="spellEnd"/>
            <w:r w:rsidRPr="00E57A66">
              <w:rPr>
                <w:rFonts w:eastAsia="Calibri"/>
                <w:iCs/>
                <w:lang w:val="en-US" w:eastAsia="en-US"/>
              </w:rPr>
              <w:t xml:space="preserve"> </w:t>
            </w:r>
            <w:proofErr w:type="spellStart"/>
            <w:r w:rsidRPr="00E57A66">
              <w:rPr>
                <w:rFonts w:eastAsia="Calibri"/>
                <w:iCs/>
                <w:lang w:val="en-US" w:eastAsia="en-US"/>
              </w:rPr>
              <w:t>опрос</w:t>
            </w:r>
            <w:proofErr w:type="spellEnd"/>
            <w:r w:rsidRPr="00E57A66">
              <w:rPr>
                <w:rFonts w:eastAsia="Calibri"/>
                <w:iCs/>
                <w:lang w:eastAsia="en-US"/>
              </w:rPr>
              <w:t>/обсуждение</w:t>
            </w:r>
          </w:p>
        </w:tc>
        <w:tc>
          <w:tcPr>
            <w:tcW w:w="9355" w:type="dxa"/>
          </w:tcPr>
          <w:p w14:paraId="2FD921CD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демонстрирует глубокие и прочные знания материала по заданным вопросам, сущности проблемы, исчерпывающе и последовательно, грамотно и логически стройно излагает, правильные и конкретные ответы на все вопросы;</w:t>
            </w:r>
          </w:p>
        </w:tc>
        <w:tc>
          <w:tcPr>
            <w:tcW w:w="1418" w:type="dxa"/>
          </w:tcPr>
          <w:p w14:paraId="37F28473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6DCFF47C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5</w:t>
            </w:r>
          </w:p>
        </w:tc>
      </w:tr>
      <w:tr w:rsidR="00E57A66" w:rsidRPr="00E57A66" w14:paraId="1BBB80E7" w14:textId="77777777" w:rsidTr="00EC1ABA">
        <w:trPr>
          <w:trHeight w:val="283"/>
        </w:trPr>
        <w:tc>
          <w:tcPr>
            <w:tcW w:w="2127" w:type="dxa"/>
            <w:vMerge/>
          </w:tcPr>
          <w:p w14:paraId="6E971AC2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35EA8282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правильно рассуждает и принимает обоснованные верные решения, однако, имеются незначительные неточности, допуская небольшие фактические ошибки.</w:t>
            </w:r>
          </w:p>
        </w:tc>
        <w:tc>
          <w:tcPr>
            <w:tcW w:w="1418" w:type="dxa"/>
          </w:tcPr>
          <w:p w14:paraId="009D7CCA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34C8F067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</w:t>
            </w:r>
          </w:p>
        </w:tc>
      </w:tr>
      <w:tr w:rsidR="00E57A66" w:rsidRPr="00E57A66" w14:paraId="39748311" w14:textId="77777777" w:rsidTr="00EC1ABA">
        <w:trPr>
          <w:trHeight w:val="283"/>
        </w:trPr>
        <w:tc>
          <w:tcPr>
            <w:tcW w:w="2127" w:type="dxa"/>
            <w:vMerge/>
          </w:tcPr>
          <w:p w14:paraId="034CE8F6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3891E8B1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proofErr w:type="gramStart"/>
            <w:r w:rsidRPr="00E57A66">
              <w:rPr>
                <w:rFonts w:eastAsia="Calibri"/>
                <w:lang w:eastAsia="en-US"/>
              </w:rPr>
              <w:t>Обучающийся,  слабо</w:t>
            </w:r>
            <w:proofErr w:type="gramEnd"/>
            <w:r w:rsidRPr="00E57A66">
              <w:rPr>
                <w:rFonts w:eastAsia="Calibri"/>
                <w:lang w:eastAsia="en-US"/>
              </w:rPr>
              <w:t xml:space="preserve">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1418" w:type="dxa"/>
          </w:tcPr>
          <w:p w14:paraId="50989CCA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09C3D950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3</w:t>
            </w:r>
          </w:p>
        </w:tc>
      </w:tr>
      <w:tr w:rsidR="00E57A66" w:rsidRPr="00E57A66" w14:paraId="18EA4DDA" w14:textId="77777777" w:rsidTr="00EC1ABA">
        <w:trPr>
          <w:trHeight w:val="283"/>
        </w:trPr>
        <w:tc>
          <w:tcPr>
            <w:tcW w:w="2127" w:type="dxa"/>
            <w:vMerge/>
          </w:tcPr>
          <w:p w14:paraId="45D4F513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15CAA1D6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не принимал участие в обсуждении, не показал знание программы.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</w:tcPr>
          <w:p w14:paraId="19AF509B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75B4172F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2</w:t>
            </w:r>
          </w:p>
        </w:tc>
      </w:tr>
      <w:tr w:rsidR="00E57A66" w:rsidRPr="00E57A66" w14:paraId="26A6DE11" w14:textId="77777777" w:rsidTr="00EC1ABA">
        <w:trPr>
          <w:trHeight w:val="283"/>
        </w:trPr>
        <w:tc>
          <w:tcPr>
            <w:tcW w:w="2127" w:type="dxa"/>
            <w:vMerge w:val="restart"/>
            <w:vAlign w:val="center"/>
          </w:tcPr>
          <w:p w14:paraId="6FB96DB3" w14:textId="77777777" w:rsidR="00E57A66" w:rsidRPr="00E57A66" w:rsidRDefault="00E57A66" w:rsidP="00E57A66">
            <w:pPr>
              <w:jc w:val="center"/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Тестирование</w:t>
            </w:r>
          </w:p>
        </w:tc>
        <w:tc>
          <w:tcPr>
            <w:tcW w:w="9355" w:type="dxa"/>
            <w:vMerge w:val="restart"/>
          </w:tcPr>
          <w:p w14:paraId="37B24D23" w14:textId="77777777" w:rsidR="00E57A66" w:rsidRPr="00E57A66" w:rsidRDefault="00E57A66" w:rsidP="00E57A66">
            <w:pPr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i/>
              </w:rPr>
              <w:t xml:space="preserve">За выполнение </w:t>
            </w:r>
            <w:r w:rsidRPr="00E57A66">
              <w:rPr>
                <w:rFonts w:eastAsia="Times New Roman"/>
              </w:rPr>
              <w:t xml:space="preserve">каждого тестового задания испытуемому выставляются баллы. </w:t>
            </w:r>
            <w:r w:rsidRPr="00E57A66">
              <w:rPr>
                <w:rFonts w:eastAsia="Times New Roman"/>
                <w:b/>
              </w:rPr>
              <w:t>Необходимо указать тип используемой шкалы оценивания.</w:t>
            </w:r>
          </w:p>
          <w:p w14:paraId="4E45FAC6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6DB26D92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1226C9A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0AD45CF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Правила оценки всего теста:</w:t>
            </w:r>
          </w:p>
          <w:p w14:paraId="225BE567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A7C53AB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 xml:space="preserve">Также устанавливается диапазон баллов, которые необходимо набрать для того, чтобы получить </w:t>
            </w:r>
            <w:r w:rsidRPr="00E57A66">
              <w:rPr>
                <w:rFonts w:eastAsia="Times New Roman"/>
              </w:rPr>
              <w:lastRenderedPageBreak/>
              <w:t>отличную, хорошую, удовлетворительную или неудовлетворительную оценки.</w:t>
            </w:r>
          </w:p>
          <w:p w14:paraId="4EA2AA40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Рекомендуемое процентное соотношение баллов и оценок по пятибалльной системе. Например:</w:t>
            </w:r>
          </w:p>
          <w:p w14:paraId="516A3F00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«2» - равно или менее 40%</w:t>
            </w:r>
          </w:p>
          <w:p w14:paraId="73FFD676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«3» - 41% - 64%</w:t>
            </w:r>
          </w:p>
          <w:p w14:paraId="38D3698C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«4» - 65% - 84%</w:t>
            </w:r>
          </w:p>
          <w:p w14:paraId="2185034B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«5» - 85% - 100%</w:t>
            </w:r>
          </w:p>
        </w:tc>
        <w:tc>
          <w:tcPr>
            <w:tcW w:w="1418" w:type="dxa"/>
          </w:tcPr>
          <w:p w14:paraId="06DC0926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4257B36C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5</w:t>
            </w:r>
          </w:p>
        </w:tc>
        <w:tc>
          <w:tcPr>
            <w:tcW w:w="1028" w:type="dxa"/>
          </w:tcPr>
          <w:p w14:paraId="398B0E0D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  <w:color w:val="000000"/>
              </w:rPr>
              <w:t>85% - 100%</w:t>
            </w:r>
          </w:p>
        </w:tc>
      </w:tr>
      <w:tr w:rsidR="00E57A66" w:rsidRPr="00E57A66" w14:paraId="26271F0B" w14:textId="77777777" w:rsidTr="00EC1ABA">
        <w:trPr>
          <w:trHeight w:val="283"/>
        </w:trPr>
        <w:tc>
          <w:tcPr>
            <w:tcW w:w="2127" w:type="dxa"/>
            <w:vMerge/>
          </w:tcPr>
          <w:p w14:paraId="6AA207BE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650FEE7F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2F3D5C3F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6008BC1E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</w:t>
            </w:r>
          </w:p>
        </w:tc>
        <w:tc>
          <w:tcPr>
            <w:tcW w:w="1028" w:type="dxa"/>
          </w:tcPr>
          <w:p w14:paraId="4A25C5EE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65% - 84%</w:t>
            </w:r>
          </w:p>
        </w:tc>
      </w:tr>
      <w:tr w:rsidR="00E57A66" w:rsidRPr="00E57A66" w14:paraId="148020B8" w14:textId="77777777" w:rsidTr="00EC1ABA">
        <w:trPr>
          <w:trHeight w:val="283"/>
        </w:trPr>
        <w:tc>
          <w:tcPr>
            <w:tcW w:w="2127" w:type="dxa"/>
            <w:vMerge/>
          </w:tcPr>
          <w:p w14:paraId="45DEABD5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0A72E51F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74CC8876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659C0B87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3</w:t>
            </w:r>
          </w:p>
        </w:tc>
        <w:tc>
          <w:tcPr>
            <w:tcW w:w="1028" w:type="dxa"/>
          </w:tcPr>
          <w:p w14:paraId="2E733334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  <w:color w:val="000000"/>
              </w:rPr>
              <w:t>41% - 64%</w:t>
            </w:r>
          </w:p>
        </w:tc>
      </w:tr>
      <w:tr w:rsidR="00E57A66" w:rsidRPr="00E57A66" w14:paraId="5F1BE6E0" w14:textId="77777777" w:rsidTr="00EC1ABA">
        <w:trPr>
          <w:trHeight w:val="1052"/>
        </w:trPr>
        <w:tc>
          <w:tcPr>
            <w:tcW w:w="2127" w:type="dxa"/>
            <w:vMerge/>
          </w:tcPr>
          <w:p w14:paraId="1273E99F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03D623C6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49272072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7D14941F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2</w:t>
            </w:r>
          </w:p>
        </w:tc>
        <w:tc>
          <w:tcPr>
            <w:tcW w:w="1028" w:type="dxa"/>
          </w:tcPr>
          <w:p w14:paraId="198359E2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40% и менее 40%</w:t>
            </w:r>
          </w:p>
        </w:tc>
      </w:tr>
    </w:tbl>
    <w:p w14:paraId="4C750CEB" w14:textId="77777777" w:rsidR="00E57A66" w:rsidRPr="00E57A66" w:rsidRDefault="00E57A66" w:rsidP="00E57A66"/>
    <w:p w14:paraId="417D82A4" w14:textId="77777777" w:rsidR="0030670A" w:rsidRPr="00422A7E" w:rsidRDefault="0030670A" w:rsidP="0030670A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064"/>
        <w:gridCol w:w="11537"/>
      </w:tblGrid>
      <w:tr w:rsidR="0030670A" w14:paraId="481BCD51" w14:textId="77777777" w:rsidTr="00BE4402">
        <w:trPr>
          <w:trHeight w:val="493"/>
        </w:trPr>
        <w:tc>
          <w:tcPr>
            <w:tcW w:w="3064" w:type="dxa"/>
            <w:shd w:val="clear" w:color="auto" w:fill="D9E2F3" w:themeFill="accent1" w:themeFillTint="33"/>
            <w:vAlign w:val="center"/>
          </w:tcPr>
          <w:p w14:paraId="07099D4E" w14:textId="77777777" w:rsidR="0030670A" w:rsidRPr="00A80E2B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537" w:type="dxa"/>
            <w:shd w:val="clear" w:color="auto" w:fill="D9E2F3" w:themeFill="accent1" w:themeFillTint="33"/>
            <w:vAlign w:val="center"/>
          </w:tcPr>
          <w:p w14:paraId="16E47701" w14:textId="77777777" w:rsidR="0030670A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5B627A5" w14:textId="77777777" w:rsidR="0030670A" w:rsidRPr="002C4687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E4402" w14:paraId="04D58310" w14:textId="77777777" w:rsidTr="00BE4402">
        <w:tc>
          <w:tcPr>
            <w:tcW w:w="3064" w:type="dxa"/>
            <w:vAlign w:val="center"/>
          </w:tcPr>
          <w:p w14:paraId="6DA0773D" w14:textId="77777777" w:rsidR="00BE4402" w:rsidRPr="00A80E2B" w:rsidRDefault="002841B5" w:rsidP="00E82E30">
            <w:pPr>
              <w:jc w:val="center"/>
              <w:rPr>
                <w:i/>
              </w:rPr>
            </w:pPr>
            <w:r>
              <w:rPr>
                <w:iCs/>
              </w:rPr>
              <w:t>Примерные вопросы к тестированию</w:t>
            </w:r>
            <w:r w:rsidR="00BE4402">
              <w:rPr>
                <w:iCs/>
              </w:rPr>
              <w:t xml:space="preserve"> </w:t>
            </w:r>
          </w:p>
        </w:tc>
        <w:tc>
          <w:tcPr>
            <w:tcW w:w="11537" w:type="dxa"/>
          </w:tcPr>
          <w:p w14:paraId="400B3EB2" w14:textId="77777777" w:rsidR="00D771F3" w:rsidRPr="00D771F3" w:rsidRDefault="00D771F3" w:rsidP="00924112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D771F3">
              <w:rPr>
                <w:rFonts w:eastAsia="Times New Roman"/>
                <w:color w:val="000000"/>
              </w:rPr>
              <w:t>Культура, в которой большая часть информации существует на уровне контекста; признаки: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771F3">
              <w:rPr>
                <w:rFonts w:eastAsia="Times New Roman"/>
                <w:color w:val="000000"/>
              </w:rPr>
              <w:t>традиционность, устойчивость, эмоциональность, несклонность к переменам</w:t>
            </w:r>
          </w:p>
          <w:p w14:paraId="0A70FCEC" w14:textId="77777777" w:rsidR="00D771F3" w:rsidRPr="00D771F3" w:rsidRDefault="00D771F3" w:rsidP="00924112">
            <w:pPr>
              <w:pStyle w:val="af0"/>
              <w:shd w:val="clear" w:color="auto" w:fill="FFFFFF"/>
              <w:tabs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D771F3">
              <w:rPr>
                <w:rFonts w:eastAsia="Times New Roman"/>
                <w:color w:val="000000"/>
              </w:rPr>
              <w:t xml:space="preserve">А) </w:t>
            </w:r>
            <w:proofErr w:type="spellStart"/>
            <w:r w:rsidRPr="00D771F3">
              <w:rPr>
                <w:rFonts w:eastAsia="Times New Roman"/>
                <w:color w:val="000000"/>
              </w:rPr>
              <w:t>высококонтекстная</w:t>
            </w:r>
            <w:proofErr w:type="spellEnd"/>
            <w:r w:rsidRPr="00D771F3">
              <w:rPr>
                <w:rFonts w:eastAsia="Times New Roman"/>
                <w:color w:val="000000"/>
              </w:rPr>
              <w:t xml:space="preserve"> культура Б) </w:t>
            </w:r>
            <w:proofErr w:type="spellStart"/>
            <w:r w:rsidRPr="00D771F3">
              <w:rPr>
                <w:rFonts w:eastAsia="Times New Roman"/>
                <w:color w:val="000000"/>
              </w:rPr>
              <w:t>низкоконтекстная</w:t>
            </w:r>
            <w:proofErr w:type="spellEnd"/>
            <w:r w:rsidRPr="00D771F3">
              <w:rPr>
                <w:rFonts w:eastAsia="Times New Roman"/>
                <w:color w:val="000000"/>
              </w:rPr>
              <w:t xml:space="preserve"> культура В) доминантная культура</w:t>
            </w:r>
          </w:p>
          <w:p w14:paraId="2BA39D70" w14:textId="77777777" w:rsidR="00D771F3" w:rsidRPr="00924112" w:rsidRDefault="00D771F3" w:rsidP="00924112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924112">
              <w:rPr>
                <w:rFonts w:eastAsia="Times New Roman"/>
                <w:color w:val="000000"/>
              </w:rPr>
              <w:t>Совокупность устойчивых и привычных способов поведения, присущих данному человеку,</w:t>
            </w:r>
            <w:r w:rsid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которые используются им при установлении отношений и взаимодействий с другими людьми</w:t>
            </w:r>
          </w:p>
          <w:p w14:paraId="3EDB91E7" w14:textId="77777777" w:rsidR="00D771F3" w:rsidRPr="00D771F3" w:rsidRDefault="00D771F3" w:rsidP="00924112">
            <w:pPr>
              <w:pStyle w:val="af0"/>
              <w:shd w:val="clear" w:color="auto" w:fill="FFFFFF"/>
              <w:tabs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D771F3">
              <w:rPr>
                <w:rFonts w:eastAsia="Times New Roman"/>
                <w:color w:val="000000"/>
              </w:rPr>
              <w:t>А) коммуникативное поведение Б) коммуникативное намерение В) коммуникативный стиль</w:t>
            </w:r>
          </w:p>
          <w:p w14:paraId="087917F3" w14:textId="77777777" w:rsidR="00D771F3" w:rsidRPr="00924112" w:rsidRDefault="00D771F3" w:rsidP="00924112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924112">
              <w:rPr>
                <w:rFonts w:eastAsia="Times New Roman"/>
                <w:color w:val="000000"/>
              </w:rPr>
              <w:t>Национально-специфическое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видение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времени,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воспринимаемого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как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делимое,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последовательно осуществляемыми действиями, каждому из которых отводится определенный</w:t>
            </w:r>
            <w:r w:rsid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отрезок времени</w:t>
            </w:r>
          </w:p>
          <w:p w14:paraId="28986E44" w14:textId="77777777" w:rsidR="00D771F3" w:rsidRPr="00D771F3" w:rsidRDefault="00D771F3" w:rsidP="00924112">
            <w:pPr>
              <w:pStyle w:val="af0"/>
              <w:shd w:val="clear" w:color="auto" w:fill="FFFFFF"/>
              <w:tabs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D771F3">
              <w:rPr>
                <w:rFonts w:eastAsia="Times New Roman"/>
                <w:color w:val="000000"/>
              </w:rPr>
              <w:t xml:space="preserve">А) </w:t>
            </w:r>
            <w:proofErr w:type="spellStart"/>
            <w:r w:rsidRPr="00D771F3">
              <w:rPr>
                <w:rFonts w:eastAsia="Times New Roman"/>
                <w:color w:val="000000"/>
              </w:rPr>
              <w:t>монохронное</w:t>
            </w:r>
            <w:proofErr w:type="spellEnd"/>
            <w:r w:rsidRPr="00D771F3">
              <w:rPr>
                <w:rFonts w:eastAsia="Times New Roman"/>
                <w:color w:val="000000"/>
              </w:rPr>
              <w:t xml:space="preserve"> время Б) </w:t>
            </w:r>
            <w:proofErr w:type="spellStart"/>
            <w:r w:rsidRPr="00D771F3">
              <w:rPr>
                <w:rFonts w:eastAsia="Times New Roman"/>
                <w:color w:val="000000"/>
              </w:rPr>
              <w:t>полихронное</w:t>
            </w:r>
            <w:proofErr w:type="spellEnd"/>
            <w:r w:rsidRPr="00D771F3">
              <w:rPr>
                <w:rFonts w:eastAsia="Times New Roman"/>
                <w:color w:val="000000"/>
              </w:rPr>
              <w:t xml:space="preserve"> время В) синхронное время</w:t>
            </w:r>
          </w:p>
          <w:p w14:paraId="7ACAE7E3" w14:textId="77777777" w:rsidR="00D771F3" w:rsidRPr="00924112" w:rsidRDefault="00D771F3" w:rsidP="00924112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924112">
              <w:rPr>
                <w:rFonts w:eastAsia="Times New Roman"/>
                <w:color w:val="000000"/>
              </w:rPr>
              <w:t>Совокупность зафиксированных в единицах языка представлений народа о действительности на</w:t>
            </w:r>
            <w:r w:rsidR="00924112" w:rsidRP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определенном этапе его развития, представление о действительности, отраженное в значениях</w:t>
            </w:r>
            <w:r w:rsidR="00924112">
              <w:rPr>
                <w:rFonts w:eastAsia="Times New Roman"/>
                <w:color w:val="000000"/>
              </w:rPr>
              <w:t xml:space="preserve"> </w:t>
            </w:r>
            <w:r w:rsidRPr="00924112">
              <w:rPr>
                <w:rFonts w:eastAsia="Times New Roman"/>
                <w:color w:val="000000"/>
              </w:rPr>
              <w:t>языковых знаков, заложенная в системных значениях слов информация о мире</w:t>
            </w:r>
          </w:p>
          <w:p w14:paraId="552EF0B7" w14:textId="77777777" w:rsidR="002841B5" w:rsidRPr="002841B5" w:rsidRDefault="00D771F3" w:rsidP="00924112">
            <w:pPr>
              <w:pStyle w:val="af0"/>
              <w:shd w:val="clear" w:color="auto" w:fill="FFFFFF"/>
              <w:tabs>
                <w:tab w:val="left" w:pos="230"/>
                <w:tab w:val="num" w:pos="372"/>
              </w:tabs>
              <w:ind w:left="514" w:hanging="284"/>
              <w:rPr>
                <w:rFonts w:eastAsia="Times New Roman"/>
                <w:color w:val="000000"/>
              </w:rPr>
            </w:pPr>
            <w:r w:rsidRPr="00D771F3">
              <w:rPr>
                <w:rFonts w:eastAsia="Times New Roman"/>
                <w:color w:val="000000"/>
              </w:rPr>
              <w:t>А) культурная картина мира Б) языковая картина мира В) концептуальная картина мира</w:t>
            </w:r>
          </w:p>
        </w:tc>
      </w:tr>
      <w:tr w:rsidR="002841B5" w14:paraId="619613B7" w14:textId="77777777" w:rsidTr="00BE4402">
        <w:tc>
          <w:tcPr>
            <w:tcW w:w="3064" w:type="dxa"/>
            <w:vAlign w:val="center"/>
          </w:tcPr>
          <w:p w14:paraId="0E11A37B" w14:textId="77777777" w:rsidR="002841B5" w:rsidRDefault="002841B5" w:rsidP="00E82E3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Примерные темы к реферату </w:t>
            </w:r>
          </w:p>
          <w:p w14:paraId="55B94EAB" w14:textId="77777777" w:rsidR="002841B5" w:rsidRDefault="002841B5" w:rsidP="00E82E30">
            <w:pPr>
              <w:jc w:val="center"/>
              <w:rPr>
                <w:iCs/>
              </w:rPr>
            </w:pPr>
          </w:p>
        </w:tc>
        <w:tc>
          <w:tcPr>
            <w:tcW w:w="11537" w:type="dxa"/>
          </w:tcPr>
          <w:p w14:paraId="410BDDAC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Понятие культурной дистанции. Сопоставительные исследования, направленные на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анализ признаков, </w:t>
            </w: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детерминирующих дистанцию между культурами.</w:t>
            </w:r>
          </w:p>
          <w:p w14:paraId="7F43EA5E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Способы перевода фразеологических единиц с национально-культурной семантикой (на примере конкретного языка).</w:t>
            </w:r>
          </w:p>
          <w:p w14:paraId="6B832503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Отражение культурных реалий в грамматических средствах (конкретного) языка.</w:t>
            </w:r>
          </w:p>
          <w:p w14:paraId="212FD083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Скрытые трудности </w:t>
            </w:r>
            <w:proofErr w:type="spellStart"/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речепроизводства</w:t>
            </w:r>
            <w:proofErr w:type="spellEnd"/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коммуникации.</w:t>
            </w:r>
          </w:p>
          <w:p w14:paraId="425F0523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Ментальность в русском и английском/немецком/французском национальных культурных мирах.</w:t>
            </w:r>
          </w:p>
          <w:p w14:paraId="5254D77F" w14:textId="77777777" w:rsid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Язык и идеология. Сопоставление идеологии России и Запада на примере языковых единиц.</w:t>
            </w:r>
          </w:p>
          <w:p w14:paraId="1BDBFD6E" w14:textId="77777777" w:rsidR="002841B5" w:rsidRPr="00924112" w:rsidRDefault="00924112" w:rsidP="00924112">
            <w:pPr>
              <w:pStyle w:val="af0"/>
              <w:numPr>
                <w:ilvl w:val="5"/>
                <w:numId w:val="22"/>
              </w:numPr>
              <w:shd w:val="clear" w:color="auto" w:fill="FFFFFF"/>
              <w:tabs>
                <w:tab w:val="clear" w:pos="1797"/>
                <w:tab w:val="left" w:pos="396"/>
                <w:tab w:val="num" w:pos="656"/>
              </w:tabs>
              <w:ind w:left="372" w:hanging="283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4112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Межкультурная коммуникация как основа преподавания языка и культуры.</w:t>
            </w:r>
          </w:p>
        </w:tc>
      </w:tr>
    </w:tbl>
    <w:p w14:paraId="557F3A82" w14:textId="77777777" w:rsidR="001C2D6E" w:rsidRPr="001C2D6E" w:rsidRDefault="001C2D6E" w:rsidP="001C2D6E"/>
    <w:p w14:paraId="0CF45DB4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4F6B2174" w14:textId="77777777" w:rsidTr="00F02BB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5BB7904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541E51E3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2A385D97" w14:textId="77777777" w:rsidR="0030670A" w:rsidRPr="00314BCA" w:rsidRDefault="0030670A" w:rsidP="0072719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1FCEFFA1" w14:textId="77777777" w:rsidTr="00F02BB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BEF3070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0222159A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70A37169" w14:textId="77777777" w:rsidR="0030670A" w:rsidRDefault="0030670A" w:rsidP="0072719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942B964" w14:textId="77777777"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09243EC7" w14:textId="77777777" w:rsidTr="00727198">
        <w:trPr>
          <w:trHeight w:val="283"/>
        </w:trPr>
        <w:tc>
          <w:tcPr>
            <w:tcW w:w="3828" w:type="dxa"/>
            <w:vMerge w:val="restart"/>
            <w:vAlign w:val="center"/>
          </w:tcPr>
          <w:p w14:paraId="63319635" w14:textId="77777777" w:rsidR="0030670A" w:rsidRPr="00727198" w:rsidRDefault="0030670A" w:rsidP="00727198">
            <w:pPr>
              <w:jc w:val="center"/>
            </w:pPr>
            <w:r w:rsidRPr="00727198">
              <w:t>Зачет:</w:t>
            </w:r>
          </w:p>
          <w:p w14:paraId="005C5D7A" w14:textId="77777777" w:rsidR="0030670A" w:rsidRPr="00727198" w:rsidRDefault="00924112" w:rsidP="00BE4402">
            <w:pPr>
              <w:jc w:val="center"/>
            </w:pPr>
            <w:r>
              <w:t xml:space="preserve">Тестирование/реферат </w:t>
            </w:r>
          </w:p>
        </w:tc>
        <w:tc>
          <w:tcPr>
            <w:tcW w:w="6945" w:type="dxa"/>
          </w:tcPr>
          <w:p w14:paraId="727ACC36" w14:textId="77777777" w:rsidR="0030670A" w:rsidRPr="00727198" w:rsidRDefault="0030670A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BF92AFA" w14:textId="77777777"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14:paraId="50F2AEAF" w14:textId="77777777" w:rsidR="0030670A" w:rsidRPr="00727198" w:rsidRDefault="0030670A" w:rsidP="00F02BB8">
            <w:pPr>
              <w:jc w:val="center"/>
            </w:pPr>
            <w:r w:rsidRPr="00727198">
              <w:t>зачтено</w:t>
            </w:r>
          </w:p>
        </w:tc>
      </w:tr>
      <w:tr w:rsidR="0030670A" w:rsidRPr="00314BCA" w14:paraId="2136672B" w14:textId="77777777" w:rsidTr="00F02BB8">
        <w:trPr>
          <w:trHeight w:val="283"/>
        </w:trPr>
        <w:tc>
          <w:tcPr>
            <w:tcW w:w="3828" w:type="dxa"/>
            <w:vMerge/>
          </w:tcPr>
          <w:p w14:paraId="4E890B8B" w14:textId="77777777" w:rsidR="0030670A" w:rsidRPr="00727198" w:rsidRDefault="0030670A" w:rsidP="00F02BB8"/>
        </w:tc>
        <w:tc>
          <w:tcPr>
            <w:tcW w:w="6945" w:type="dxa"/>
          </w:tcPr>
          <w:p w14:paraId="7A8CB69F" w14:textId="77777777" w:rsidR="0030670A" w:rsidRPr="00727198" w:rsidRDefault="0030670A" w:rsidP="00C25AD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навыками.</w:t>
            </w:r>
          </w:p>
        </w:tc>
        <w:tc>
          <w:tcPr>
            <w:tcW w:w="1772" w:type="dxa"/>
          </w:tcPr>
          <w:p w14:paraId="0346FDE2" w14:textId="77777777"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14:paraId="55866DFD" w14:textId="77777777" w:rsidR="0030670A" w:rsidRPr="00727198" w:rsidRDefault="0030670A" w:rsidP="00F02BB8">
            <w:pPr>
              <w:jc w:val="center"/>
            </w:pPr>
            <w:r w:rsidRPr="00727198">
              <w:t>не зачтено</w:t>
            </w:r>
          </w:p>
        </w:tc>
      </w:tr>
    </w:tbl>
    <w:p w14:paraId="3F20A873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2C4259">
          <w:pgSz w:w="16838" w:h="11906" w:orient="landscape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62EB16B9" w14:textId="77777777" w:rsidR="0030670A" w:rsidRDefault="0030670A" w:rsidP="0030670A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FD393F7" w14:textId="77777777" w:rsidR="0030670A" w:rsidRPr="00B0418F" w:rsidRDefault="0030670A" w:rsidP="00BE4402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1007B" w:rsidRPr="0041007B" w14:paraId="43B0C6C7" w14:textId="77777777" w:rsidTr="00401A87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22E065FD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5B56D1C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C27889C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>Пятибалльная система</w:t>
            </w:r>
          </w:p>
        </w:tc>
      </w:tr>
      <w:tr w:rsidR="0041007B" w:rsidRPr="0041007B" w14:paraId="5A34EF2F" w14:textId="77777777" w:rsidTr="00401A87">
        <w:trPr>
          <w:trHeight w:val="286"/>
        </w:trPr>
        <w:tc>
          <w:tcPr>
            <w:tcW w:w="3686" w:type="dxa"/>
          </w:tcPr>
          <w:p w14:paraId="6FC68EBE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F5EEFAF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681DCC56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</w:p>
        </w:tc>
      </w:tr>
      <w:tr w:rsidR="0041007B" w:rsidRPr="0041007B" w14:paraId="514929B2" w14:textId="77777777" w:rsidTr="00401A87">
        <w:trPr>
          <w:trHeight w:val="286"/>
        </w:trPr>
        <w:tc>
          <w:tcPr>
            <w:tcW w:w="3686" w:type="dxa"/>
          </w:tcPr>
          <w:p w14:paraId="3BC8C626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 - </w:t>
            </w:r>
            <w:r w:rsidRPr="0041007B">
              <w:rPr>
                <w:rFonts w:eastAsia="Times New Roman"/>
                <w:iCs/>
              </w:rPr>
              <w:t>устный опрос</w:t>
            </w:r>
          </w:p>
        </w:tc>
        <w:tc>
          <w:tcPr>
            <w:tcW w:w="2835" w:type="dxa"/>
          </w:tcPr>
          <w:p w14:paraId="2066851C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180D4CD4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2 – 5 или зачтено/не зачтено</w:t>
            </w:r>
          </w:p>
        </w:tc>
      </w:tr>
      <w:tr w:rsidR="0041007B" w:rsidRPr="0041007B" w14:paraId="56CAD0FD" w14:textId="77777777" w:rsidTr="00401A87">
        <w:trPr>
          <w:trHeight w:val="286"/>
        </w:trPr>
        <w:tc>
          <w:tcPr>
            <w:tcW w:w="3686" w:type="dxa"/>
          </w:tcPr>
          <w:p w14:paraId="7ED172D8" w14:textId="77777777" w:rsidR="0041007B" w:rsidRPr="0041007B" w:rsidRDefault="0041007B" w:rsidP="00924112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- </w:t>
            </w:r>
            <w:r w:rsidR="00924112">
              <w:rPr>
                <w:rFonts w:eastAsia="Times New Roman"/>
                <w:bCs/>
                <w:iCs/>
              </w:rPr>
              <w:t xml:space="preserve">обсуждение </w:t>
            </w:r>
          </w:p>
        </w:tc>
        <w:tc>
          <w:tcPr>
            <w:tcW w:w="2835" w:type="dxa"/>
          </w:tcPr>
          <w:p w14:paraId="442FB8DC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75D3BB71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2 – 5 или зачтено/не зачтено</w:t>
            </w:r>
          </w:p>
        </w:tc>
      </w:tr>
      <w:tr w:rsidR="0041007B" w:rsidRPr="0041007B" w14:paraId="35703711" w14:textId="77777777" w:rsidTr="00401A87">
        <w:tc>
          <w:tcPr>
            <w:tcW w:w="3686" w:type="dxa"/>
          </w:tcPr>
          <w:p w14:paraId="3DC06C53" w14:textId="77777777" w:rsidR="0041007B" w:rsidRPr="0041007B" w:rsidRDefault="0041007B" w:rsidP="0041007B">
            <w:pPr>
              <w:rPr>
                <w:rFonts w:eastAsia="Times New Roman"/>
              </w:rPr>
            </w:pPr>
            <w:r w:rsidRPr="0041007B">
              <w:rPr>
                <w:rFonts w:eastAsia="Times New Roman"/>
              </w:rPr>
              <w:t xml:space="preserve">Промежуточная аттестация </w:t>
            </w:r>
          </w:p>
          <w:p w14:paraId="1A089401" w14:textId="77777777" w:rsidR="0041007B" w:rsidRPr="0041007B" w:rsidRDefault="0041007B" w:rsidP="0041007B">
            <w:pPr>
              <w:rPr>
                <w:rFonts w:eastAsia="Times New Roman"/>
                <w:iCs/>
              </w:rPr>
            </w:pPr>
            <w:r w:rsidRPr="0041007B">
              <w:rPr>
                <w:rFonts w:eastAsia="Times New Roman"/>
                <w:iCs/>
              </w:rPr>
              <w:t>Зачет:</w:t>
            </w:r>
          </w:p>
        </w:tc>
        <w:tc>
          <w:tcPr>
            <w:tcW w:w="2835" w:type="dxa"/>
          </w:tcPr>
          <w:p w14:paraId="5622BAC3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D63A0DC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зачтено</w:t>
            </w:r>
          </w:p>
          <w:p w14:paraId="421EDF7B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не зачтено</w:t>
            </w:r>
          </w:p>
        </w:tc>
      </w:tr>
      <w:tr w:rsidR="0041007B" w:rsidRPr="0041007B" w14:paraId="73CEEE99" w14:textId="77777777" w:rsidTr="00401A87">
        <w:tc>
          <w:tcPr>
            <w:tcW w:w="3686" w:type="dxa"/>
          </w:tcPr>
          <w:p w14:paraId="2CFD68A9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  <w:r w:rsidRPr="0041007B">
              <w:rPr>
                <w:rFonts w:eastAsia="Times New Roman"/>
                <w:b/>
                <w:iCs/>
              </w:rPr>
              <w:t xml:space="preserve">Итого за </w:t>
            </w:r>
            <w:r w:rsidR="00924112">
              <w:rPr>
                <w:rFonts w:eastAsia="Times New Roman"/>
                <w:b/>
                <w:iCs/>
              </w:rPr>
              <w:t>шестой</w:t>
            </w:r>
            <w:r>
              <w:rPr>
                <w:rFonts w:eastAsia="Times New Roman"/>
                <w:b/>
                <w:iCs/>
              </w:rPr>
              <w:t xml:space="preserve"> </w:t>
            </w:r>
            <w:r w:rsidRPr="0041007B">
              <w:rPr>
                <w:rFonts w:eastAsia="Times New Roman"/>
                <w:b/>
                <w:iCs/>
              </w:rPr>
              <w:t>семестр</w:t>
            </w:r>
            <w:r w:rsidRPr="0041007B">
              <w:rPr>
                <w:rFonts w:eastAsia="Times New Roman"/>
                <w:bCs/>
                <w:i/>
              </w:rPr>
              <w:t xml:space="preserve"> </w:t>
            </w:r>
          </w:p>
          <w:p w14:paraId="10A4DAF0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  <w:r w:rsidRPr="0041007B">
              <w:rPr>
                <w:rFonts w:eastAsia="Times New Roman"/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F6FDDDD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  <w:vMerge/>
          </w:tcPr>
          <w:p w14:paraId="219F355D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</w:p>
        </w:tc>
      </w:tr>
    </w:tbl>
    <w:p w14:paraId="64A45E2A" w14:textId="77777777" w:rsidR="0030670A" w:rsidRDefault="0030670A" w:rsidP="0030670A"/>
    <w:p w14:paraId="10BD5165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49E844E4" w14:textId="77777777" w:rsidR="0030670A" w:rsidRPr="00DE200A" w:rsidRDefault="0030670A" w:rsidP="00EA767B">
      <w:pPr>
        <w:pStyle w:val="af0"/>
        <w:numPr>
          <w:ilvl w:val="3"/>
          <w:numId w:val="2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A7B751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проблемная лекция;</w:t>
      </w:r>
    </w:p>
    <w:p w14:paraId="33308C1F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проектная деятельность;</w:t>
      </w:r>
    </w:p>
    <w:p w14:paraId="687C581A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проведение интерактивных лекций;</w:t>
      </w:r>
    </w:p>
    <w:p w14:paraId="054CCB4B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групповых дискуссий;</w:t>
      </w:r>
    </w:p>
    <w:p w14:paraId="6E1FBAA9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Pr="00C220D2">
        <w:rPr>
          <w:sz w:val="24"/>
          <w:szCs w:val="24"/>
        </w:rPr>
        <w:t>;</w:t>
      </w:r>
    </w:p>
    <w:p w14:paraId="5248CAFF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4DA07E2A" w14:textId="77777777" w:rsidR="0030670A" w:rsidRPr="00C220D2" w:rsidRDefault="0030670A" w:rsidP="00EA767B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Практическая подготовка в рамках учебной дисциплины</w:t>
      </w:r>
      <w:r w:rsidR="00D976D2">
        <w:rPr>
          <w:sz w:val="24"/>
          <w:szCs w:val="24"/>
        </w:rPr>
        <w:t xml:space="preserve"> </w:t>
      </w:r>
      <w:r w:rsidR="00C220D2">
        <w:rPr>
          <w:sz w:val="24"/>
          <w:szCs w:val="24"/>
        </w:rPr>
        <w:t>«</w:t>
      </w:r>
      <w:r w:rsidR="00924112">
        <w:rPr>
          <w:sz w:val="24"/>
          <w:szCs w:val="24"/>
        </w:rPr>
        <w:t>Основы межкультурной коммуникации</w:t>
      </w:r>
      <w:r w:rsidR="00C220D2">
        <w:rPr>
          <w:sz w:val="24"/>
          <w:szCs w:val="24"/>
        </w:rPr>
        <w:t xml:space="preserve">» </w:t>
      </w:r>
      <w:r w:rsidRPr="00C220D2">
        <w:rPr>
          <w:sz w:val="24"/>
          <w:szCs w:val="24"/>
        </w:rPr>
        <w:t xml:space="preserve">реализуется при проведении </w:t>
      </w:r>
      <w:r w:rsidR="00C220D2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Pr="00C220D2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</w:t>
      </w:r>
      <w:r w:rsidR="00C220D2" w:rsidRPr="00C220D2">
        <w:rPr>
          <w:rFonts w:eastAsiaTheme="minorHAnsi"/>
          <w:w w:val="105"/>
          <w:sz w:val="24"/>
          <w:szCs w:val="24"/>
        </w:rPr>
        <w:t>,</w:t>
      </w:r>
      <w:r w:rsidRPr="00C220D2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2114EFD2" w14:textId="77777777" w:rsidR="0030670A" w:rsidRPr="00C220D2" w:rsidRDefault="0030670A" w:rsidP="00EA767B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Проводятся</w:t>
      </w:r>
      <w:r w:rsidRPr="00C220D2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3B41079B" w14:textId="77777777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8CDA79D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A417DE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6344D5A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F886E41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FFA977E" w14:textId="77777777" w:rsidR="0030670A" w:rsidRPr="00103BEB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B929B7C" w14:textId="77777777" w:rsidR="0030670A" w:rsidRPr="00A30D4B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263AE4E" w14:textId="77777777" w:rsidR="0030670A" w:rsidRPr="005D073F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5229A0A" w14:textId="77777777" w:rsidR="0030670A" w:rsidRPr="00D976D2" w:rsidRDefault="0030670A" w:rsidP="006406D0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BC2BA8">
        <w:t>МАТЕРИАЛЬНО-ТЕХНИЧЕСКОЕ</w:t>
      </w:r>
      <w:r>
        <w:t xml:space="preserve"> ОБЕСПЕЧЕНИЕ </w:t>
      </w:r>
      <w:r w:rsidRPr="00D976D2">
        <w:rPr>
          <w:i/>
        </w:rPr>
        <w:t xml:space="preserve">ДИСЦИПЛИНЫ </w:t>
      </w:r>
    </w:p>
    <w:p w14:paraId="6B7C31D8" w14:textId="77777777" w:rsidR="0030670A" w:rsidRPr="00E7127C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16911EDC" w14:textId="77777777" w:rsidR="0030670A" w:rsidRPr="00566E12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976D2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651"/>
      </w:tblGrid>
      <w:tr w:rsidR="0030670A" w:rsidRPr="0021251B" w14:paraId="0BEBE34A" w14:textId="77777777" w:rsidTr="00D976D2">
        <w:trPr>
          <w:tblHeader/>
        </w:trPr>
        <w:tc>
          <w:tcPr>
            <w:tcW w:w="4516" w:type="dxa"/>
            <w:shd w:val="clear" w:color="auto" w:fill="D9E2F3" w:themeFill="accent1" w:themeFillTint="33"/>
            <w:vAlign w:val="center"/>
          </w:tcPr>
          <w:p w14:paraId="5859AD45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0359179F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670A" w:rsidRPr="0021251B" w14:paraId="5C6D023C" w14:textId="77777777" w:rsidTr="00D976D2">
        <w:trPr>
          <w:trHeight w:val="340"/>
        </w:trPr>
        <w:tc>
          <w:tcPr>
            <w:tcW w:w="9286" w:type="dxa"/>
            <w:gridSpan w:val="2"/>
            <w:shd w:val="clear" w:color="auto" w:fill="EDEDED" w:themeFill="accent3" w:themeFillTint="33"/>
            <w:vAlign w:val="center"/>
          </w:tcPr>
          <w:p w14:paraId="737B4E05" w14:textId="77777777" w:rsidR="0030670A" w:rsidRPr="0003559F" w:rsidRDefault="000245EF" w:rsidP="00F02BB8">
            <w:pPr>
              <w:rPr>
                <w:i/>
              </w:rPr>
            </w:pPr>
            <w:r w:rsidRPr="00D50472">
              <w:rPr>
                <w:rFonts w:eastAsia="Calibri"/>
                <w:b/>
                <w:i/>
                <w:lang w:eastAsia="en-US"/>
              </w:rPr>
              <w:t>119071, г. Москва, Хибинский проезд, дом 6.</w:t>
            </w:r>
          </w:p>
        </w:tc>
      </w:tr>
      <w:tr w:rsidR="0030670A" w:rsidRPr="0021251B" w14:paraId="61CD8291" w14:textId="77777777" w:rsidTr="00D976D2">
        <w:tc>
          <w:tcPr>
            <w:tcW w:w="4516" w:type="dxa"/>
          </w:tcPr>
          <w:p w14:paraId="5CFBB1B4" w14:textId="77777777" w:rsidR="0030670A" w:rsidRPr="000245EF" w:rsidRDefault="000245EF" w:rsidP="000245EF">
            <w:r w:rsidRPr="000245EF">
              <w:t>А</w:t>
            </w:r>
            <w:r w:rsidR="0030670A" w:rsidRPr="000245EF">
              <w:t>удитории</w:t>
            </w:r>
            <w:r w:rsidRPr="000245EF">
              <w:t xml:space="preserve">№405 </w:t>
            </w:r>
            <w:r w:rsidR="0030670A" w:rsidRPr="000245EF">
              <w:t>для проведения занятий лекционного типа</w:t>
            </w:r>
          </w:p>
        </w:tc>
        <w:tc>
          <w:tcPr>
            <w:tcW w:w="4770" w:type="dxa"/>
          </w:tcPr>
          <w:p w14:paraId="3EDD3489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4735460F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ноутбук;</w:t>
            </w:r>
            <w:r w:rsidR="000245EF" w:rsidRPr="000245EF">
              <w:t xml:space="preserve"> проектор.</w:t>
            </w:r>
          </w:p>
        </w:tc>
      </w:tr>
      <w:tr w:rsidR="0030670A" w:rsidRPr="0021251B" w14:paraId="073987DE" w14:textId="77777777" w:rsidTr="00D976D2">
        <w:tc>
          <w:tcPr>
            <w:tcW w:w="4516" w:type="dxa"/>
          </w:tcPr>
          <w:p w14:paraId="2416DBB4" w14:textId="77777777" w:rsidR="0030670A" w:rsidRPr="000245EF" w:rsidRDefault="0030670A" w:rsidP="00F02BB8">
            <w:r w:rsidRPr="000245EF">
              <w:t xml:space="preserve">аудитории </w:t>
            </w:r>
            <w:r w:rsidR="000245EF" w:rsidRPr="000245EF">
              <w:t xml:space="preserve">№308 </w:t>
            </w:r>
            <w:r w:rsidRPr="000245E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70" w:type="dxa"/>
          </w:tcPr>
          <w:p w14:paraId="1BF758DE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7B18F345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ноутбук,</w:t>
            </w:r>
            <w:r w:rsidR="000245EF" w:rsidRPr="000245EF">
              <w:t xml:space="preserve"> </w:t>
            </w:r>
            <w:r w:rsidRPr="000245EF">
              <w:t>проектор</w:t>
            </w:r>
            <w:r w:rsidR="000245EF" w:rsidRPr="000245EF">
              <w:t>.</w:t>
            </w:r>
          </w:p>
        </w:tc>
      </w:tr>
    </w:tbl>
    <w:p w14:paraId="451E1568" w14:textId="77777777" w:rsidR="000245EF" w:rsidRPr="000245EF" w:rsidRDefault="000245EF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E2814BE" w14:textId="77777777" w:rsidR="0030670A" w:rsidRPr="004C3286" w:rsidRDefault="0030670A" w:rsidP="000245EF">
      <w:pPr>
        <w:pStyle w:val="af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2B08E52" w14:textId="77777777" w:rsidR="0030670A" w:rsidRPr="00497306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A50BCB3" w14:textId="77777777" w:rsidR="0030670A" w:rsidRDefault="0030670A" w:rsidP="006406D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BE4402">
          <w:pgSz w:w="11906" w:h="16838" w:code="9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666401DB" w14:textId="77777777" w:rsidR="00D976D2" w:rsidRPr="00D976D2" w:rsidRDefault="0030670A" w:rsidP="006406D0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0670A" w:rsidRPr="0021251B" w14:paraId="50B2BFC9" w14:textId="77777777" w:rsidTr="00F02BB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A81ECE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DB27C0F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34E2046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38C238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77FBF4F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ADADF76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9BBA0B0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104C37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248B060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976D2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9A316EA" w14:textId="77777777" w:rsidR="0030670A" w:rsidRPr="00FC667E" w:rsidRDefault="0030670A" w:rsidP="00F02BB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0670A" w:rsidRPr="0021251B" w14:paraId="3061E82C" w14:textId="77777777" w:rsidTr="00F02B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474655F" w14:textId="77777777" w:rsidR="0030670A" w:rsidRPr="009F4515" w:rsidRDefault="0030670A" w:rsidP="00F02BB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95B68" w:rsidRPr="0021251B" w14:paraId="6D07B998" w14:textId="77777777" w:rsidTr="00557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14A0CC" w14:textId="77777777" w:rsidR="00B95B68" w:rsidRPr="005D249D" w:rsidRDefault="00B95B68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699085" w14:textId="77777777" w:rsidR="00B95B68" w:rsidRPr="008C5035" w:rsidRDefault="00B95B68" w:rsidP="00B95B68">
            <w:pPr>
              <w:suppressAutoHyphens/>
              <w:spacing w:line="100" w:lineRule="atLeast"/>
              <w:ind w:firstLine="25"/>
              <w:rPr>
                <w:rFonts w:eastAsia="Times New Roman"/>
                <w:i/>
                <w:lang w:eastAsia="ar-SA"/>
              </w:rPr>
            </w:pPr>
            <w:r w:rsidRPr="008C5035">
              <w:rPr>
                <w:rFonts w:eastAsia="Times New Roman"/>
                <w:color w:val="000000"/>
              </w:rPr>
              <w:t>С. Г. Радько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A130F" w14:textId="77777777" w:rsidR="00B95B68" w:rsidRPr="008C5035" w:rsidRDefault="00B95B68" w:rsidP="00435D29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color w:val="000000"/>
                <w:lang w:eastAsia="ar-SA"/>
              </w:rPr>
            </w:pPr>
            <w:r w:rsidRPr="008C5035">
              <w:rPr>
                <w:rFonts w:eastAsia="Times New Roman"/>
                <w:color w:val="000000"/>
              </w:rPr>
              <w:t>Межъязыковые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A10FF" w14:textId="77777777" w:rsidR="00B95B68" w:rsidRPr="008C5035" w:rsidRDefault="00B95B68" w:rsidP="00B95B68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8C5035">
              <w:rPr>
                <w:rFonts w:eastAsia="Times New Roman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AEBB7" w14:textId="77777777" w:rsidR="00B95B68" w:rsidRPr="008C5035" w:rsidRDefault="00B95B68" w:rsidP="00435D29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iCs/>
                <w:lang w:eastAsia="ar-SA"/>
              </w:rPr>
            </w:pPr>
            <w:r>
              <w:rPr>
                <w:rFonts w:eastAsia="Times New Roman"/>
                <w:color w:val="000000"/>
              </w:rPr>
              <w:t>М.</w:t>
            </w:r>
            <w:r w:rsidRPr="008C5035">
              <w:rPr>
                <w:rFonts w:eastAsia="Times New Roman"/>
                <w:color w:val="000000"/>
              </w:rPr>
              <w:t>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01A697" w14:textId="77777777" w:rsidR="00B95B68" w:rsidRPr="008C5035" w:rsidRDefault="00B95B68" w:rsidP="00435D29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8C5035">
              <w:rPr>
                <w:rFonts w:eastAsia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60EA42" w14:textId="77777777" w:rsidR="00B95B68" w:rsidRPr="008C5035" w:rsidRDefault="00B95B68" w:rsidP="00B95B68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EC7A" w14:textId="77777777" w:rsidR="00B95B68" w:rsidRPr="00966C88" w:rsidRDefault="00B95B68" w:rsidP="00B95B68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966C88">
              <w:rPr>
                <w:rFonts w:eastAsia="Times New Roman"/>
                <w:lang w:eastAsia="ar-SA"/>
              </w:rPr>
              <w:t>5</w:t>
            </w:r>
          </w:p>
        </w:tc>
      </w:tr>
      <w:tr w:rsidR="00B74BA2" w:rsidRPr="0021251B" w14:paraId="1F3A84C2" w14:textId="77777777" w:rsidTr="00B7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7DBAD" w14:textId="77777777" w:rsidR="00B74BA2" w:rsidRPr="005D249D" w:rsidRDefault="00B74BA2" w:rsidP="00F02BB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636593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B74BA2">
              <w:rPr>
                <w:lang w:eastAsia="ar-SA"/>
              </w:rPr>
              <w:t>Садохин</w:t>
            </w:r>
            <w:proofErr w:type="spellEnd"/>
            <w:r w:rsidRPr="00B74BA2">
              <w:rPr>
                <w:lang w:eastAsia="ar-SA"/>
              </w:rPr>
              <w:t xml:space="preserve"> Александр Петрович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C7731" w14:textId="77777777" w:rsidR="00B74BA2" w:rsidRPr="00B74BA2" w:rsidRDefault="00B74BA2" w:rsidP="00B74BA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B74BA2">
              <w:rPr>
                <w:b w:val="0"/>
                <w:bCs w:val="0"/>
              </w:rPr>
              <w:t>Межкультурная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574E2" w14:textId="77777777" w:rsidR="00B74BA2" w:rsidRPr="008C5035" w:rsidRDefault="00B74BA2" w:rsidP="00B74BA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8C5035">
              <w:rPr>
                <w:rFonts w:eastAsia="Times New Roman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51D307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4BA2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196D9D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4BA2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EF11C" w14:textId="77777777" w:rsidR="00B74BA2" w:rsidRPr="00A35224" w:rsidRDefault="00B74BA2" w:rsidP="00B74B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74BA2">
              <w:rPr>
                <w:i/>
                <w:lang w:eastAsia="ar-SA"/>
              </w:rPr>
              <w:t>https://znanium.com/catalog/document?id=182558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92A4" w14:textId="77777777" w:rsidR="00B74BA2" w:rsidRPr="000C4FC6" w:rsidRDefault="00B74BA2" w:rsidP="00F02B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BA2" w:rsidRPr="0021251B" w14:paraId="183F589F" w14:textId="77777777" w:rsidTr="00B74B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03BE86" w14:textId="77777777" w:rsidR="00B74BA2" w:rsidRPr="005D249D" w:rsidRDefault="00B74BA2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EF6C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4BA2">
              <w:rPr>
                <w:lang w:eastAsia="ar-SA"/>
              </w:rPr>
              <w:t>Марков Виктор Иванович, Ртищева Оксана Владимировна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DECC8" w14:textId="77777777" w:rsidR="00B74BA2" w:rsidRPr="00B74BA2" w:rsidRDefault="00B74BA2" w:rsidP="00B74BA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B74BA2">
              <w:rPr>
                <w:b w:val="0"/>
                <w:bCs w:val="0"/>
              </w:rPr>
              <w:t>Межкультурная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D199BB" w14:textId="77777777" w:rsidR="00B74BA2" w:rsidRPr="008C5035" w:rsidRDefault="00B74BA2" w:rsidP="00B74BA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8C5035">
              <w:rPr>
                <w:rFonts w:eastAsia="Times New Roman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039C68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B74BA2">
              <w:rPr>
                <w:lang w:eastAsia="ar-SA"/>
              </w:rPr>
              <w:t>КемГИК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43D31" w14:textId="77777777" w:rsidR="00B74BA2" w:rsidRPr="00B74BA2" w:rsidRDefault="00B74BA2" w:rsidP="00CA22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4BA2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C3A7E" w14:textId="77777777" w:rsidR="00B74BA2" w:rsidRPr="00B74BA2" w:rsidRDefault="00B74BA2" w:rsidP="00B74B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74BA2">
              <w:rPr>
                <w:i/>
                <w:lang w:eastAsia="ar-SA"/>
              </w:rPr>
              <w:t>https://znanium.com/catalog/document?id=344270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EEBB" w14:textId="77777777" w:rsidR="00B74BA2" w:rsidRPr="000C4FC6" w:rsidRDefault="00B74BA2" w:rsidP="00F02B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74BA2" w:rsidRPr="0021251B" w14:paraId="5D0FCB2E" w14:textId="77777777" w:rsidTr="00F02BB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13799B0" w14:textId="77777777" w:rsidR="00B74BA2" w:rsidRPr="000C4FC6" w:rsidRDefault="00B74BA2" w:rsidP="00F02B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74BA2" w:rsidRPr="0021251B" w14:paraId="36ED4F2A" w14:textId="77777777" w:rsidTr="005C6F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2802C" w14:textId="77777777" w:rsidR="00B74BA2" w:rsidRPr="005D249D" w:rsidRDefault="00B74BA2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BF75F" w14:textId="77777777" w:rsidR="005C6FB2" w:rsidRPr="005C6FB2" w:rsidRDefault="005C6FB2" w:rsidP="005C6F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5C6FB2">
              <w:rPr>
                <w:lang w:eastAsia="ar-SA"/>
              </w:rPr>
              <w:t>Персикова</w:t>
            </w:r>
            <w:proofErr w:type="spellEnd"/>
          </w:p>
          <w:p w14:paraId="24BDB3C2" w14:textId="77777777" w:rsidR="00B74BA2" w:rsidRPr="005C6FB2" w:rsidRDefault="005C6FB2" w:rsidP="005C6FB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C6FB2">
              <w:rPr>
                <w:lang w:eastAsia="ar-SA"/>
              </w:rPr>
              <w:t>Тамара Николаевна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A5CE74" w14:textId="77777777" w:rsidR="00B74BA2" w:rsidRPr="005C6FB2" w:rsidRDefault="005C6FB2" w:rsidP="005C6FB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5C6FB2">
              <w:rPr>
                <w:b w:val="0"/>
                <w:bCs w:val="0"/>
              </w:rPr>
              <w:t>Межкультурная коммуникация и корпоративная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DFBBA" w14:textId="77777777" w:rsidR="00B74BA2" w:rsidRPr="005C6FB2" w:rsidRDefault="00B74BA2" w:rsidP="005C6FB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C6FB2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DEE245" w14:textId="77777777" w:rsidR="00B74BA2" w:rsidRPr="005C6FB2" w:rsidRDefault="005C6FB2" w:rsidP="005C6F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C6FB2">
              <w:rPr>
                <w:lang w:eastAsia="ar-SA"/>
              </w:rPr>
              <w:t>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B206D" w14:textId="77777777" w:rsidR="00B74BA2" w:rsidRPr="005C6FB2" w:rsidRDefault="005C6FB2" w:rsidP="005C6FB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C6FB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7A148" w14:textId="77777777" w:rsidR="00B74BA2" w:rsidRPr="005C6FB2" w:rsidRDefault="005C6FB2" w:rsidP="005C6FB2">
            <w:pPr>
              <w:suppressAutoHyphens/>
              <w:spacing w:line="100" w:lineRule="atLeast"/>
              <w:jc w:val="center"/>
            </w:pPr>
            <w:r w:rsidRPr="005C6FB2">
              <w:t>https://znanium.com/catalog/document?id=367443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1D07" w14:textId="77777777" w:rsidR="00B74BA2" w:rsidRPr="000C4FC6" w:rsidRDefault="00B74BA2" w:rsidP="00F02BB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F490C" w:rsidRPr="0021251B" w14:paraId="285D45DA" w14:textId="77777777" w:rsidTr="005F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02CBE2" w14:textId="77777777" w:rsidR="005F490C" w:rsidRPr="005D249D" w:rsidRDefault="005F490C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547DD6" w14:textId="77777777" w:rsidR="005F490C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490C">
              <w:rPr>
                <w:lang w:eastAsia="ar-SA"/>
              </w:rPr>
              <w:t xml:space="preserve">Юдина </w:t>
            </w:r>
          </w:p>
          <w:p w14:paraId="436C4153" w14:textId="77777777" w:rsidR="005F490C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490C">
              <w:rPr>
                <w:lang w:eastAsia="ar-SA"/>
              </w:rPr>
              <w:t xml:space="preserve">Анна Ивановна, Жукова </w:t>
            </w:r>
          </w:p>
          <w:p w14:paraId="2B12EB0A" w14:textId="77777777" w:rsidR="005F490C" w:rsidRPr="005F490C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490C">
              <w:rPr>
                <w:lang w:eastAsia="ar-SA"/>
              </w:rPr>
              <w:t>Лидия Сергеевна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FA8F7" w14:textId="77777777" w:rsidR="005F490C" w:rsidRPr="005F490C" w:rsidRDefault="005F490C" w:rsidP="005F490C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5F490C">
              <w:rPr>
                <w:b w:val="0"/>
                <w:bCs w:val="0"/>
              </w:rPr>
              <w:t>Современная культурная политика: межкультурная коммуникация и международные культурные обмены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1C667" w14:textId="77777777" w:rsidR="005F490C" w:rsidRPr="000C4FC6" w:rsidRDefault="005F490C" w:rsidP="005F490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51982" w14:textId="77777777" w:rsidR="005F490C" w:rsidRPr="00B74BA2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B74BA2">
              <w:rPr>
                <w:lang w:eastAsia="ar-SA"/>
              </w:rPr>
              <w:t>КемГИК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6083FD" w14:textId="77777777" w:rsidR="005F490C" w:rsidRPr="00B74BA2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74BA2">
              <w:rPr>
                <w:lang w:eastAsia="ar-SA"/>
              </w:rPr>
              <w:t>201</w:t>
            </w:r>
            <w:r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B4732D" w14:textId="77777777" w:rsidR="005F490C" w:rsidRPr="000C4FC6" w:rsidRDefault="005F490C" w:rsidP="005F49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490C">
              <w:rPr>
                <w:lang w:eastAsia="ar-SA"/>
              </w:rPr>
              <w:t>https://znanium.com/catalog/document?id=361124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35F57" w14:textId="77777777" w:rsidR="005F490C" w:rsidRPr="000C4FC6" w:rsidRDefault="005F490C" w:rsidP="00F02BB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1D4D8D58" w14:textId="77777777" w:rsidR="0030670A" w:rsidRPr="00145166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33437F1" w14:textId="77777777" w:rsidR="0030670A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41007B">
          <w:pgSz w:w="16838" w:h="11906" w:orient="landscape" w:code="9"/>
          <w:pgMar w:top="1418" w:right="851" w:bottom="1418" w:left="1134" w:header="709" w:footer="709" w:gutter="0"/>
          <w:cols w:space="708"/>
          <w:docGrid w:linePitch="360"/>
        </w:sectPr>
      </w:pPr>
    </w:p>
    <w:p w14:paraId="455303A0" w14:textId="77777777"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CBEDA42" w14:textId="77777777" w:rsidR="0030670A" w:rsidRPr="00145166" w:rsidRDefault="0030670A" w:rsidP="0030670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70A" w:rsidRPr="00F26710" w14:paraId="6B93ED35" w14:textId="77777777" w:rsidTr="00F02BB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0C7D43E" w14:textId="77777777" w:rsidR="0030670A" w:rsidRPr="00FD7386" w:rsidRDefault="0030670A" w:rsidP="00F02BB8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D262630" w14:textId="77777777" w:rsidR="0030670A" w:rsidRPr="00FD7386" w:rsidRDefault="0030670A" w:rsidP="00F02BB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14:paraId="36E991AF" w14:textId="77777777" w:rsidTr="00F02BB8">
        <w:trPr>
          <w:trHeight w:val="283"/>
        </w:trPr>
        <w:tc>
          <w:tcPr>
            <w:tcW w:w="851" w:type="dxa"/>
          </w:tcPr>
          <w:p w14:paraId="24FFE824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79777C" w14:textId="77777777" w:rsidR="0030670A" w:rsidRPr="00032729" w:rsidRDefault="0030670A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14:paraId="116299D8" w14:textId="77777777" w:rsidTr="00F02BB8">
        <w:trPr>
          <w:trHeight w:val="283"/>
        </w:trPr>
        <w:tc>
          <w:tcPr>
            <w:tcW w:w="851" w:type="dxa"/>
          </w:tcPr>
          <w:p w14:paraId="3986C4E9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3CEC6D" w14:textId="77777777" w:rsidR="0030670A" w:rsidRPr="00F41F7B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646B38A" w14:textId="77777777" w:rsidR="0030670A" w:rsidRPr="00F41F7B" w:rsidRDefault="000B4CBA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5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14:paraId="3AF86230" w14:textId="77777777" w:rsidTr="00F02BB8">
        <w:trPr>
          <w:trHeight w:val="283"/>
        </w:trPr>
        <w:tc>
          <w:tcPr>
            <w:tcW w:w="851" w:type="dxa"/>
          </w:tcPr>
          <w:p w14:paraId="0EB49C75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E2F5B1" w14:textId="77777777" w:rsidR="0030670A" w:rsidRPr="00F8192E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0670A" w:rsidRPr="00F26710" w14:paraId="77C3A424" w14:textId="77777777" w:rsidTr="00F02BB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5DBB1F0" w14:textId="77777777" w:rsidR="0030670A" w:rsidRPr="00C244D8" w:rsidRDefault="0030670A" w:rsidP="00F02BB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846309C" w14:textId="77777777" w:rsidR="0030670A" w:rsidRPr="00C244D8" w:rsidRDefault="0030670A" w:rsidP="00F02BB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0670A" w:rsidRPr="00F26710" w14:paraId="356C202D" w14:textId="77777777" w:rsidTr="00F02BB8">
        <w:trPr>
          <w:trHeight w:val="283"/>
        </w:trPr>
        <w:tc>
          <w:tcPr>
            <w:tcW w:w="851" w:type="dxa"/>
          </w:tcPr>
          <w:p w14:paraId="277CE042" w14:textId="77777777" w:rsidR="0030670A" w:rsidRPr="00F26710" w:rsidRDefault="0030670A" w:rsidP="006406D0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B3FC18" w14:textId="77777777" w:rsidR="00D976D2" w:rsidRDefault="00D976D2" w:rsidP="00D976D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Научная электронная библиотека еLIBRARY.RU (крупнейший российский информационный портал в области науки, технологии, медицины и образования) </w:t>
            </w:r>
          </w:p>
          <w:p w14:paraId="1FDB26CC" w14:textId="77777777" w:rsidR="0030670A" w:rsidRDefault="00D976D2" w:rsidP="00D976D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https://elibrary.ru </w:t>
            </w:r>
          </w:p>
        </w:tc>
      </w:tr>
    </w:tbl>
    <w:p w14:paraId="101B1D71" w14:textId="77777777"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0670A" w:rsidRPr="00F26710" w14:paraId="19DC2728" w14:textId="77777777" w:rsidTr="00F02BB8">
        <w:tc>
          <w:tcPr>
            <w:tcW w:w="817" w:type="dxa"/>
            <w:shd w:val="clear" w:color="auto" w:fill="D9E2F3" w:themeFill="accent1" w:themeFillTint="33"/>
            <w:vAlign w:val="center"/>
          </w:tcPr>
          <w:p w14:paraId="7B452946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274D6F99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0BEFC26" w14:textId="77777777" w:rsidR="0030670A" w:rsidRPr="005713AB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0670A" w:rsidRPr="00F26710" w14:paraId="65B524C9" w14:textId="77777777" w:rsidTr="00F02BB8">
        <w:tc>
          <w:tcPr>
            <w:tcW w:w="817" w:type="dxa"/>
            <w:shd w:val="clear" w:color="auto" w:fill="auto"/>
          </w:tcPr>
          <w:p w14:paraId="2DD6EBD8" w14:textId="77777777" w:rsidR="0030670A" w:rsidRPr="005713AB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9228DCB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DA673CC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4BE3AB58" w14:textId="77777777" w:rsidTr="00F02BB8">
        <w:tc>
          <w:tcPr>
            <w:tcW w:w="817" w:type="dxa"/>
            <w:shd w:val="clear" w:color="auto" w:fill="auto"/>
          </w:tcPr>
          <w:p w14:paraId="71511E64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07C755" w14:textId="77777777" w:rsidR="0030670A" w:rsidRPr="00D04409" w:rsidRDefault="0030670A" w:rsidP="00F02BB8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576DC06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6EE22F75" w14:textId="77777777" w:rsidTr="00F02BB8">
        <w:tc>
          <w:tcPr>
            <w:tcW w:w="817" w:type="dxa"/>
            <w:shd w:val="clear" w:color="auto" w:fill="auto"/>
          </w:tcPr>
          <w:p w14:paraId="78312EA6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1D794C9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673ADE0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76438779" w14:textId="77777777"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E219BC">
          <w:pgSz w:w="11906" w:h="16838" w:code="9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17B1236C" w14:textId="77777777" w:rsidR="0030670A" w:rsidRPr="004925D7" w:rsidRDefault="0030670A" w:rsidP="0030670A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14:paraId="01A8A075" w14:textId="77777777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D206126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8"/>
        <w:gridCol w:w="1530"/>
        <w:gridCol w:w="4908"/>
        <w:gridCol w:w="1864"/>
      </w:tblGrid>
      <w:tr w:rsidR="0030670A" w:rsidRPr="00F26710" w14:paraId="116A66DC" w14:textId="77777777" w:rsidTr="00F02BB8">
        <w:tc>
          <w:tcPr>
            <w:tcW w:w="817" w:type="dxa"/>
            <w:shd w:val="clear" w:color="auto" w:fill="D9E2F3" w:themeFill="accent1" w:themeFillTint="33"/>
          </w:tcPr>
          <w:p w14:paraId="1E3BD4EF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7864A9DD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8D589B5" w14:textId="77777777" w:rsidR="0030670A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310B97F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3A927AF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B6449A7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36F41AAC" w14:textId="77777777" w:rsidTr="00F02BB8">
        <w:tc>
          <w:tcPr>
            <w:tcW w:w="817" w:type="dxa"/>
          </w:tcPr>
          <w:p w14:paraId="39F8BB92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0ABFB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26AC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97A079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74707523" w14:textId="77777777" w:rsidTr="00F02BB8">
        <w:tc>
          <w:tcPr>
            <w:tcW w:w="817" w:type="dxa"/>
          </w:tcPr>
          <w:p w14:paraId="4DB014B8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7C7AF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54738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E175C9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24A42EDA" w14:textId="77777777" w:rsidTr="00F02BB8">
        <w:tc>
          <w:tcPr>
            <w:tcW w:w="817" w:type="dxa"/>
          </w:tcPr>
          <w:p w14:paraId="194AA6B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B9792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229FF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0B8F4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3C315B64" w14:textId="77777777" w:rsidTr="00F02BB8">
        <w:tc>
          <w:tcPr>
            <w:tcW w:w="817" w:type="dxa"/>
          </w:tcPr>
          <w:p w14:paraId="49A61C3D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62F19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998AE2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1A770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169838AE" w14:textId="77777777" w:rsidTr="00F02BB8">
        <w:tc>
          <w:tcPr>
            <w:tcW w:w="817" w:type="dxa"/>
          </w:tcPr>
          <w:p w14:paraId="4C8BCDC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29CA5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202CC0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618E2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C32701" w14:textId="77777777" w:rsidR="006916A2" w:rsidRDefault="006916A2"/>
    <w:sectPr w:rsidR="006916A2" w:rsidSect="00E219BC">
      <w:pgSz w:w="11906" w:h="16838" w:code="9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8B5E" w14:textId="77777777" w:rsidR="000B4CBA" w:rsidRDefault="000B4CBA" w:rsidP="0030670A">
      <w:r>
        <w:separator/>
      </w:r>
    </w:p>
  </w:endnote>
  <w:endnote w:type="continuationSeparator" w:id="0">
    <w:p w14:paraId="064886FF" w14:textId="77777777" w:rsidR="000B4CBA" w:rsidRDefault="000B4CBA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BABD" w14:textId="77777777" w:rsidR="00B95B68" w:rsidRDefault="00EF34AD" w:rsidP="00F02BB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95B68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3D1AB9D" w14:textId="77777777" w:rsidR="00B95B68" w:rsidRDefault="00B95B68" w:rsidP="00F02BB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6314" w14:textId="77777777" w:rsidR="00B95B68" w:rsidRDefault="00B95B68">
    <w:pPr>
      <w:pStyle w:val="ae"/>
      <w:jc w:val="right"/>
    </w:pPr>
  </w:p>
  <w:p w14:paraId="3A80C0BF" w14:textId="77777777" w:rsidR="00B95B68" w:rsidRDefault="00B95B6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DE2D" w14:textId="77777777" w:rsidR="00B95B68" w:rsidRDefault="00B95B68">
    <w:pPr>
      <w:pStyle w:val="ae"/>
      <w:jc w:val="right"/>
    </w:pPr>
  </w:p>
  <w:p w14:paraId="1DE66B39" w14:textId="77777777" w:rsidR="00B95B68" w:rsidRDefault="00B95B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3D93" w14:textId="77777777" w:rsidR="000B4CBA" w:rsidRDefault="000B4CBA" w:rsidP="0030670A">
      <w:r>
        <w:separator/>
      </w:r>
    </w:p>
  </w:footnote>
  <w:footnote w:type="continuationSeparator" w:id="0">
    <w:p w14:paraId="5D28E064" w14:textId="77777777" w:rsidR="000B4CBA" w:rsidRDefault="000B4CBA" w:rsidP="0030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25713"/>
      <w:docPartObj>
        <w:docPartGallery w:val="Page Numbers (Top of Page)"/>
        <w:docPartUnique/>
      </w:docPartObj>
    </w:sdtPr>
    <w:sdtEndPr/>
    <w:sdtContent>
      <w:p w14:paraId="42B8F9AF" w14:textId="77777777" w:rsidR="00B95B68" w:rsidRDefault="000B4C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29A0" w14:textId="77777777" w:rsidR="00B95B68" w:rsidRDefault="00B95B6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BAB20A9" w14:textId="77777777" w:rsidR="00B95B68" w:rsidRDefault="000B4C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10B4BB" w14:textId="77777777" w:rsidR="00B95B68" w:rsidRDefault="00B95B6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B5E157C" w14:textId="77777777" w:rsidR="00B95B68" w:rsidRDefault="000B4C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6B2A8F" w14:textId="77777777" w:rsidR="00B95B68" w:rsidRDefault="00B95B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A516AA3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08A1"/>
    <w:multiLevelType w:val="multilevel"/>
    <w:tmpl w:val="B05E734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1AB"/>
    <w:multiLevelType w:val="hybridMultilevel"/>
    <w:tmpl w:val="CA9ECA34"/>
    <w:lvl w:ilvl="0" w:tplc="E2DE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599B"/>
    <w:multiLevelType w:val="hybridMultilevel"/>
    <w:tmpl w:val="8F4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82C94"/>
    <w:multiLevelType w:val="multilevel"/>
    <w:tmpl w:val="D426662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1D14CA"/>
    <w:multiLevelType w:val="hybridMultilevel"/>
    <w:tmpl w:val="9C72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1AA"/>
    <w:multiLevelType w:val="multilevel"/>
    <w:tmpl w:val="7328324A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FA11B0"/>
    <w:multiLevelType w:val="multilevel"/>
    <w:tmpl w:val="6256DD8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573759"/>
    <w:multiLevelType w:val="multilevel"/>
    <w:tmpl w:val="7328324A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859373">
    <w:abstractNumId w:val="1"/>
  </w:num>
  <w:num w:numId="2" w16cid:durableId="11679410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7811234">
    <w:abstractNumId w:val="12"/>
  </w:num>
  <w:num w:numId="4" w16cid:durableId="1123959000">
    <w:abstractNumId w:val="0"/>
  </w:num>
  <w:num w:numId="5" w16cid:durableId="508494063">
    <w:abstractNumId w:val="5"/>
  </w:num>
  <w:num w:numId="6" w16cid:durableId="588074895">
    <w:abstractNumId w:val="20"/>
  </w:num>
  <w:num w:numId="7" w16cid:durableId="288627641">
    <w:abstractNumId w:val="23"/>
  </w:num>
  <w:num w:numId="8" w16cid:durableId="1245988059">
    <w:abstractNumId w:val="19"/>
  </w:num>
  <w:num w:numId="9" w16cid:durableId="509175940">
    <w:abstractNumId w:val="8"/>
  </w:num>
  <w:num w:numId="10" w16cid:durableId="1935437458">
    <w:abstractNumId w:val="2"/>
  </w:num>
  <w:num w:numId="11" w16cid:durableId="222183642">
    <w:abstractNumId w:val="16"/>
  </w:num>
  <w:num w:numId="12" w16cid:durableId="82260844">
    <w:abstractNumId w:val="22"/>
  </w:num>
  <w:num w:numId="13" w16cid:durableId="2016420160">
    <w:abstractNumId w:val="4"/>
  </w:num>
  <w:num w:numId="14" w16cid:durableId="707411535">
    <w:abstractNumId w:val="9"/>
  </w:num>
  <w:num w:numId="15" w16cid:durableId="1945764147">
    <w:abstractNumId w:val="3"/>
  </w:num>
  <w:num w:numId="16" w16cid:durableId="1094858431">
    <w:abstractNumId w:val="11"/>
  </w:num>
  <w:num w:numId="17" w16cid:durableId="856432557">
    <w:abstractNumId w:val="6"/>
  </w:num>
  <w:num w:numId="18" w16cid:durableId="1135877246">
    <w:abstractNumId w:val="13"/>
  </w:num>
  <w:num w:numId="19" w16cid:durableId="833256765">
    <w:abstractNumId w:val="14"/>
  </w:num>
  <w:num w:numId="20" w16cid:durableId="324937660">
    <w:abstractNumId w:val="17"/>
  </w:num>
  <w:num w:numId="21" w16cid:durableId="269899246">
    <w:abstractNumId w:val="10"/>
  </w:num>
  <w:num w:numId="22" w16cid:durableId="1837454598">
    <w:abstractNumId w:val="18"/>
  </w:num>
  <w:num w:numId="23" w16cid:durableId="497232942">
    <w:abstractNumId w:val="7"/>
  </w:num>
  <w:num w:numId="24" w16cid:durableId="1967200575">
    <w:abstractNumId w:val="15"/>
  </w:num>
  <w:num w:numId="25" w16cid:durableId="71258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102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2322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431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005F2"/>
    <w:rsid w:val="000245EF"/>
    <w:rsid w:val="00031321"/>
    <w:rsid w:val="00046FBB"/>
    <w:rsid w:val="00064379"/>
    <w:rsid w:val="00086804"/>
    <w:rsid w:val="00086D93"/>
    <w:rsid w:val="000A6900"/>
    <w:rsid w:val="000A6A3A"/>
    <w:rsid w:val="000B4CBA"/>
    <w:rsid w:val="000D2FF6"/>
    <w:rsid w:val="000D3BCB"/>
    <w:rsid w:val="000E7BEA"/>
    <w:rsid w:val="000F39C8"/>
    <w:rsid w:val="0010474E"/>
    <w:rsid w:val="001072DE"/>
    <w:rsid w:val="00163CE7"/>
    <w:rsid w:val="0018652F"/>
    <w:rsid w:val="001965CA"/>
    <w:rsid w:val="001A740B"/>
    <w:rsid w:val="001B139D"/>
    <w:rsid w:val="001C2D6E"/>
    <w:rsid w:val="001C5648"/>
    <w:rsid w:val="001D461F"/>
    <w:rsid w:val="00227039"/>
    <w:rsid w:val="0024488C"/>
    <w:rsid w:val="00246DFD"/>
    <w:rsid w:val="00262849"/>
    <w:rsid w:val="002841B5"/>
    <w:rsid w:val="0028753F"/>
    <w:rsid w:val="00296724"/>
    <w:rsid w:val="002B6B09"/>
    <w:rsid w:val="002C4259"/>
    <w:rsid w:val="002C7508"/>
    <w:rsid w:val="002C7D68"/>
    <w:rsid w:val="002F2352"/>
    <w:rsid w:val="0030670A"/>
    <w:rsid w:val="00385BFB"/>
    <w:rsid w:val="003946AA"/>
    <w:rsid w:val="00396D3E"/>
    <w:rsid w:val="003C26D6"/>
    <w:rsid w:val="003D1A40"/>
    <w:rsid w:val="003D7CC1"/>
    <w:rsid w:val="003E2329"/>
    <w:rsid w:val="00401A87"/>
    <w:rsid w:val="00404AF6"/>
    <w:rsid w:val="0041007B"/>
    <w:rsid w:val="00415C0C"/>
    <w:rsid w:val="00433B6F"/>
    <w:rsid w:val="00435D29"/>
    <w:rsid w:val="0044695A"/>
    <w:rsid w:val="00471C7F"/>
    <w:rsid w:val="0048178F"/>
    <w:rsid w:val="0049063C"/>
    <w:rsid w:val="004A6617"/>
    <w:rsid w:val="004A7B67"/>
    <w:rsid w:val="004B5929"/>
    <w:rsid w:val="004E6D78"/>
    <w:rsid w:val="004F02A1"/>
    <w:rsid w:val="00502A13"/>
    <w:rsid w:val="00535FE3"/>
    <w:rsid w:val="00547F17"/>
    <w:rsid w:val="00557C46"/>
    <w:rsid w:val="0056299D"/>
    <w:rsid w:val="005713CF"/>
    <w:rsid w:val="00580009"/>
    <w:rsid w:val="00582A35"/>
    <w:rsid w:val="005A5923"/>
    <w:rsid w:val="005A7EDF"/>
    <w:rsid w:val="005C6FB2"/>
    <w:rsid w:val="005F2461"/>
    <w:rsid w:val="005F490C"/>
    <w:rsid w:val="006131BD"/>
    <w:rsid w:val="006406D0"/>
    <w:rsid w:val="00646C19"/>
    <w:rsid w:val="00685094"/>
    <w:rsid w:val="006916A2"/>
    <w:rsid w:val="006B0209"/>
    <w:rsid w:val="006B0E8F"/>
    <w:rsid w:val="006C072C"/>
    <w:rsid w:val="00705100"/>
    <w:rsid w:val="00727198"/>
    <w:rsid w:val="00730739"/>
    <w:rsid w:val="0074480E"/>
    <w:rsid w:val="00776032"/>
    <w:rsid w:val="007A5CD0"/>
    <w:rsid w:val="007A7F24"/>
    <w:rsid w:val="007D3224"/>
    <w:rsid w:val="007D79F1"/>
    <w:rsid w:val="00836B3F"/>
    <w:rsid w:val="00837FFB"/>
    <w:rsid w:val="00852A45"/>
    <w:rsid w:val="008743BC"/>
    <w:rsid w:val="0089523D"/>
    <w:rsid w:val="008A484D"/>
    <w:rsid w:val="008C3409"/>
    <w:rsid w:val="008D2167"/>
    <w:rsid w:val="00904DCA"/>
    <w:rsid w:val="00905FEA"/>
    <w:rsid w:val="0091145D"/>
    <w:rsid w:val="00924112"/>
    <w:rsid w:val="00934DDB"/>
    <w:rsid w:val="00946532"/>
    <w:rsid w:val="00950C7F"/>
    <w:rsid w:val="009827C9"/>
    <w:rsid w:val="009961B2"/>
    <w:rsid w:val="009A5B15"/>
    <w:rsid w:val="009B3DBA"/>
    <w:rsid w:val="009B5FC0"/>
    <w:rsid w:val="009C44A1"/>
    <w:rsid w:val="009C63F8"/>
    <w:rsid w:val="009E224B"/>
    <w:rsid w:val="00A00BC5"/>
    <w:rsid w:val="00A067F6"/>
    <w:rsid w:val="00A06BA8"/>
    <w:rsid w:val="00A12766"/>
    <w:rsid w:val="00A13020"/>
    <w:rsid w:val="00A25896"/>
    <w:rsid w:val="00A52219"/>
    <w:rsid w:val="00A57318"/>
    <w:rsid w:val="00A71141"/>
    <w:rsid w:val="00A8403C"/>
    <w:rsid w:val="00A93FAD"/>
    <w:rsid w:val="00AA4414"/>
    <w:rsid w:val="00AB1A28"/>
    <w:rsid w:val="00AD19E4"/>
    <w:rsid w:val="00AD7592"/>
    <w:rsid w:val="00AE6ABF"/>
    <w:rsid w:val="00B0743C"/>
    <w:rsid w:val="00B10CCA"/>
    <w:rsid w:val="00B55818"/>
    <w:rsid w:val="00B624D8"/>
    <w:rsid w:val="00B74BA2"/>
    <w:rsid w:val="00B86A88"/>
    <w:rsid w:val="00B95B68"/>
    <w:rsid w:val="00B9682C"/>
    <w:rsid w:val="00BA54B3"/>
    <w:rsid w:val="00BB2069"/>
    <w:rsid w:val="00BC3597"/>
    <w:rsid w:val="00BE4402"/>
    <w:rsid w:val="00BF1BFA"/>
    <w:rsid w:val="00C220D2"/>
    <w:rsid w:val="00C25ADB"/>
    <w:rsid w:val="00C319F5"/>
    <w:rsid w:val="00C344AA"/>
    <w:rsid w:val="00C61D55"/>
    <w:rsid w:val="00C644A7"/>
    <w:rsid w:val="00CB2638"/>
    <w:rsid w:val="00CC0C82"/>
    <w:rsid w:val="00CC2251"/>
    <w:rsid w:val="00CE27FA"/>
    <w:rsid w:val="00CF21FA"/>
    <w:rsid w:val="00D30741"/>
    <w:rsid w:val="00D5018D"/>
    <w:rsid w:val="00D54124"/>
    <w:rsid w:val="00D771F3"/>
    <w:rsid w:val="00D938E4"/>
    <w:rsid w:val="00D976D2"/>
    <w:rsid w:val="00DA0FAB"/>
    <w:rsid w:val="00DA285E"/>
    <w:rsid w:val="00DB3E95"/>
    <w:rsid w:val="00E03F1E"/>
    <w:rsid w:val="00E219BC"/>
    <w:rsid w:val="00E57A66"/>
    <w:rsid w:val="00E63BE8"/>
    <w:rsid w:val="00E653E7"/>
    <w:rsid w:val="00E7658A"/>
    <w:rsid w:val="00E82E30"/>
    <w:rsid w:val="00E93DE5"/>
    <w:rsid w:val="00E95631"/>
    <w:rsid w:val="00EA1DA6"/>
    <w:rsid w:val="00EA767B"/>
    <w:rsid w:val="00EC1ABA"/>
    <w:rsid w:val="00ED76A4"/>
    <w:rsid w:val="00EE7A94"/>
    <w:rsid w:val="00EF34AD"/>
    <w:rsid w:val="00F02BB8"/>
    <w:rsid w:val="00F15D13"/>
    <w:rsid w:val="00F32CEE"/>
    <w:rsid w:val="00F75A1B"/>
    <w:rsid w:val="00F776DE"/>
    <w:rsid w:val="00F86B67"/>
    <w:rsid w:val="00F86DB7"/>
    <w:rsid w:val="00FA1E29"/>
    <w:rsid w:val="00FA4921"/>
    <w:rsid w:val="00FC70CA"/>
    <w:rsid w:val="00FE2E88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3FE1"/>
  <w15:docId w15:val="{3D133D87-E276-4BF7-8706-6A6A1E8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71C7F"/>
    <w:rPr>
      <w:color w:val="954F72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E5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Кабанова</dc:creator>
  <cp:lastModifiedBy>- -</cp:lastModifiedBy>
  <cp:revision>2</cp:revision>
  <dcterms:created xsi:type="dcterms:W3CDTF">2022-06-30T20:35:00Z</dcterms:created>
  <dcterms:modified xsi:type="dcterms:W3CDTF">2022-06-30T20:35:00Z</dcterms:modified>
</cp:coreProperties>
</file>