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71B8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Ансамбль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изучается в первом, втором, третьем, четвёртом, пятом, шестом, сед</w:t>
      </w:r>
      <w:r w:rsidR="00117CF7">
        <w:rPr>
          <w:color w:val="000000"/>
          <w:sz w:val="24"/>
          <w:szCs w:val="24"/>
        </w:rPr>
        <w:t>ьмом, восьмом, девятом и</w:t>
      </w:r>
      <w:proofErr w:type="gramStart"/>
      <w:r w:rsidR="00117CF7"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E64AD7">
        <w:tc>
          <w:tcPr>
            <w:tcW w:w="2448" w:type="dxa"/>
          </w:tcPr>
          <w:p w:rsidR="00E64AD7" w:rsidRDefault="00117CF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E71B87">
        <w:rPr>
          <w:sz w:val="24"/>
          <w:szCs w:val="24"/>
        </w:rPr>
        <w:t>Ансамбль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ОПК-2.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2B0DB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 в жанрах ансамблевого исполнительства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Способен передавать художественный образ музыкального произведения в составе инструментального ансамбля;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Рассматривает широкий спектр средств интонирования и использования художественных способов исполнения в соответствии со стилем музыкального произведения в жанре ансамблевого исполнительства; 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Выявляет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произведения для различных ансамблевых составов;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Использует ясную передачу замысла композитора при зрительном восприятии нотного текста различных эпох и жанров 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Создает художественную концепцию музыкального произведения путем использования полученных исполнительских навыков и приемов для успешной реализации индивидуального художественного замысла на основе жанрово-стилистических особенностей </w:t>
            </w:r>
            <w:proofErr w:type="spellStart"/>
            <w:r w:rsidRPr="00E71B87">
              <w:rPr>
                <w:sz w:val="22"/>
                <w:szCs w:val="22"/>
              </w:rPr>
              <w:t>нотнографического</w:t>
            </w:r>
            <w:proofErr w:type="spellEnd"/>
            <w:r w:rsidRPr="00E71B87">
              <w:rPr>
                <w:sz w:val="22"/>
                <w:szCs w:val="22"/>
              </w:rPr>
              <w:t xml:space="preserve"> материала.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Рассматривает историческую панораму музыкального времени для объемного представления индивидуальной интерпретации в процессе создания индивидуальной художественной интерпретации</w:t>
            </w:r>
          </w:p>
        </w:tc>
      </w:tr>
      <w:tr w:rsidR="00E71B87" w:rsidTr="00E71B87">
        <w:trPr>
          <w:cantSplit/>
          <w:trHeight w:val="223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ИД-ОПК-2.2</w:t>
            </w:r>
          </w:p>
          <w:p w:rsidR="00E71B87" w:rsidRPr="00E71B87" w:rsidRDefault="003E6326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E6326">
              <w:rPr>
                <w:sz w:val="22"/>
                <w:szCs w:val="22"/>
              </w:rPr>
              <w:t xml:space="preserve">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ИД-ОПК-2.3</w:t>
            </w:r>
          </w:p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71B87">
              <w:rPr>
                <w:sz w:val="22"/>
                <w:szCs w:val="22"/>
              </w:rPr>
              <w:t>нотнографического</w:t>
            </w:r>
            <w:proofErr w:type="spellEnd"/>
            <w:r w:rsidRPr="00E71B87">
              <w:rPr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ОПК-6.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ИД-ОПК- 6.1 </w:t>
            </w:r>
            <w:r w:rsidR="003E6326" w:rsidRPr="003E6326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3E6326" w:rsidRPr="003E6326">
              <w:rPr>
                <w:sz w:val="22"/>
                <w:szCs w:val="22"/>
              </w:rPr>
              <w:t>звукоизвлечения</w:t>
            </w:r>
            <w:proofErr w:type="spellEnd"/>
            <w:r w:rsidR="003E6326" w:rsidRPr="003E6326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Использует принципы пространственно- временной и коммуникативной организации музыкального произведения для ансамбля разных эпох, стилей и жанров, облегчающие восприятие внутренним слухом;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Воспринимает способность фактурного и динамического воспроизведения музыкального произведения для различных ансамблевых составов во время зрительного восприятия нотного текста.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Анализирует музыкальное произведение во </w:t>
            </w:r>
            <w:r w:rsidRPr="00E71B87">
              <w:rPr>
                <w:sz w:val="22"/>
                <w:szCs w:val="22"/>
              </w:rPr>
              <w:lastRenderedPageBreak/>
              <w:t>всей совокупности составляющих его компонентов (мелодические, фактурные, тональн</w:t>
            </w:r>
            <w:proofErr w:type="gramStart"/>
            <w:r w:rsidRPr="00E71B87">
              <w:rPr>
                <w:sz w:val="22"/>
                <w:szCs w:val="22"/>
              </w:rPr>
              <w:t>о-</w:t>
            </w:r>
            <w:proofErr w:type="gramEnd"/>
            <w:r w:rsidRPr="00E71B87">
              <w:rPr>
                <w:sz w:val="22"/>
                <w:szCs w:val="22"/>
              </w:rPr>
              <w:t xml:space="preserve"> гармонические, </w:t>
            </w:r>
            <w:proofErr w:type="spellStart"/>
            <w:r w:rsidRPr="00E71B87">
              <w:rPr>
                <w:sz w:val="22"/>
                <w:szCs w:val="22"/>
              </w:rPr>
              <w:t>темпоритмические</w:t>
            </w:r>
            <w:proofErr w:type="spellEnd"/>
            <w:r w:rsidRPr="00E71B87">
              <w:rPr>
                <w:sz w:val="22"/>
                <w:szCs w:val="22"/>
              </w:rPr>
              <w:t xml:space="preserve"> особенности), прослеживает логику </w:t>
            </w:r>
            <w:proofErr w:type="spellStart"/>
            <w:r w:rsidRPr="00E71B87">
              <w:rPr>
                <w:sz w:val="22"/>
                <w:szCs w:val="22"/>
              </w:rPr>
              <w:t>темообразования</w:t>
            </w:r>
            <w:proofErr w:type="spellEnd"/>
            <w:r w:rsidRPr="00E71B87">
              <w:rPr>
                <w:sz w:val="22"/>
                <w:szCs w:val="22"/>
              </w:rPr>
              <w:t>, тематического развития и ансамблевых взаимосвязей, опираясь на представления, сформированные внутренним слухом;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Демонстрирует навыки гармонического, полифонического анализа, целостного анализа ансамблевой партитуры, представляющей определенный гармонический или полифонический стиль с опорой на нотный текст, постигаемый внутренним слухом;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Рассматривает широкий спектр принципов ансамблевой работы над музыкальным произведением и задач репетиционного процесса;</w:t>
            </w:r>
          </w:p>
          <w:p w:rsidR="00E71B87" w:rsidRPr="00E71B87" w:rsidRDefault="00E71B87" w:rsidP="002B0DBC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Обладает полными сведениями о композиторе и творческом периоде создания данного произведения, исполняемого в различных ансамблевых составах.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ИД-ОПК- 6.2 </w:t>
            </w:r>
            <w:r w:rsidR="003E6326" w:rsidRPr="003E6326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ИД-ОПК- 6.3 </w:t>
            </w:r>
            <w:r w:rsidR="003E6326" w:rsidRPr="003E6326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ПК-1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2B0DBC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обладает необходимыми знаниями, умениями и навыками для планирования концертной деятельности в составе ансамбля</w:t>
            </w:r>
          </w:p>
          <w:p w:rsidR="00E71B87" w:rsidRPr="00E71B87" w:rsidRDefault="00E71B87" w:rsidP="002B0DBC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Осуществляет планирование ансамблевой концертной деятельности в процессе получения профессионального музыкального образования</w:t>
            </w:r>
          </w:p>
          <w:p w:rsidR="00E71B87" w:rsidRPr="00E71B87" w:rsidRDefault="00E71B87" w:rsidP="002B0DBC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Получает дополнительные профессиональные ресурсы во время осуществления ансамблевой концертной деятельности</w:t>
            </w: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ПК-2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ИД-ПК-2.3 Планирование и создание индивидуальной художественной концепции музыкального произведения в контексте исторического времени и эпохи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2B0DBC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Создает художественную интерпретацию музыкального произведения в контексте исторического времени и эпохи</w:t>
            </w:r>
          </w:p>
          <w:p w:rsidR="00E71B87" w:rsidRPr="00E71B87" w:rsidRDefault="00E71B87" w:rsidP="002B0DBC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E71B87" w:rsidRPr="00E71B87" w:rsidRDefault="00E71B87" w:rsidP="002B0DBC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39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1404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7E145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2E65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C62E6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7E145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D5F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D5F">
              <w:rPr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7B5D5F" w:rsidP="007B5D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7B5D5F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117CF7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5D5F">
              <w:rPr>
                <w:sz w:val="24"/>
                <w:szCs w:val="24"/>
              </w:rPr>
              <w:t>404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C62E6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D92F1B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837" w:type="dxa"/>
          </w:tcPr>
          <w:p w:rsidR="00835054" w:rsidRDefault="00C62E6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II. Подготовка к </w:t>
            </w:r>
            <w:r w:rsidR="008D668F">
              <w:rPr>
                <w:b/>
                <w:color w:val="000000"/>
                <w:sz w:val="22"/>
                <w:szCs w:val="22"/>
              </w:rPr>
              <w:t>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III. Подготовка к </w:t>
            </w:r>
            <w:r w:rsidR="008D668F">
              <w:rPr>
                <w:b/>
                <w:color w:val="000000"/>
                <w:sz w:val="22"/>
                <w:szCs w:val="22"/>
              </w:rPr>
              <w:t>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IV: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92F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VI: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  <w:r w:rsidR="00D92F1B">
              <w:rPr>
                <w:color w:val="000000"/>
                <w:sz w:val="22"/>
                <w:szCs w:val="22"/>
              </w:rPr>
              <w:t xml:space="preserve">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19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F00E7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00E7B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19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VII: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VIII.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VIII: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  <w:r w:rsidR="00D92F1B">
              <w:rPr>
                <w:color w:val="000000"/>
                <w:sz w:val="22"/>
                <w:szCs w:val="22"/>
              </w:rPr>
              <w:t xml:space="preserve">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IX.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F00E7B" w:rsidP="00F00E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IX: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00E7B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X. Подготовка к прослушиванию итоговой аттестационной программы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8D668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2F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итоговой аттестационной программы по ансамблю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Pr="008D668F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D668F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8D668F" w:rsidP="008D66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D668F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8D668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987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зачету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раннего Барокко,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раннего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позднего Барокко,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позднего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Классицизма,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Классицизма,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зачёту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западноевропейского Романтизма,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западноевропейского Романтизма,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русской ансамблевой музыки XIX в.,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русской ансамблевой музыки XIX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западноевропейской музыки первой половины XX в,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западноевропейской музыки первой половины XX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ансамблевого репертуара русской музыки первой половины XX в.,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ансамблевого репертуара русской музыки первой половины XX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VIII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8.1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современного ансамблевого репертуара, прочитывание нотного текста с учётом стилистических,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музыкального произведения современного ансамблевого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IX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новейшего ансамблевого репертуара, прочитывание нотного текста с учётом стилистических, динамических, артикуляционных и темповых обозначений.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9.2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музыкального произведения новейшего ансамблевого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итоговой аттестации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10.1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Подробная проработка развернутого ансамблевого произведения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8D668F" w:rsidTr="00A109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10.2</w:t>
            </w:r>
          </w:p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развернутого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ансамблевого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*Педагог вправе менять местами разделы дисциплины, связанные с исполнением музыкальных произведений, если того требует индивидуальное развитие каждого конкретного студента, кроме разделов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X-X.</w:t>
      </w:r>
    </w:p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>
        <w:rPr>
          <w:color w:val="000000"/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A1098F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A1098F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22E5D" w:rsidTr="00A1098F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122E5D" w:rsidRPr="00FA6F93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ИД-ОПК-6.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DEEAF6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22E5D" w:rsidTr="00A1098F">
        <w:trPr>
          <w:trHeight w:val="283"/>
        </w:trPr>
        <w:tc>
          <w:tcPr>
            <w:tcW w:w="2132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122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Обучающийся: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свободно ориентируется в учебной и профессиональной литературе;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 xml:space="preserve">дает развернутые, исчерпывающие, профессионально грамотные ответы на вопросы, в </w:t>
            </w:r>
            <w:r w:rsidRPr="00122E5D">
              <w:rPr>
                <w:color w:val="000000"/>
                <w:sz w:val="22"/>
                <w:szCs w:val="22"/>
              </w:rPr>
              <w:lastRenderedPageBreak/>
              <w:t>том числе, дополнительные.</w:t>
            </w:r>
          </w:p>
          <w:p w:rsidR="00122E5D" w:rsidRPr="00122E5D" w:rsidRDefault="00122E5D" w:rsidP="00122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  <w:p w:rsidR="00122E5D" w:rsidRPr="00122E5D" w:rsidRDefault="00122E5D" w:rsidP="002B0DBC">
            <w:pPr>
              <w:pStyle w:val="normal"/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подробно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создает </w:t>
            </w:r>
            <w:proofErr w:type="gramStart"/>
            <w:r w:rsidRPr="00122E5D">
              <w:rPr>
                <w:sz w:val="22"/>
                <w:szCs w:val="22"/>
              </w:rPr>
              <w:t>высоко профессиональную</w:t>
            </w:r>
            <w:proofErr w:type="gramEnd"/>
            <w:r w:rsidRPr="00122E5D">
              <w:rPr>
                <w:sz w:val="22"/>
                <w:szCs w:val="22"/>
              </w:rPr>
              <w:t xml:space="preserve"> интерпретацию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      </w:r>
          </w:p>
        </w:tc>
        <w:tc>
          <w:tcPr>
            <w:tcW w:w="2693" w:type="dxa"/>
          </w:tcPr>
          <w:p w:rsidR="00122E5D" w:rsidRPr="00122E5D" w:rsidRDefault="00122E5D" w:rsidP="00122E5D">
            <w:pPr>
              <w:pStyle w:val="normal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lastRenderedPageBreak/>
              <w:t>Обучающийся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демонстрирует высокий уровень </w:t>
            </w:r>
            <w:proofErr w:type="spellStart"/>
            <w:r w:rsidRPr="00122E5D">
              <w:rPr>
                <w:sz w:val="22"/>
                <w:szCs w:val="22"/>
              </w:rPr>
              <w:t>знаний</w:t>
            </w:r>
            <w:proofErr w:type="gramStart"/>
            <w:r w:rsidRPr="00122E5D">
              <w:rPr>
                <w:sz w:val="22"/>
                <w:szCs w:val="22"/>
              </w:rPr>
              <w:t>,у</w:t>
            </w:r>
            <w:proofErr w:type="gramEnd"/>
            <w:r w:rsidRPr="00122E5D">
              <w:rPr>
                <w:sz w:val="22"/>
                <w:szCs w:val="22"/>
              </w:rPr>
              <w:t>мений</w:t>
            </w:r>
            <w:proofErr w:type="spellEnd"/>
            <w:r w:rsidRPr="00122E5D">
              <w:rPr>
                <w:sz w:val="22"/>
                <w:szCs w:val="22"/>
              </w:rPr>
              <w:t xml:space="preserve"> и навыков, позволяющий успешно планировать собственную концертную деятельность в составе ансамбля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планирует и успешно реализует ансамблевую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полноценно </w:t>
            </w:r>
            <w:r w:rsidRPr="00122E5D">
              <w:rPr>
                <w:sz w:val="22"/>
                <w:szCs w:val="22"/>
              </w:rPr>
              <w:lastRenderedPageBreak/>
              <w:t>формирует интеллектуально-творческую базу с целью создания художественной интерпретации ансамблевого произведения</w:t>
            </w:r>
          </w:p>
          <w:p w:rsidR="00122E5D" w:rsidRPr="00122E5D" w:rsidRDefault="00122E5D" w:rsidP="00122E5D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122E5D" w:rsidRPr="00122E5D" w:rsidRDefault="00122E5D" w:rsidP="002B0DB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ансамблевого произведения, анализирует перспективу получения желаемого результата ансамблевой деятельности</w:t>
            </w:r>
          </w:p>
        </w:tc>
      </w:tr>
      <w:tr w:rsidR="00122E5D" w:rsidTr="00A1098F">
        <w:trPr>
          <w:trHeight w:val="283"/>
        </w:trPr>
        <w:tc>
          <w:tcPr>
            <w:tcW w:w="2132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122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Обучающийся: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допускает единичные негрубые ошибки;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демонстрирует достаточную профессиональную оснащенность для создания профессиональной интерпретации музыкального произведения в жанрово-стилистическом и историческом контекстах</w:t>
            </w:r>
          </w:p>
        </w:tc>
        <w:tc>
          <w:tcPr>
            <w:tcW w:w="2693" w:type="dxa"/>
          </w:tcPr>
          <w:p w:rsidR="00122E5D" w:rsidRPr="00122E5D" w:rsidRDefault="00122E5D" w:rsidP="00122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122E5D">
              <w:rPr>
                <w:sz w:val="22"/>
                <w:szCs w:val="22"/>
              </w:rPr>
              <w:t>демонстрирует достаточный профессиональный уровень для  планирования концертной деятельности в составе ансамбля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показывает хороший уровень профессиональных компетенций в процессе активной практической работы 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создает достаточный </w:t>
            </w:r>
            <w:r w:rsidRPr="00122E5D">
              <w:rPr>
                <w:sz w:val="22"/>
                <w:szCs w:val="22"/>
              </w:rPr>
              <w:lastRenderedPageBreak/>
              <w:t>объем интеллектуальных и творческих ресурсов для планирования и создания художественной интерпретации ансамблевого произведения</w:t>
            </w:r>
          </w:p>
        </w:tc>
      </w:tr>
      <w:tr w:rsidR="00122E5D" w:rsidTr="00A1098F">
        <w:trPr>
          <w:trHeight w:val="283"/>
        </w:trPr>
        <w:tc>
          <w:tcPr>
            <w:tcW w:w="2132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122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Обучающийся: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122E5D" w:rsidRPr="00122E5D" w:rsidRDefault="00122E5D" w:rsidP="002B0DBC">
            <w:pPr>
              <w:pStyle w:val="normal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122E5D">
              <w:rPr>
                <w:color w:val="000000"/>
                <w:sz w:val="22"/>
                <w:szCs w:val="22"/>
              </w:rPr>
              <w:t>темообразования</w:t>
            </w:r>
            <w:proofErr w:type="spellEnd"/>
            <w:r w:rsidRPr="00122E5D">
              <w:rPr>
                <w:color w:val="000000"/>
                <w:sz w:val="22"/>
                <w:szCs w:val="22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:rsidR="00122E5D" w:rsidRPr="00122E5D" w:rsidRDefault="00122E5D" w:rsidP="002B0DBC">
            <w:pPr>
              <w:pStyle w:val="normal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22E5D">
              <w:rPr>
                <w:color w:val="000000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22E5D" w:rsidRPr="00122E5D" w:rsidRDefault="00122E5D" w:rsidP="002B0DBC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показывает удовлетворительный базовый уровень для профессионального освоения музыкального текста с целью создания индивидуальной интерпретации, в передаче жанрово-стилистических и исторических особенностей исполняемого произведения</w:t>
            </w:r>
          </w:p>
        </w:tc>
        <w:tc>
          <w:tcPr>
            <w:tcW w:w="2693" w:type="dxa"/>
          </w:tcPr>
          <w:p w:rsidR="00122E5D" w:rsidRPr="00122E5D" w:rsidRDefault="00122E5D" w:rsidP="002B0DBC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демонстрирует удовлетворительную профессиональную оснащенность для планирования результатов концертной деятельности в составе ансамбля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122E5D" w:rsidRPr="00122E5D" w:rsidRDefault="00122E5D" w:rsidP="002B0DBC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22E5D">
              <w:rPr>
                <w:sz w:val="22"/>
                <w:szCs w:val="22"/>
              </w:rPr>
              <w:t>создает необходимый объем интеллектуальных и творческих ресурсов для осуществления исполнительской деятельности в составе ансамбля</w:t>
            </w:r>
          </w:p>
        </w:tc>
      </w:tr>
      <w:tr w:rsidR="00122E5D" w:rsidTr="00A1098F">
        <w:trPr>
          <w:trHeight w:val="283"/>
        </w:trPr>
        <w:tc>
          <w:tcPr>
            <w:tcW w:w="2132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122E5D" w:rsidRDefault="00122E5D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интерпретирует музыкальный материал, частично понимая все виды нотной графики, с трудом справляется </w:t>
            </w:r>
            <w:r>
              <w:rPr>
                <w:sz w:val="21"/>
                <w:szCs w:val="21"/>
              </w:rPr>
              <w:lastRenderedPageBreak/>
              <w:t>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>
              <w:rPr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122E5D" w:rsidRDefault="00122E5D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A1098F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A1098F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раннего Барокко: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 И.С. Три сонаты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Боккерини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 Сонаты для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передложения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Мартини Д.Б. Сонаты для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Buxtehude D. Sonata ex G a 3 (violon1, 2,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, Basso)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для флейты и клавесина No2 ми минор, книга 1, No6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No3 ми минор, Тетрадь 2, No1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No4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№5 соль мажор, книга 2, №5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No6 си минор,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No7 ми минор, Тетрадь 4, No2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No8 соль мажор, книга 4, номер 7 </w:t>
            </w:r>
          </w:p>
        </w:tc>
      </w:tr>
      <w:tr w:rsidR="003E6326" w:rsidTr="00A1098F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позднего Барокко</w:t>
            </w:r>
          </w:p>
        </w:tc>
      </w:tr>
      <w:tr w:rsidR="003E6326" w:rsidTr="00A1098F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Johann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Sebastian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Brandenburgische Konzerte № 4-6 [Noten] :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fur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Klavier zu vier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Handen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/ J. S. Bach. - Frankfurt/M. : Edition Peters, 2000. - 92 S.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3.Bach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Johann Sebastian.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Sonate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g-Moll BWV 1030b [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Noten</w:t>
            </w:r>
            <w:proofErr w:type="spellEnd"/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]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obboe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), Cembalo/ Oboe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Harpsicord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und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/ J. S. Bach. - Frankfurt/M</w:t>
            </w: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.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Edition Peters, 2000. - 28+4+7 S.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 минор для флейты и клавесина, BWV 1030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мажор для флейты и клавесина, BWV 1032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минор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1034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1035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Филипп </w:t>
            </w:r>
            <w:proofErr w:type="spellStart"/>
            <w:r>
              <w:rPr>
                <w:color w:val="000000"/>
                <w:sz w:val="22"/>
                <w:szCs w:val="22"/>
              </w:rPr>
              <w:t>Эмануэль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сонат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флейты и клавесина, BWV 1020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ми-бемоль мажор для флейты и клавесина, BWV 1031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1033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Иоганн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клавишного инструмента с флейтой или скрипкой, соч. 16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Георг Фридрих Гендель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ля минор, HWV 374,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(подлинность сомнительна)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HWV 375,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(подлинность сомнительна)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минор, HWV 376,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 (подлинность сомнительна)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ре мажор, HWV 378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№1А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№1Б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соль мажор соч. 1, №5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 соч. 1, №9 </w:t>
            </w:r>
          </w:p>
        </w:tc>
      </w:tr>
      <w:tr w:rsidR="003E6326" w:rsidTr="00A1098F">
        <w:trPr>
          <w:trHeight w:val="68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Классицизма: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RPr="007E145D" w:rsidTr="00A1098F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Двенадцать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Bergere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Celimene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359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Шесть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Helas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j`ai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amant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360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Andante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402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Allegro B-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570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Квартеты для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скрипки и виолончели </w:t>
            </w:r>
            <w:proofErr w:type="spellStart"/>
            <w:r>
              <w:rPr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10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11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до мажор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14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15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Моцарт В. Трио: Соль мажор (К 564), Си бемоль мажор (К 254)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Бетховен Л.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I. 1. Op. 12 № 1 D-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2. Op. 12 № 2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3. Op. 12 №3 Es-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4. Op. 23 a-moll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5. Op. 24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II. 6. Op. 30 № 1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7. Op. 30 № 2 c-moll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8. Op. 30 № 3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9. Op. 47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Крейцерова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10. Op. 96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Бетховен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Трио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: No 10 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(14 </w:t>
            </w:r>
            <w:r>
              <w:rPr>
                <w:color w:val="000000"/>
                <w:sz w:val="22"/>
                <w:szCs w:val="22"/>
              </w:rPr>
              <w:t>вариаций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 No 5 </w:t>
            </w:r>
            <w:r>
              <w:rPr>
                <w:color w:val="000000"/>
                <w:sz w:val="22"/>
                <w:szCs w:val="22"/>
              </w:rPr>
              <w:t>Ре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No 7 </w:t>
            </w:r>
            <w:r>
              <w:rPr>
                <w:color w:val="000000"/>
                <w:sz w:val="22"/>
                <w:szCs w:val="22"/>
              </w:rPr>
              <w:t>Си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</w:p>
        </w:tc>
      </w:tr>
      <w:tr w:rsidR="003E6326" w:rsidTr="00A1098F">
        <w:trPr>
          <w:trHeight w:val="689"/>
        </w:trPr>
        <w:tc>
          <w:tcPr>
            <w:tcW w:w="993" w:type="dxa"/>
          </w:tcPr>
          <w:p w:rsidR="003E6326" w:rsidRPr="00FA6F93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западноевропейского Романтизма</w:t>
            </w:r>
          </w:p>
        </w:tc>
      </w:tr>
      <w:tr w:rsidR="003E6326" w:rsidTr="00A1098F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Шуберт Ф.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Сонатина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g-moll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Дуэт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-dur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Интродукция и вариации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Фантазия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Шуман Р.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105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Фантастические пьесы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1.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78 </w:t>
            </w:r>
            <w:proofErr w:type="spellStart"/>
            <w:r>
              <w:rPr>
                <w:color w:val="000000"/>
                <w:sz w:val="22"/>
                <w:szCs w:val="22"/>
              </w:rPr>
              <w:t>G-dur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2.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Op. 100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Соната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№ 3. Op. 108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Шуберт Ф. "</w:t>
            </w:r>
            <w:proofErr w:type="spellStart"/>
            <w:r>
              <w:rPr>
                <w:color w:val="000000"/>
                <w:sz w:val="22"/>
                <w:szCs w:val="22"/>
              </w:rPr>
              <w:t>Арпеджионе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Шуман Р. Четыре пьесы для альта и фортепиано, ор. 113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Мендельсон Ф. Соната для альта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c-moll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Сонаты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Ор. 120. № 1 </w:t>
            </w:r>
            <w:proofErr w:type="spellStart"/>
            <w:r>
              <w:rPr>
                <w:color w:val="000000"/>
                <w:sz w:val="22"/>
                <w:szCs w:val="22"/>
              </w:rPr>
              <w:t>f-moll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№ 2, </w:t>
            </w:r>
            <w:proofErr w:type="spellStart"/>
            <w:r>
              <w:rPr>
                <w:color w:val="000000"/>
                <w:sz w:val="22"/>
                <w:szCs w:val="22"/>
              </w:rPr>
              <w:t>Es-dur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Игнац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Мошелес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ля мажор, соч. 44 (1819)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соль мажор, соч. 79 (1828)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Фердинанд Рис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мажор, соч. 48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1815)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Дивертисмент для фортепиано и флейты соль мажор, Op.62 (1815, паб.1819)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до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(1816,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соль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(1817,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соч. 87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1819)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ми-бемоль мажор, соч. 169 </w:t>
            </w:r>
            <w:proofErr w:type="spellStart"/>
            <w:r>
              <w:rPr>
                <w:color w:val="000000"/>
                <w:sz w:val="22"/>
                <w:szCs w:val="22"/>
              </w:rPr>
              <w:t>Sonate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sentimentale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(1814, опуб.1834)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Респиги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 Соната для скрипки и фортепиано </w:t>
            </w:r>
            <w:proofErr w:type="spellStart"/>
            <w:r>
              <w:rPr>
                <w:color w:val="000000"/>
                <w:sz w:val="22"/>
                <w:szCs w:val="22"/>
              </w:rPr>
              <w:t>h-moll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(1917)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 для кларнета и фортепиано: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Франца </w:t>
            </w:r>
            <w:proofErr w:type="spellStart"/>
            <w:r>
              <w:rPr>
                <w:color w:val="000000"/>
                <w:sz w:val="22"/>
                <w:szCs w:val="22"/>
              </w:rPr>
              <w:t>Данци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(1817), Феликса Мендельсона (1824), Иоганна </w:t>
            </w:r>
            <w:proofErr w:type="spellStart"/>
            <w:r>
              <w:rPr>
                <w:color w:val="000000"/>
                <w:sz w:val="22"/>
                <w:szCs w:val="22"/>
              </w:rPr>
              <w:t>Хартманна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(1825), </w:t>
            </w:r>
            <w:proofErr w:type="spellStart"/>
            <w:r>
              <w:rPr>
                <w:color w:val="000000"/>
                <w:sz w:val="22"/>
                <w:szCs w:val="22"/>
              </w:rPr>
              <w:t>Элис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Мэри Смит (1870), Луи Теодора </w:t>
            </w:r>
            <w:proofErr w:type="spellStart"/>
            <w:r>
              <w:rPr>
                <w:color w:val="000000"/>
                <w:sz w:val="22"/>
                <w:szCs w:val="22"/>
              </w:rPr>
              <w:t>Гуви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(1880), Эллы </w:t>
            </w:r>
            <w:proofErr w:type="spellStart"/>
            <w:r>
              <w:rPr>
                <w:color w:val="000000"/>
                <w:sz w:val="22"/>
                <w:szCs w:val="22"/>
              </w:rPr>
              <w:t>Адаевской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(1881), Феликса </w:t>
            </w:r>
            <w:proofErr w:type="spellStart"/>
            <w:r>
              <w:rPr>
                <w:color w:val="000000"/>
                <w:sz w:val="22"/>
                <w:szCs w:val="22"/>
              </w:rPr>
              <w:t>Дрезеке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(1887).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6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Жанры и формы русской ансамблевой музыки XIX</w:t>
            </w:r>
          </w:p>
        </w:tc>
      </w:tr>
      <w:tr w:rsidR="003E6326" w:rsidTr="00A1098F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Геништа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Глинка М. Неоконченная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Рубинштейн А.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Винклер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Соната для альта и фортепиано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Рахманинов С. Трио ре минор («Памяти великого художника») 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Рубинштейн А. Трио: фа минор, соль минор</w:t>
            </w:r>
          </w:p>
        </w:tc>
      </w:tr>
      <w:tr w:rsidR="003E6326" w:rsidTr="00A1098F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западноевропейской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A1098F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Дебюсси 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Равель М.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Чарлз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Трио для скрипки,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Виллем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Пейпер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(1925)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Уолтер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Пистон Соната для флейты и фортепиано (1930)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Анри </w:t>
            </w:r>
            <w:proofErr w:type="spellStart"/>
            <w:r>
              <w:rPr>
                <w:color w:val="000000"/>
                <w:sz w:val="22"/>
                <w:szCs w:val="22"/>
              </w:rPr>
              <w:t>Дютийё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 (1943)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Зигфрид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Карг-Элерт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(1917, 1919)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Сен-Санс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(1921)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Шарль </w:t>
            </w:r>
            <w:proofErr w:type="spellStart"/>
            <w:r>
              <w:rPr>
                <w:color w:val="000000"/>
                <w:sz w:val="22"/>
                <w:szCs w:val="22"/>
              </w:rPr>
              <w:t>Кёклен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(1923)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Арнольд </w:t>
            </w:r>
            <w:proofErr w:type="gramStart"/>
            <w:r>
              <w:rPr>
                <w:color w:val="000000"/>
                <w:sz w:val="22"/>
                <w:szCs w:val="22"/>
              </w:rPr>
              <w:t>Бакс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(1934)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 ― Соната для кларнета и фортепиано (1939)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Леонард </w:t>
            </w:r>
            <w:proofErr w:type="spellStart"/>
            <w:r>
              <w:rPr>
                <w:color w:val="000000"/>
                <w:sz w:val="22"/>
                <w:szCs w:val="22"/>
              </w:rPr>
              <w:t>Бернстайн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(1942)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Марио </w:t>
            </w:r>
            <w:proofErr w:type="spellStart"/>
            <w:r>
              <w:rPr>
                <w:color w:val="000000"/>
                <w:sz w:val="22"/>
                <w:szCs w:val="22"/>
              </w:rPr>
              <w:t>Кастельнуово-Тедеско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128 (1945)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Рота ― Соната для кларнета и фортепиано (1945) </w:t>
            </w:r>
          </w:p>
        </w:tc>
      </w:tr>
      <w:tr w:rsidR="003E6326" w:rsidTr="00A1098F">
        <w:trPr>
          <w:trHeight w:val="649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русской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A1098F">
        <w:trPr>
          <w:trHeight w:val="5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программы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Стравинский И. Концертный дуэт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Итальянская сюита "Пульчинелла"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Прокофьев С. Соната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Татьяна Николаева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Трио для фортепиано, флейты и альта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скрипки, виолончели, кларнета и фагота</w:t>
            </w:r>
          </w:p>
        </w:tc>
      </w:tr>
      <w:tr w:rsidR="003E6326" w:rsidTr="00A1098F">
        <w:trPr>
          <w:trHeight w:val="69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Музыкального произведения современного ансамблевого репертуара </w:t>
            </w:r>
          </w:p>
        </w:tc>
      </w:tr>
      <w:tr w:rsidR="003E6326" w:rsidTr="00A1098F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Хачатурян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Шнитке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П.Ф. Соната для альта и фортепиано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Василенко С.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Шостакович Д.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Головин.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Богуслав Мартину. Сонатина для кларнета и фортепиано (1956)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Эйноухани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Раутаваара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флейты и гитары (1975)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 </w:t>
            </w:r>
            <w:proofErr w:type="spellStart"/>
            <w:r>
              <w:rPr>
                <w:color w:val="000000"/>
                <w:sz w:val="22"/>
                <w:szCs w:val="22"/>
              </w:rPr>
              <w:t>Култхард</w:t>
            </w:r>
            <w:proofErr w:type="spellEnd"/>
            <w:r>
              <w:rPr>
                <w:color w:val="000000"/>
                <w:sz w:val="22"/>
                <w:szCs w:val="22"/>
              </w:rPr>
              <w:t>. Лирическая сонатина для флейты и фортепиано (1971)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Эдисон Денисов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(1960)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гитары (1977)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арфы (1983) </w:t>
            </w:r>
          </w:p>
        </w:tc>
      </w:tr>
      <w:tr w:rsidR="003E6326" w:rsidTr="00A1098F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Музыкального произведения новейшего ансамблевого репертуара</w:t>
            </w:r>
          </w:p>
        </w:tc>
      </w:tr>
      <w:tr w:rsidR="003E6326" w:rsidTr="00A1098F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Бертольд </w:t>
            </w:r>
            <w:proofErr w:type="spellStart"/>
            <w:r>
              <w:rPr>
                <w:color w:val="000000"/>
                <w:sz w:val="22"/>
                <w:szCs w:val="22"/>
              </w:rPr>
              <w:t>Хаммел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фортепиано, соч. 107a (2001)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Буассье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(2018) </w:t>
            </w:r>
          </w:p>
        </w:tc>
      </w:tr>
    </w:tbl>
    <w:p w:rsidR="003E6326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A1098F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A1098F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ансамблевого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ансамблевого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ансамблевогорепертуара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ансамблевого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A1098F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A1098F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и клавесина No2 ми минор, книга 1, No6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ре мажор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Зачет с оценкой: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Бетховен Л.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12 № 1 </w:t>
            </w:r>
            <w:proofErr w:type="spellStart"/>
            <w:r>
              <w:rPr>
                <w:color w:val="000000"/>
                <w:sz w:val="22"/>
                <w:szCs w:val="22"/>
              </w:rPr>
              <w:t>D-dur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 фон Вебер.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Большой концертный дуэт для кларнета и фортепиано 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2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Дебюсси. Соната для скрипки и фортепиано соль минор L 140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скрипки и фортепиано ля мажор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Хиндемит. Соната для альта и фортепиано (1939)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</w:tc>
      </w:tr>
      <w:tr w:rsidR="003E6326" w:rsidTr="00A1098F"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A1098F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A1098F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A1098F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A1098F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A1098F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A1098F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  <w:tr w:rsidR="003E6326" w:rsidTr="00A1098F">
        <w:trPr>
          <w:trHeight w:val="283"/>
        </w:trPr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 (зачтено)</w:t>
            </w:r>
          </w:p>
        </w:tc>
      </w:tr>
      <w:tr w:rsidR="003E6326" w:rsidTr="00A1098F">
        <w:trPr>
          <w:trHeight w:val="283"/>
        </w:trPr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A1098F">
        <w:trPr>
          <w:trHeight w:val="283"/>
        </w:trPr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A1098F">
        <w:trPr>
          <w:trHeight w:val="283"/>
        </w:trPr>
        <w:tc>
          <w:tcPr>
            <w:tcW w:w="382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A1098F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3E6326" w:rsidRDefault="003E6326" w:rsidP="00DA31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DA3121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3E6326" w:rsidRDefault="003E6326" w:rsidP="00DA31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DA3121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trHeight w:val="286"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A1098F">
        <w:trPr>
          <w:cantSplit/>
        </w:trPr>
        <w:tc>
          <w:tcPr>
            <w:tcW w:w="3686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A1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A109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A109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A109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A109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A109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A109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9E439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9E439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9E439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9E439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9E439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1A" w:rsidRDefault="0017081A" w:rsidP="005E3840">
      <w:r>
        <w:separator/>
      </w:r>
    </w:p>
  </w:endnote>
  <w:endnote w:type="continuationSeparator" w:id="0">
    <w:p w:rsidR="0017081A" w:rsidRDefault="0017081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D92F1B" w:rsidRDefault="00D92F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9E43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92F1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92F1B" w:rsidRDefault="00D92F1B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>
    <w:pPr>
      <w:pStyle w:val="ae"/>
      <w:jc w:val="right"/>
    </w:pPr>
  </w:p>
  <w:p w:rsidR="00D92F1B" w:rsidRDefault="00D92F1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>
    <w:pPr>
      <w:pStyle w:val="ae"/>
      <w:jc w:val="right"/>
    </w:pPr>
  </w:p>
  <w:p w:rsidR="00D92F1B" w:rsidRDefault="00D92F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1A" w:rsidRDefault="0017081A" w:rsidP="005E3840">
      <w:r>
        <w:separator/>
      </w:r>
    </w:p>
  </w:footnote>
  <w:footnote w:type="continuationSeparator" w:id="0">
    <w:p w:rsidR="0017081A" w:rsidRDefault="0017081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D92F1B" w:rsidRDefault="009E439A">
        <w:pPr>
          <w:pStyle w:val="ac"/>
          <w:jc w:val="center"/>
        </w:pPr>
        <w:fldSimple w:instr="PAGE   \* MERGEFORMAT">
          <w:r w:rsidR="007E145D">
            <w:rPr>
              <w:noProof/>
            </w:rPr>
            <w:t>3</w:t>
          </w:r>
        </w:fldSimple>
      </w:p>
    </w:sdtContent>
  </w:sdt>
  <w:p w:rsidR="00D92F1B" w:rsidRDefault="00D92F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>
    <w:pPr>
      <w:pStyle w:val="ac"/>
      <w:jc w:val="center"/>
    </w:pPr>
  </w:p>
  <w:p w:rsidR="00D92F1B" w:rsidRDefault="00D92F1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92F1B" w:rsidRDefault="009E439A">
        <w:pPr>
          <w:pStyle w:val="ac"/>
          <w:jc w:val="center"/>
        </w:pPr>
        <w:fldSimple w:instr="PAGE   \* MERGEFORMAT">
          <w:r w:rsidR="007E145D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1B" w:rsidRDefault="00D92F1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92F1B" w:rsidRDefault="009E439A">
        <w:pPr>
          <w:pStyle w:val="ac"/>
          <w:jc w:val="center"/>
        </w:pPr>
        <w:fldSimple w:instr="PAGE   \* MERGEFORMAT">
          <w:r w:rsidR="007E145D">
            <w:rPr>
              <w:noProof/>
            </w:rPr>
            <w:t>35</w:t>
          </w:r>
        </w:fldSimple>
      </w:p>
    </w:sdtContent>
  </w:sdt>
  <w:p w:rsidR="00D92F1B" w:rsidRDefault="00D92F1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92F1B" w:rsidRDefault="009E439A">
        <w:pPr>
          <w:pStyle w:val="ac"/>
          <w:jc w:val="center"/>
        </w:pPr>
        <w:fldSimple w:instr="PAGE   \* MERGEFORMAT">
          <w:r w:rsidR="007E145D">
            <w:rPr>
              <w:noProof/>
            </w:rPr>
            <w:t>37</w:t>
          </w:r>
        </w:fldSimple>
      </w:p>
    </w:sdtContent>
  </w:sdt>
  <w:p w:rsidR="00D92F1B" w:rsidRDefault="00D92F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6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4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3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9"/>
  </w:num>
  <w:num w:numId="6">
    <w:abstractNumId w:val="13"/>
  </w:num>
  <w:num w:numId="7">
    <w:abstractNumId w:val="26"/>
  </w:num>
  <w:num w:numId="8">
    <w:abstractNumId w:val="31"/>
  </w:num>
  <w:num w:numId="9">
    <w:abstractNumId w:val="23"/>
  </w:num>
  <w:num w:numId="10">
    <w:abstractNumId w:val="14"/>
  </w:num>
  <w:num w:numId="11">
    <w:abstractNumId w:val="21"/>
  </w:num>
  <w:num w:numId="12">
    <w:abstractNumId w:val="7"/>
  </w:num>
  <w:num w:numId="13">
    <w:abstractNumId w:val="4"/>
  </w:num>
  <w:num w:numId="14">
    <w:abstractNumId w:val="15"/>
  </w:num>
  <w:num w:numId="15">
    <w:abstractNumId w:val="18"/>
  </w:num>
  <w:num w:numId="16">
    <w:abstractNumId w:val="24"/>
  </w:num>
  <w:num w:numId="17">
    <w:abstractNumId w:val="17"/>
  </w:num>
  <w:num w:numId="18">
    <w:abstractNumId w:val="12"/>
  </w:num>
  <w:num w:numId="19">
    <w:abstractNumId w:val="5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"/>
  </w:num>
  <w:num w:numId="25">
    <w:abstractNumId w:val="10"/>
  </w:num>
  <w:num w:numId="26">
    <w:abstractNumId w:val="25"/>
  </w:num>
  <w:num w:numId="27">
    <w:abstractNumId w:val="9"/>
  </w:num>
  <w:num w:numId="28">
    <w:abstractNumId w:val="33"/>
  </w:num>
  <w:num w:numId="29">
    <w:abstractNumId w:val="16"/>
  </w:num>
  <w:num w:numId="30">
    <w:abstractNumId w:val="32"/>
  </w:num>
  <w:num w:numId="31">
    <w:abstractNumId w:val="11"/>
  </w:num>
  <w:num w:numId="32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81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5D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3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80E-00E9-4BDD-9937-E467A52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38</Pages>
  <Words>8796</Words>
  <Characters>50141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15</cp:revision>
  <cp:lastPrinted>2021-05-25T12:08:00Z</cp:lastPrinted>
  <dcterms:created xsi:type="dcterms:W3CDTF">2021-05-27T20:20:00Z</dcterms:created>
  <dcterms:modified xsi:type="dcterms:W3CDTF">2022-04-01T14:45:00Z</dcterms:modified>
</cp:coreProperties>
</file>