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25551" w:rsidRDefault="00AB0DF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</w:p>
        </w:tc>
      </w:tr>
      <w:tr w:rsidR="00CC2B1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B1B" w:rsidRPr="00114450" w:rsidRDefault="00CC2B1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B1B" w:rsidRPr="004B3306" w:rsidRDefault="00CC2B1B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610AD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10AD7" w:rsidRPr="00B50249" w:rsidRDefault="00610AD7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610AD7" w:rsidRPr="00B50249" w:rsidRDefault="00610AD7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610AD7" w:rsidRPr="00B50249" w:rsidRDefault="00610AD7" w:rsidP="000470F5">
            <w:pPr>
              <w:rPr>
                <w:sz w:val="26"/>
                <w:szCs w:val="26"/>
              </w:rPr>
            </w:pPr>
            <w:r w:rsidRPr="00341DF5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AC0B9A" w:rsidRPr="004B33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C0B9A" w:rsidRPr="00B50249" w:rsidRDefault="00AC0B9A" w:rsidP="000470F5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C0B9A" w:rsidRDefault="00FA1E27" w:rsidP="000470F5">
            <w:pPr>
              <w:rPr>
                <w:sz w:val="26"/>
                <w:szCs w:val="26"/>
              </w:rPr>
            </w:pPr>
            <w:r w:rsidRPr="00FA1E27">
              <w:rPr>
                <w:sz w:val="26"/>
                <w:szCs w:val="26"/>
              </w:rPr>
              <w:t>Фортепиано</w:t>
            </w:r>
          </w:p>
          <w:p w:rsidR="00FA1E27" w:rsidRPr="00B50249" w:rsidRDefault="00FA1E27" w:rsidP="000470F5">
            <w:pPr>
              <w:rPr>
                <w:sz w:val="26"/>
                <w:szCs w:val="26"/>
              </w:rPr>
            </w:pPr>
          </w:p>
        </w:tc>
      </w:tr>
      <w:tr w:rsidR="00AC0B9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C0B9A" w:rsidRPr="00114450" w:rsidRDefault="00AC0B9A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C0B9A" w:rsidRPr="00D97D6F" w:rsidRDefault="00AC0B9A" w:rsidP="000470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5л</w:t>
            </w:r>
          </w:p>
        </w:tc>
      </w:tr>
      <w:tr w:rsidR="00AC0B9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C0B9A" w:rsidRPr="00114450" w:rsidRDefault="00AC0B9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C0B9A" w:rsidRPr="007155B1" w:rsidRDefault="00AC0B9A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948B9" w:rsidRPr="00033ED7" w:rsidTr="00740490">
        <w:trPr>
          <w:trHeight w:val="964"/>
        </w:trPr>
        <w:tc>
          <w:tcPr>
            <w:tcW w:w="9822" w:type="dxa"/>
            <w:gridSpan w:val="4"/>
          </w:tcPr>
          <w:p w:rsidR="004948B9" w:rsidRPr="00033ED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«</w:t>
            </w:r>
            <w:r w:rsidR="00AB0DF8">
              <w:rPr>
                <w:rFonts w:eastAsia="Times New Roman"/>
                <w:sz w:val="24"/>
                <w:szCs w:val="24"/>
              </w:rPr>
              <w:t>Музыкальная педагогика</w:t>
            </w:r>
            <w:r w:rsidRPr="00033ED7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№11  от 17.06.2021 г.</w:t>
            </w:r>
          </w:p>
        </w:tc>
      </w:tr>
      <w:tr w:rsidR="004948B9" w:rsidRPr="00033ED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948B9" w:rsidRPr="00033ED7" w:rsidTr="00740490">
        <w:trPr>
          <w:trHeight w:val="283"/>
        </w:trPr>
        <w:tc>
          <w:tcPr>
            <w:tcW w:w="381" w:type="dxa"/>
            <w:vAlign w:val="center"/>
          </w:tcPr>
          <w:p w:rsidR="004948B9" w:rsidRPr="00033ED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948B9" w:rsidRPr="00033ED7" w:rsidRDefault="004948B9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4948B9" w:rsidRPr="007A5470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64387B">
              <w:rPr>
                <w:rFonts w:eastAsia="Times New Roman"/>
                <w:sz w:val="24"/>
                <w:szCs w:val="24"/>
              </w:rPr>
              <w:t xml:space="preserve">  </w:t>
            </w:r>
            <w:r w:rsidRPr="00033ED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:rsidR="004948B9" w:rsidRPr="00E804AE" w:rsidRDefault="004948B9" w:rsidP="004948B9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</w:t>
      </w:r>
      <w:r w:rsidR="004B3306" w:rsidRPr="00691E38">
        <w:rPr>
          <w:sz w:val="24"/>
          <w:szCs w:val="24"/>
        </w:rPr>
        <w:t>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B531B8" w:rsidP="00BE568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810163">
              <w:rPr>
                <w:sz w:val="24"/>
                <w:szCs w:val="24"/>
              </w:rPr>
              <w:t xml:space="preserve"> </w:t>
            </w:r>
            <w:r w:rsidR="00AB0DF8">
              <w:rPr>
                <w:sz w:val="24"/>
                <w:szCs w:val="24"/>
              </w:rPr>
              <w:t>с оценкой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:rsidR="003A3E47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D2362E" w:rsidRPr="00D07DC4">
        <w:rPr>
          <w:sz w:val="24"/>
          <w:szCs w:val="24"/>
        </w:rPr>
        <w:t xml:space="preserve">» </w:t>
      </w:r>
      <w:bookmarkStart w:id="5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>к обязательной части программы.</w:t>
      </w:r>
    </w:p>
    <w:p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5"/>
    <w:p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:rsidR="00AB0DF8" w:rsidRPr="007D26EC" w:rsidRDefault="007316AA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F27A6B">
        <w:t xml:space="preserve">Производственная практика. </w:t>
      </w:r>
      <w:r w:rsidR="00AB0DF8">
        <w:rPr>
          <w:sz w:val="24"/>
          <w:szCs w:val="24"/>
        </w:rPr>
        <w:t>Педагогическая практика</w:t>
      </w:r>
    </w:p>
    <w:p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ОБУЧЕНИЯ ПО ДИСЦИПЛИНЕ</w:t>
      </w:r>
    </w:p>
    <w:p w:rsidR="00D5517D" w:rsidRPr="0013694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</w:t>
      </w:r>
      <w:r w:rsidR="00D94EF7" w:rsidRPr="0013694E">
        <w:rPr>
          <w:sz w:val="24"/>
          <w:szCs w:val="24"/>
        </w:rPr>
        <w:t>/целями</w:t>
      </w:r>
      <w:r w:rsidR="00E55739" w:rsidRPr="0013694E">
        <w:rPr>
          <w:sz w:val="24"/>
          <w:szCs w:val="24"/>
        </w:rPr>
        <w:t xml:space="preserve"> изучения дисциплины</w:t>
      </w:r>
      <w:r w:rsidR="00361ECA" w:rsidRPr="0013694E">
        <w:rPr>
          <w:sz w:val="24"/>
          <w:szCs w:val="24"/>
        </w:rPr>
        <w:t xml:space="preserve"> </w:t>
      </w:r>
      <w:r w:rsidR="00B11BD8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B11BD8" w:rsidRPr="0013694E">
        <w:rPr>
          <w:sz w:val="24"/>
          <w:szCs w:val="24"/>
        </w:rPr>
        <w:t xml:space="preserve">» </w:t>
      </w:r>
      <w:r w:rsidR="00484DFE" w:rsidRPr="0013694E">
        <w:rPr>
          <w:sz w:val="24"/>
          <w:szCs w:val="24"/>
        </w:rPr>
        <w:t>явля</w:t>
      </w:r>
      <w:r w:rsidR="001971EC" w:rsidRPr="0013694E">
        <w:rPr>
          <w:sz w:val="24"/>
          <w:szCs w:val="24"/>
        </w:rPr>
        <w:t>ются</w:t>
      </w:r>
      <w:r w:rsidR="00484DFE" w:rsidRPr="0013694E">
        <w:rPr>
          <w:sz w:val="24"/>
          <w:szCs w:val="24"/>
        </w:rPr>
        <w:t>: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 w:rsidR="00740490"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</w:t>
      </w:r>
      <w:r w:rsidR="008A3FEA" w:rsidRPr="001802DB">
        <w:rPr>
          <w:rFonts w:eastAsia="Times New Roman"/>
          <w:sz w:val="24"/>
          <w:szCs w:val="24"/>
        </w:rPr>
        <w:t xml:space="preserve"> обучающи</w:t>
      </w:r>
      <w:r w:rsidRPr="001802DB">
        <w:rPr>
          <w:rFonts w:eastAsia="Times New Roman"/>
          <w:sz w:val="24"/>
          <w:szCs w:val="24"/>
        </w:rPr>
        <w:t>хся</w:t>
      </w:r>
      <w:r w:rsidR="00B11BD8" w:rsidRPr="001802DB">
        <w:rPr>
          <w:rFonts w:eastAsia="Times New Roman"/>
          <w:sz w:val="24"/>
          <w:szCs w:val="24"/>
        </w:rPr>
        <w:t xml:space="preserve"> компетенций</w:t>
      </w:r>
      <w:r w:rsidR="00762EAC" w:rsidRPr="001802DB">
        <w:rPr>
          <w:rFonts w:eastAsia="Times New Roman"/>
          <w:sz w:val="24"/>
          <w:szCs w:val="24"/>
        </w:rPr>
        <w:t>,</w:t>
      </w:r>
      <w:r w:rsidR="00D07DC4" w:rsidRPr="001802DB">
        <w:rPr>
          <w:rFonts w:eastAsia="Times New Roman"/>
          <w:sz w:val="24"/>
          <w:szCs w:val="24"/>
        </w:rPr>
        <w:t xml:space="preserve">  </w:t>
      </w:r>
      <w:r w:rsidR="008A3FEA" w:rsidRPr="001802DB">
        <w:rPr>
          <w:rFonts w:eastAsia="Times New Roman"/>
          <w:sz w:val="24"/>
          <w:szCs w:val="24"/>
        </w:rPr>
        <w:t>установленны</w:t>
      </w:r>
      <w:r w:rsidR="00CD18DB" w:rsidRPr="001802DB">
        <w:rPr>
          <w:rFonts w:eastAsia="Times New Roman"/>
          <w:sz w:val="24"/>
          <w:szCs w:val="24"/>
        </w:rPr>
        <w:t>х образовательной программой</w:t>
      </w:r>
      <w:r w:rsidR="00642081" w:rsidRPr="001802DB">
        <w:rPr>
          <w:rFonts w:eastAsia="Times New Roman"/>
          <w:sz w:val="24"/>
          <w:szCs w:val="24"/>
        </w:rPr>
        <w:t xml:space="preserve"> в соответствии </w:t>
      </w:r>
      <w:r w:rsidR="009105BD" w:rsidRPr="001802DB">
        <w:rPr>
          <w:rFonts w:eastAsia="Times New Roman"/>
          <w:sz w:val="24"/>
          <w:szCs w:val="24"/>
        </w:rPr>
        <w:t>с ФГОС ВО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:rsidR="00655A44" w:rsidRPr="00D07D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</w:t>
      </w:r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8D" w:rsidRPr="00F31E81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:rsidTr="001802DB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35B" w:rsidRDefault="002C535B" w:rsidP="00361ECA">
            <w:bookmarkStart w:id="6" w:name="_Hlk94076465"/>
            <w:r>
              <w:t>ОПК-3</w:t>
            </w:r>
          </w:p>
          <w:p w:rsidR="00740490" w:rsidRPr="001802DB" w:rsidRDefault="00740490" w:rsidP="00361ECA">
            <w:r w:rsidRPr="00740490">
              <w:t xml:space="preserve">Способен планировать образовательный процесс, разрабатывать методические материалы, </w:t>
            </w:r>
            <w:r w:rsidRPr="00740490">
              <w:lastRenderedPageBreak/>
              <w:t>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Default="002C535B" w:rsidP="001802DB">
            <w:r>
              <w:lastRenderedPageBreak/>
              <w:t>ИД-ОПК-3.1</w:t>
            </w:r>
          </w:p>
          <w:p w:rsidR="00740490" w:rsidRPr="001802DB" w:rsidRDefault="00740490" w:rsidP="001802DB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lastRenderedPageBreak/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2C535B" w:rsidRPr="003F1F14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 w:rsidR="003F1F14">
              <w:t>еменной музыкальной педагогики</w:t>
            </w:r>
          </w:p>
        </w:tc>
      </w:tr>
      <w:tr w:rsidR="002C535B" w:rsidRPr="00F31E81" w:rsidTr="00740490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ИД-ОПК-3.2</w:t>
            </w:r>
          </w:p>
          <w:p w:rsidR="00740490" w:rsidRPr="003F1F14" w:rsidRDefault="00740490" w:rsidP="001802DB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</w:t>
            </w:r>
            <w:r w:rsidR="00531046" w:rsidRPr="003F1F14">
              <w:rPr>
                <w:color w:val="000000"/>
              </w:rPr>
              <w:t>ен</w:t>
            </w:r>
            <w:r w:rsidRPr="003F1F14">
              <w:rPr>
                <w:color w:val="000000"/>
              </w:rPr>
              <w:t>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:rsidTr="0019295A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ИД-ОПК-3.3</w:t>
            </w:r>
          </w:p>
          <w:p w:rsidR="00740490" w:rsidRPr="003F1F14" w:rsidRDefault="00740490" w:rsidP="001802DB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AC368C" w:rsidRPr="00F31E81" w:rsidTr="00740490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8C" w:rsidRDefault="002C535B" w:rsidP="0019295A">
            <w:r>
              <w:t>ПК-4</w:t>
            </w:r>
          </w:p>
          <w:p w:rsidR="00740490" w:rsidRPr="00F13365" w:rsidRDefault="00740490" w:rsidP="0019295A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C" w:rsidRPr="003F1F14" w:rsidRDefault="002C535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740490" w:rsidRPr="003F1F14" w:rsidRDefault="00740490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AC368C" w:rsidRPr="003F1F14" w:rsidRDefault="00740490" w:rsidP="00740490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</w:t>
            </w:r>
            <w:r w:rsidR="00531046" w:rsidRPr="003F1F14">
              <w:rPr>
                <w:rFonts w:eastAsia="Times New Roman"/>
              </w:rPr>
              <w:t>, понятийного аппарата педагогической науки</w:t>
            </w:r>
            <w:r w:rsidRPr="003F1F14">
              <w:rPr>
                <w:rFonts w:eastAsia="Times New Roman"/>
              </w:rPr>
              <w:t>;</w:t>
            </w:r>
          </w:p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</w:tbl>
    <w:bookmarkEnd w:id="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:rsidR="002D0E64" w:rsidRDefault="002D0E64" w:rsidP="002D0E64"/>
    <w:p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23487" w:rsidRDefault="00AB0DF8" w:rsidP="009B399A">
            <w:r>
              <w:t>6</w:t>
            </w:r>
            <w:r w:rsidR="00370E79">
              <w:t xml:space="preserve"> </w:t>
            </w:r>
            <w:r w:rsidR="00C517B9">
              <w:t>семестр</w:t>
            </w:r>
          </w:p>
        </w:tc>
        <w:tc>
          <w:tcPr>
            <w:tcW w:w="1130" w:type="dxa"/>
          </w:tcPr>
          <w:p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251D27" w:rsidP="00370E7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70E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370E79" w:rsidP="0013694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531B8" w:rsidRDefault="00AB0DF8" w:rsidP="0013694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32925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B0DF8" w:rsidRPr="00B02E88" w:rsidTr="0012098B">
        <w:trPr>
          <w:cantSplit/>
          <w:trHeight w:val="227"/>
        </w:trPr>
        <w:tc>
          <w:tcPr>
            <w:tcW w:w="1943" w:type="dxa"/>
          </w:tcPr>
          <w:p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:rsidR="00AB0DF8" w:rsidRPr="00711851" w:rsidRDefault="00AB0DF8" w:rsidP="0074049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B531B8" w:rsidRDefault="00AB0DF8" w:rsidP="0074049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AB0DF8" w:rsidRPr="00B32925" w:rsidRDefault="00AB0DF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B0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3B1A" w:rsidRPr="006168DD" w:rsidTr="00D27175">
        <w:trPr>
          <w:trHeight w:val="82"/>
        </w:trPr>
        <w:tc>
          <w:tcPr>
            <w:tcW w:w="1701" w:type="dxa"/>
            <w:vMerge w:val="restart"/>
          </w:tcPr>
          <w:p w:rsidR="00FA3B1A" w:rsidRDefault="005B71E4" w:rsidP="00370E79">
            <w:bookmarkStart w:id="7" w:name="_Hlk94085049"/>
            <w:r>
              <w:t>ОПК-3</w:t>
            </w:r>
          </w:p>
          <w:p w:rsidR="005B71E4" w:rsidRDefault="005B71E4" w:rsidP="00370E79">
            <w:r>
              <w:t>ИД-ОПК-3.1</w:t>
            </w:r>
          </w:p>
          <w:p w:rsidR="005B71E4" w:rsidRDefault="005B71E4" w:rsidP="00370E79">
            <w:r>
              <w:t>ИД-ОПК-3.2</w:t>
            </w:r>
          </w:p>
          <w:p w:rsidR="005B71E4" w:rsidRDefault="005B71E4" w:rsidP="00370E79">
            <w:r>
              <w:t>ИД-ОПК-3.3</w:t>
            </w:r>
          </w:p>
          <w:p w:rsidR="005B71E4" w:rsidRDefault="005B71E4" w:rsidP="00370E79">
            <w:r>
              <w:t>ПК-4</w:t>
            </w:r>
          </w:p>
          <w:p w:rsidR="005B71E4" w:rsidRPr="00351AE6" w:rsidRDefault="005B71E4" w:rsidP="00370E79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FA3B1A" w:rsidRPr="00463013" w:rsidRDefault="00FA3B1A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740490" w:rsidRPr="00EB10B0">
              <w:rPr>
                <w:b/>
              </w:rPr>
              <w:t>Музыкальная педагогика: наука и практика.</w:t>
            </w: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D16CD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A3B1A" w:rsidRPr="000033A1" w:rsidRDefault="007B0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A3B1A" w:rsidRPr="003A3CAB" w:rsidRDefault="00FA3B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A3B1A" w:rsidRDefault="00FA3B1A" w:rsidP="0058165D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8165D" w:rsidRPr="00AF578C" w:rsidRDefault="000E52F7" w:rsidP="0058165D">
            <w:pPr>
              <w:jc w:val="both"/>
            </w:pPr>
            <w:r>
              <w:t>доклад, собеседование</w:t>
            </w: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A07B46" w:rsidP="00E43108">
            <w:r w:rsidRPr="00463013">
              <w:t xml:space="preserve">Тема 1.1. </w:t>
            </w:r>
            <w:r w:rsidR="00E43108">
              <w:t xml:space="preserve">Введение. </w:t>
            </w:r>
            <w:r w:rsidR="00E43108" w:rsidRPr="00EB10B0">
              <w:rPr>
                <w:rFonts w:eastAsiaTheme="minorHAnsi"/>
                <w:lang w:eastAsia="en-US"/>
              </w:rPr>
              <w:t xml:space="preserve">Музыкальная педагогика </w:t>
            </w:r>
            <w:r w:rsidR="00E43108">
              <w:rPr>
                <w:rFonts w:eastAsiaTheme="minorHAnsi"/>
                <w:lang w:eastAsia="en-US"/>
              </w:rPr>
              <w:t>как научная и учебная дисциплина</w:t>
            </w:r>
          </w:p>
        </w:tc>
        <w:tc>
          <w:tcPr>
            <w:tcW w:w="815" w:type="dxa"/>
          </w:tcPr>
          <w:p w:rsidR="00FA3B1A" w:rsidRPr="008E6106" w:rsidRDefault="00593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AC6025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EB10B0" w:rsidRDefault="00E43108" w:rsidP="00E43108">
            <w:r>
              <w:t xml:space="preserve">Тема 1.2 </w:t>
            </w:r>
            <w:r w:rsidRPr="00EB10B0">
              <w:t xml:space="preserve">Музыкальная педагогика. </w:t>
            </w:r>
          </w:p>
          <w:p w:rsidR="00E43108" w:rsidRPr="00463013" w:rsidRDefault="00E43108" w:rsidP="00E43108">
            <w:r w:rsidRPr="00EB10B0">
              <w:t>Теоретические основы музыкальной педагогики.</w:t>
            </w:r>
          </w:p>
        </w:tc>
        <w:tc>
          <w:tcPr>
            <w:tcW w:w="815" w:type="dxa"/>
          </w:tcPr>
          <w:p w:rsidR="00E43108" w:rsidRDefault="003F1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AC6025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463013" w:rsidRDefault="00E43108" w:rsidP="00E43108">
            <w:pPr>
              <w:jc w:val="both"/>
            </w:pPr>
            <w:r w:rsidRPr="00463013">
              <w:t xml:space="preserve">Практическое занятие №1.1. </w:t>
            </w:r>
          </w:p>
          <w:p w:rsidR="00E43108" w:rsidRPr="00463013" w:rsidRDefault="00E43108" w:rsidP="00E43108">
            <w:pPr>
              <w:jc w:val="both"/>
            </w:pPr>
            <w:r>
              <w:t>Современные проблемы музыкальной педагогики.</w:t>
            </w:r>
          </w:p>
        </w:tc>
        <w:tc>
          <w:tcPr>
            <w:tcW w:w="815" w:type="dxa"/>
          </w:tcPr>
          <w:p w:rsidR="00E43108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Default="007B003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9C137E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FA3B1A" w:rsidP="00AC6025">
            <w:pPr>
              <w:jc w:val="both"/>
            </w:pPr>
            <w:r w:rsidRPr="00463013">
              <w:t>Практическое занятие №1.</w:t>
            </w:r>
            <w:r w:rsidR="00E43108">
              <w:t>2.</w:t>
            </w:r>
            <w:r w:rsidRPr="00463013">
              <w:t xml:space="preserve"> </w:t>
            </w:r>
          </w:p>
          <w:p w:rsidR="00FA3B1A" w:rsidRPr="00463013" w:rsidRDefault="00E43108" w:rsidP="00AC6025">
            <w:pPr>
              <w:jc w:val="both"/>
            </w:pPr>
            <w:r w:rsidRPr="00EB10B0">
              <w:rPr>
                <w:rFonts w:eastAsiaTheme="minorHAnsi"/>
                <w:lang w:eastAsia="en-US"/>
              </w:rPr>
              <w:t xml:space="preserve">Педагогическое общение:  роль, виды, ключевые моменты в специфике </w:t>
            </w:r>
            <w:r w:rsidRPr="00EB10B0">
              <w:t xml:space="preserve"> профессиональной подготовки музыканта.</w:t>
            </w:r>
          </w:p>
        </w:tc>
        <w:tc>
          <w:tcPr>
            <w:tcW w:w="815" w:type="dxa"/>
          </w:tcPr>
          <w:p w:rsidR="00FA3B1A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8E6106" w:rsidRDefault="00370E7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9C137E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</w:t>
            </w:r>
            <w:r w:rsidRPr="00463013">
              <w:rPr>
                <w:b/>
              </w:rPr>
              <w:t xml:space="preserve">. </w:t>
            </w:r>
            <w:r w:rsidR="00E43108"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940D3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B71E4" w:rsidRPr="00DF3C1E" w:rsidRDefault="000E52F7" w:rsidP="006964DB">
            <w:r>
              <w:t>доклад, собеседование</w:t>
            </w: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40D34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E43108" w:rsidRPr="00EB10B0">
              <w:t>Музыкальная одаренность (музыкальность) как синтез способностей</w:t>
            </w:r>
          </w:p>
        </w:tc>
        <w:tc>
          <w:tcPr>
            <w:tcW w:w="815" w:type="dxa"/>
          </w:tcPr>
          <w:p w:rsidR="00F0356F" w:rsidRPr="002A2114" w:rsidRDefault="003F1F1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238ED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E43108" w:rsidRPr="00EB10B0">
              <w:rPr>
                <w:rFonts w:cs="Tahoma"/>
              </w:rPr>
              <w:t>Компоненты профессионального мастерства.</w:t>
            </w:r>
            <w:r w:rsidR="00E43108"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815" w:type="dxa"/>
          </w:tcPr>
          <w:p w:rsidR="00F0356F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2.3. </w:t>
            </w:r>
            <w:r w:rsidR="00E43108" w:rsidRPr="00EB10B0">
              <w:t>Особенности восприятия музыкальной информации.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2.4. </w:t>
            </w:r>
          </w:p>
          <w:p w:rsidR="006964DB" w:rsidRPr="00463013" w:rsidRDefault="00E43108" w:rsidP="006964DB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815" w:type="dxa"/>
          </w:tcPr>
          <w:p w:rsidR="006964DB" w:rsidRDefault="007B003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pPr>
              <w:jc w:val="both"/>
            </w:pPr>
            <w:r w:rsidRPr="00463013">
              <w:t xml:space="preserve">Тема 2.5. </w:t>
            </w:r>
          </w:p>
          <w:p w:rsidR="006964DB" w:rsidRPr="00463013" w:rsidRDefault="00E43108" w:rsidP="006964DB">
            <w:pPr>
              <w:jc w:val="both"/>
            </w:pPr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307EC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>Практическое занятие №2.1.</w:t>
            </w:r>
          </w:p>
          <w:p w:rsidR="00370E79" w:rsidRPr="00E43108" w:rsidRDefault="00E43108" w:rsidP="00E431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3108">
              <w:rPr>
                <w:rFonts w:eastAsiaTheme="minorHAnsi"/>
                <w:lang w:eastAsia="en-US"/>
              </w:rPr>
              <w:lastRenderedPageBreak/>
              <w:t>Проблемы диагностики музыкальной одаренности.</w:t>
            </w:r>
          </w:p>
        </w:tc>
        <w:tc>
          <w:tcPr>
            <w:tcW w:w="815" w:type="dxa"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№2.2.</w:t>
            </w:r>
          </w:p>
          <w:p w:rsidR="00370E79" w:rsidRPr="00463013" w:rsidRDefault="00E43108" w:rsidP="00971596">
            <w:pPr>
              <w:jc w:val="both"/>
              <w:rPr>
                <w:rFonts w:eastAsia="Times New Roman"/>
              </w:rPr>
            </w:pPr>
            <w:r w:rsidRPr="00EB10B0">
              <w:rPr>
                <w:rFonts w:eastAsiaTheme="minorHAnsi"/>
                <w:lang w:eastAsia="en-US"/>
              </w:rPr>
              <w:t>Методы диагностики и самодиагностики ПВК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/>
            <w:tcBorders>
              <w:bottom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№2.3.</w:t>
            </w:r>
          </w:p>
          <w:p w:rsidR="00370E79" w:rsidRPr="00463013" w:rsidRDefault="00E43108" w:rsidP="00971596">
            <w:r w:rsidRPr="00EB10B0">
              <w:rPr>
                <w:bCs/>
              </w:rPr>
              <w:t>Роль синестезии в процессе профессиональной подготовки музыканта.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 w:val="restart"/>
            <w:tcBorders>
              <w:top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4</w:t>
            </w:r>
            <w:r w:rsidRPr="00463013">
              <w:t>.</w:t>
            </w:r>
          </w:p>
          <w:p w:rsidR="00370E79" w:rsidRPr="00463013" w:rsidRDefault="00E43108" w:rsidP="00E43108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rPr>
                <w:bCs/>
              </w:rPr>
              <w:t>Практикум: приемы и методы музыкальной мнемотехники.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F0356F">
        <w:trPr>
          <w:trHeight w:val="289"/>
        </w:trPr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5</w:t>
            </w:r>
            <w:r w:rsidRPr="00463013">
              <w:t>.</w:t>
            </w:r>
          </w:p>
          <w:p w:rsidR="00370E79" w:rsidRPr="00463013" w:rsidRDefault="00EF56A1" w:rsidP="00971596">
            <w:pPr>
              <w:jc w:val="both"/>
            </w:pPr>
            <w:r>
              <w:t>Техники и приемы подготовки выступления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7"/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326E00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III</w:t>
            </w:r>
            <w:r w:rsidRPr="00463013">
              <w:rPr>
                <w:b/>
              </w:rPr>
              <w:t xml:space="preserve">. </w:t>
            </w:r>
            <w:r w:rsidR="00EF56A1" w:rsidRPr="00983D4E">
              <w:rPr>
                <w:b/>
              </w:rPr>
              <w:t>Личностно-профессиональное развитие музыканта</w:t>
            </w: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B71E4" w:rsidRPr="003A3CAB" w:rsidRDefault="000E52F7" w:rsidP="006964DB">
            <w:r>
              <w:t>доклад, собеседование</w:t>
            </w: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EF56A1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3.1 </w:t>
            </w:r>
            <w:r w:rsidR="00EF56A1">
              <w:t>Профессиональное становление музыкантов</w:t>
            </w:r>
          </w:p>
        </w:tc>
        <w:tc>
          <w:tcPr>
            <w:tcW w:w="815" w:type="dxa"/>
          </w:tcPr>
          <w:p w:rsidR="005934A6" w:rsidRPr="002A2114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F0356F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3.2 </w:t>
            </w:r>
            <w:r w:rsidR="00EF56A1"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6964DB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3.3 </w:t>
            </w:r>
            <w:r w:rsidR="00EF56A1"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№3.1. </w:t>
            </w:r>
          </w:p>
          <w:p w:rsidR="00370E79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Проблемы самоактуализации: личное и профессиональное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№3.2. </w:t>
            </w:r>
          </w:p>
          <w:p w:rsidR="00370E79" w:rsidRPr="00463013" w:rsidRDefault="003F1F14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83D4E">
              <w:rPr>
                <w:rFonts w:eastAsiaTheme="minorHAnsi"/>
                <w:lang w:eastAsia="en-US"/>
              </w:rPr>
              <w:t>Системы развития музыкальных способностей в классе по специальности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 xml:space="preserve">Практическое занятие №3.3. </w:t>
            </w:r>
          </w:p>
          <w:p w:rsidR="00370E79" w:rsidRPr="00463013" w:rsidRDefault="003F1F14" w:rsidP="002A211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 xml:space="preserve">Практикум: самооценка, уровень притязаний, мотивация. </w:t>
            </w:r>
            <w:r w:rsidRPr="00983D4E">
              <w:rPr>
                <w:rFonts w:eastAsiaTheme="minorHAnsi"/>
                <w:lang w:eastAsia="en-US"/>
              </w:rPr>
              <w:lastRenderedPageBreak/>
              <w:t>Диагностика и коррекция.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 w:val="restart"/>
          </w:tcPr>
          <w:p w:rsidR="005B71E4" w:rsidRDefault="005B71E4" w:rsidP="00740490">
            <w:r>
              <w:lastRenderedPageBreak/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IV</w:t>
            </w:r>
            <w:r w:rsidRPr="00463013">
              <w:rPr>
                <w:b/>
              </w:rPr>
              <w:t xml:space="preserve">. </w:t>
            </w:r>
            <w:r w:rsidR="003F1F14"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307ECE" w:rsidRDefault="007B003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A3481B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A3481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B71E4" w:rsidRPr="003A3CAB" w:rsidRDefault="000E52F7" w:rsidP="00C15114">
            <w:pPr>
              <w:jc w:val="both"/>
            </w:pPr>
            <w:r>
              <w:t>доклад, собеседование</w:t>
            </w: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 xml:space="preserve">Тема 4.1 </w:t>
            </w:r>
            <w:r w:rsidR="003F1F14"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815" w:type="dxa"/>
          </w:tcPr>
          <w:p w:rsidR="005B71E4" w:rsidRPr="00463013" w:rsidRDefault="003F1F1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4.2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4.3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8E5FE2">
            <w:pPr>
              <w:jc w:val="both"/>
            </w:pPr>
            <w:r w:rsidRPr="00463013">
              <w:t xml:space="preserve">Практическое занятие №4.1. </w:t>
            </w:r>
          </w:p>
          <w:p w:rsidR="005B71E4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Концертное выступление как вид экстремальной деятельности.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C14917">
        <w:trPr>
          <w:trHeight w:val="658"/>
        </w:trPr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</w:pPr>
            <w:r w:rsidRPr="00463013">
              <w:t xml:space="preserve">Практическое занятие №4.2. </w:t>
            </w:r>
          </w:p>
          <w:p w:rsidR="005B71E4" w:rsidRPr="00463013" w:rsidRDefault="003F1F14" w:rsidP="003F1F14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Здоровьесберегающие технологии в профессиональной деятельности музыканта.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FA2451">
        <w:tc>
          <w:tcPr>
            <w:tcW w:w="1701" w:type="dxa"/>
            <w:vMerge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463013" w:rsidRDefault="005B71E4" w:rsidP="00C14917">
            <w:pPr>
              <w:jc w:val="both"/>
            </w:pPr>
            <w:r w:rsidRPr="00463013">
              <w:t>Практическое занятие №4.3</w:t>
            </w:r>
          </w:p>
          <w:p w:rsidR="005B71E4" w:rsidRPr="00463013" w:rsidRDefault="003F1F14" w:rsidP="003F1F14">
            <w:pPr>
              <w:autoSpaceDE w:val="0"/>
              <w:autoSpaceDN w:val="0"/>
              <w:adjustRightInd w:val="0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Методы формирования надежности. </w:t>
            </w:r>
            <w:r w:rsidRPr="003F1F14">
              <w:rPr>
                <w:rFonts w:eastAsiaTheme="minorHAnsi"/>
                <w:lang w:eastAsia="en-US"/>
              </w:rPr>
              <w:t>Методы и приемы саморегуляции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307ECE" w:rsidRDefault="005B71E4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5B71E4" w:rsidRPr="00D27175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:rsidR="005B71E4" w:rsidRPr="00BC754B" w:rsidRDefault="005B71E4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463013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 как научная и учебная дисциплина. Современные проблемы педагогики музыкального исполнительства.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Музыкальная педагогика. </w:t>
            </w:r>
          </w:p>
          <w:p w:rsidR="000E6635" w:rsidRPr="002D753C" w:rsidRDefault="000E6635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педагогика. Теоретические основы музыкальной педагогики. Структура 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  <w:r>
              <w:t xml:space="preserve"> </w:t>
            </w:r>
            <w:r w:rsidRPr="002D753C">
              <w:t>Педагогическое общение:  роль, виды, ключевые моменты в специфике  профессиональной подготовки музыканта.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0E6635" w:rsidRPr="008448CC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  <w:r w:rsidRPr="00EB10B0">
              <w:rPr>
                <w:rFonts w:eastAsiaTheme="minorHAnsi"/>
                <w:lang w:eastAsia="en-US"/>
              </w:rPr>
              <w:t xml:space="preserve"> Методы диагностики и самодиагностики ПВК (профессионально важных качеств).  Проблема склонностей</w:t>
            </w:r>
            <w:r w:rsidRPr="00EB10B0">
              <w:t xml:space="preserve"> и способностей</w:t>
            </w:r>
            <w:r w:rsidRPr="00EB10B0">
              <w:rPr>
                <w:bCs/>
              </w:rPr>
              <w:t>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t xml:space="preserve">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 w:rsidRPr="002D753C">
              <w:rPr>
                <w:rFonts w:cs="Tahoma"/>
              </w:rPr>
              <w:t>Генезис и структура музыкального слуха. Явление синестезии. Роль синестезии в процессе профессиональной подготовки музыканта. Эмоциональная отзывчивость на музыку. Музыкальная память. Музыкальное мышление и воображение.  Приемы и методы музыкальной мнемотехники.</w:t>
            </w:r>
          </w:p>
          <w:p w:rsidR="000E6635" w:rsidRPr="00C14917" w:rsidRDefault="000E6635" w:rsidP="00F25DA5"/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jc w:val="both"/>
            </w:pPr>
            <w:r>
              <w:t xml:space="preserve">Тема 2.5. </w:t>
            </w:r>
          </w:p>
          <w:p w:rsidR="000E6635" w:rsidRDefault="000E6635" w:rsidP="00F25D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r w:rsidRPr="00EB10B0">
              <w:t>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257383" w:rsidRDefault="000E6635" w:rsidP="00F25DA5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0E6635" w:rsidRPr="008448CC" w:rsidTr="00F25DA5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Профессиональное становление музыкантов. Психологическая адаптация и социализация музыкантов. Проблема вундеркиндов и ранней профессионализации.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D1301" w:rsidRDefault="000E6635" w:rsidP="00F25DA5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983D4E" w:rsidRDefault="000E6635" w:rsidP="00F25DA5">
            <w:pPr>
              <w:pStyle w:val="af0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lang w:eastAsia="en-US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:rsidR="000E6635" w:rsidRPr="00C14917" w:rsidRDefault="000E6635" w:rsidP="00F25DA5">
            <w:pPr>
              <w:rPr>
                <w:rFonts w:eastAsia="Times New Roman"/>
              </w:rPr>
            </w:pP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lastRenderedPageBreak/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Cs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Системы развития музыкальных способностей в классе по специальности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Синтез психологической и педагогической диагностики.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jc w:val="both"/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здоровья личности. Здоровьесберегающие технологии в профессиональной деятельности музыкант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 xml:space="preserve">Концертное выступление как вид экстремальной деятельности.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0E6635" w:rsidRPr="00940D34" w:rsidRDefault="000E6635" w:rsidP="00F25DA5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>Сценический стресс Вопросы педагогической тактики при совладании с сценическим стрессом. Методы психологической помощи. Музыкотерапия и музыкальная психокоррекция.</w:t>
            </w:r>
          </w:p>
        </w:tc>
      </w:tr>
    </w:tbl>
    <w:p w:rsidR="000E6635" w:rsidRDefault="000E6635" w:rsidP="000E6635"/>
    <w:p w:rsidR="000E6635" w:rsidRPr="000E6635" w:rsidRDefault="000E6635" w:rsidP="000E6635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8448CC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61E4C" w:rsidRPr="008448CC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E4C" w:rsidRPr="00D23872" w:rsidRDefault="00E61E4C" w:rsidP="00415F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E4C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A6775F" w:rsidRPr="008448CC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BD01C5" w:rsidRDefault="00A6775F" w:rsidP="00A6775F">
            <w:r w:rsidRPr="001E73C1">
              <w:rPr>
                <w:szCs w:val="28"/>
              </w:rPr>
              <w:t>Музыкальная педагогика и музыкальная психология: наука и прак</w:t>
            </w:r>
            <w:r>
              <w:rPr>
                <w:szCs w:val="28"/>
              </w:rPr>
              <w:t>тика: и</w:t>
            </w:r>
            <w:r w:rsidRPr="00983D4E">
              <w:rPr>
                <w:szCs w:val="28"/>
              </w:rPr>
              <w:t>зучение литературы;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5837AD" w:rsidRDefault="00E03D85" w:rsidP="00415FBC">
            <w:pPr>
              <w:jc w:val="center"/>
            </w:pPr>
            <w:r>
              <w:t>10</w:t>
            </w:r>
          </w:p>
        </w:tc>
      </w:tr>
      <w:tr w:rsidR="00A6775F" w:rsidRPr="008448CC" w:rsidTr="00F25DA5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A6775F">
            <w:pPr>
              <w:rPr>
                <w:bCs/>
              </w:rPr>
            </w:pPr>
            <w:r w:rsidRPr="00AC6025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2D753C" w:rsidRDefault="00A6775F" w:rsidP="00F25DA5">
            <w:r w:rsidRPr="002D753C">
              <w:t xml:space="preserve">Музыкальная педагогика. </w:t>
            </w:r>
          </w:p>
          <w:p w:rsidR="00A6775F" w:rsidRPr="002D753C" w:rsidRDefault="00A6775F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775F" w:rsidRPr="00BD01C5" w:rsidRDefault="00A6775F" w:rsidP="00BD01C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6775F" w:rsidRPr="00F5300B" w:rsidRDefault="00A6775F" w:rsidP="00A8613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6775F" w:rsidRPr="005837AD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3A4AF5" w:rsidRDefault="00A6775F" w:rsidP="0019295A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A6775F" w:rsidRPr="008448CC" w:rsidTr="0058165D">
        <w:trPr>
          <w:gridAfter w:val="3"/>
          <w:wAfter w:w="3405" w:type="dxa"/>
          <w:trHeight w:val="28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E82E96" w:rsidRDefault="00A6775F" w:rsidP="00192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A6775F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гии:</w:t>
            </w:r>
            <w:r w:rsidRPr="00983D4E">
              <w:rPr>
                <w:szCs w:val="28"/>
              </w:rPr>
              <w:t xml:space="preserve"> </w:t>
            </w:r>
            <w:r>
              <w:rPr>
                <w:szCs w:val="28"/>
              </w:rPr>
              <w:t>ч</w:t>
            </w:r>
            <w:r w:rsidRPr="00983D4E">
              <w:rPr>
                <w:szCs w:val="28"/>
              </w:rPr>
              <w:t>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A6775F" w:rsidRPr="00E61E4C" w:rsidRDefault="00E03D85" w:rsidP="00415FBC">
            <w:pPr>
              <w:jc w:val="center"/>
            </w:pPr>
            <w:r>
              <w:t>20</w:t>
            </w:r>
          </w:p>
        </w:tc>
      </w:tr>
      <w:tr w:rsidR="00A6775F" w:rsidRPr="008448CC" w:rsidTr="0058165D">
        <w:trPr>
          <w:gridAfter w:val="3"/>
          <w:wAfter w:w="3405" w:type="dxa"/>
          <w:trHeight w:val="16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F25DA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 xml:space="preserve">Генезис и структура музыкального слуха. Эмоциональная отзывчивость на </w:t>
            </w:r>
            <w:r w:rsidRPr="00EB10B0">
              <w:lastRenderedPageBreak/>
              <w:t>музыку. Музыкальная память. Музыкальное мышление и воображение.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jc w:val="both"/>
            </w:pPr>
            <w:r>
              <w:lastRenderedPageBreak/>
              <w:t xml:space="preserve">Тема 2.5. </w:t>
            </w:r>
          </w:p>
          <w:p w:rsidR="00A6775F" w:rsidRDefault="00A6775F" w:rsidP="0019295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257383" w:rsidRDefault="00A6775F" w:rsidP="0019295A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A6775F" w:rsidRPr="008448CC" w:rsidTr="00A6775F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6775F" w:rsidRPr="0058165D" w:rsidRDefault="00A6775F" w:rsidP="00A6775F">
            <w:pPr>
              <w:rPr>
                <w:bCs/>
              </w:rPr>
            </w:pPr>
            <w:r w:rsidRPr="00A6775F">
              <w:rPr>
                <w:rFonts w:eastAsiaTheme="minorHAnsi"/>
                <w:lang w:eastAsia="en-US"/>
              </w:rPr>
              <w:t>Личностно-профессиональное развитие музыканта: психологический и педагогический аспекты</w:t>
            </w:r>
            <w:r>
              <w:rPr>
                <w:rFonts w:eastAsiaTheme="minorHAnsi"/>
                <w:lang w:eastAsia="en-US"/>
              </w:rPr>
              <w:t>:</w:t>
            </w:r>
            <w:r w:rsidRPr="001E73C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E73C1">
              <w:rPr>
                <w:szCs w:val="28"/>
              </w:rPr>
              <w:t>абота с конспектом лекции, чтение литературы;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971596">
            <w:r>
              <w:t>22</w:t>
            </w: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AD1301" w:rsidRDefault="00A6775F" w:rsidP="0019295A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E61E4C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E61E4C">
            <w:pPr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C14917" w:rsidRDefault="00A6775F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4917">
              <w:t>Тема 5.2</w:t>
            </w:r>
          </w:p>
          <w:p w:rsidR="00A6775F" w:rsidRPr="00940D34" w:rsidRDefault="00A6775F" w:rsidP="00971596">
            <w:pPr>
              <w:rPr>
                <w:rFonts w:eastAsia="Times New Roman"/>
              </w:rPr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1E73C1" w:rsidRDefault="00A6775F" w:rsidP="00A6775F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концертной деятельности: единство педагогической и психологической прак</w:t>
            </w:r>
            <w:r>
              <w:rPr>
                <w:szCs w:val="28"/>
              </w:rPr>
              <w:t>тики:  и</w:t>
            </w:r>
            <w:r w:rsidRPr="001E73C1">
              <w:rPr>
                <w:szCs w:val="28"/>
              </w:rPr>
              <w:t>зучение первоисточников;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415FBC">
            <w:pPr>
              <w:jc w:val="center"/>
            </w:pPr>
            <w:r>
              <w:t>22</w:t>
            </w:r>
          </w:p>
        </w:tc>
      </w:tr>
      <w:tr w:rsidR="00A6775F" w:rsidRPr="008448CC" w:rsidTr="0019295A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C14917" w:rsidRDefault="00A6775F" w:rsidP="00192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A6775F" w:rsidRPr="00940D34" w:rsidRDefault="00A6775F" w:rsidP="0019295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</w:tbl>
    <w:p w:rsidR="00E8100D" w:rsidRDefault="00E8100D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71E4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ОПК-3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ИД-ОПК-3.1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ИД-ОПК-3.2</w:t>
            </w:r>
          </w:p>
          <w:p w:rsidR="005B71E4" w:rsidRPr="005B71E4" w:rsidRDefault="005B71E4" w:rsidP="005B71E4">
            <w:pPr>
              <w:rPr>
                <w:rFonts w:cs="Arial"/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B71E4" w:rsidRPr="005B71E4" w:rsidRDefault="005B71E4" w:rsidP="005B71E4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ПК-4</w:t>
            </w:r>
          </w:p>
          <w:p w:rsidR="005B71E4" w:rsidRPr="005B71E4" w:rsidRDefault="005B71E4" w:rsidP="005B71E4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ИД-ПК-4.1</w:t>
            </w: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высокий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B71E4" w:rsidRDefault="005B71E4" w:rsidP="001916E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5B71E4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 xml:space="preserve">демонстрирует знание </w:t>
            </w:r>
            <w:r w:rsidRPr="003F1F14">
              <w:lastRenderedPageBreak/>
              <w:t>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5B71E4" w:rsidRPr="005B06A2" w:rsidRDefault="005B71E4" w:rsidP="005934A6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E05AC" w:rsidRDefault="00DE05AC" w:rsidP="00DE05AC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6F4859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DE05AC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5B71E4" w:rsidRPr="00ED668F" w:rsidRDefault="005B71E4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F25DA5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t>базовый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.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>демонстрирует знан</w:t>
            </w:r>
            <w:r>
              <w:t xml:space="preserve">ие отдельных понятий </w:t>
            </w:r>
            <w:r>
              <w:rPr>
                <w:rFonts w:eastAsia="Times New Roman"/>
              </w:rPr>
              <w:t>педагогической науки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низкий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B71E4" w:rsidRPr="008E4B3E" w:rsidRDefault="005B71E4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B71E4" w:rsidRPr="00590FE2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655"/>
        <w:gridCol w:w="3687"/>
        <w:gridCol w:w="9201"/>
      </w:tblGrid>
      <w:tr w:rsidR="00A55483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:rsidR="00DA6C2A" w:rsidRPr="00F25DA5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25DA5">
              <w:rPr>
                <w:sz w:val="22"/>
                <w:szCs w:val="22"/>
              </w:rPr>
              <w:t>Примерные темы докладов: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Развитие мышечного и гравитационного чувства у детей (подростков, студентов), обучающихся игре на фортепиано.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распределения и концентрации внимания в ходе концертного выступления младших школьников (подростков, студентов).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обучения музыке детей с синдромом дефицита внимания («гиперактивности»).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Устранение мышечных и психологических «зажимов» на уроках академического (джазового) вокала.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Диагностика степени свободы и сбалансированности игрового аппарата студентов-исполнителей.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Психологический контакт учителя и ученика в индивидуальном обучении музыке.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Проблема развития и поддержания мотивации музыкального обучения учащихся старших классов музыкальных школ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:rsidR="00F25DA5" w:rsidRDefault="00F25DA5" w:rsidP="00F25DA5">
            <w:r>
              <w:t>Примеры вопросов к собеседованию:</w:t>
            </w:r>
          </w:p>
          <w:p w:rsidR="00F25DA5" w:rsidRPr="00F25DA5" w:rsidRDefault="00F25DA5" w:rsidP="00F25DA5">
            <w:r w:rsidRPr="00F25DA5">
              <w:t>1</w:t>
            </w:r>
            <w:r w:rsidRPr="00F25DA5">
              <w:rPr>
                <w:i/>
              </w:rPr>
              <w:t>.</w:t>
            </w:r>
            <w:r w:rsidRPr="00F25DA5">
              <w:t xml:space="preserve"> Определить предмет, цель и задачи курса «Музыкальная педагогика». в системе профессиональной подготовки музыкального исполнителя, преподавателя и художественного руководителя музыкального коллектива.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2</w:t>
            </w:r>
            <w:r w:rsidRPr="00F25DA5">
              <w:rPr>
                <w:i/>
              </w:rPr>
              <w:t>.</w:t>
            </w:r>
            <w:r w:rsidRPr="00F25DA5">
              <w:t xml:space="preserve"> В чем состоит отличие эмоций от чувств?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3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Охарактеризовать основные фундаментальные исследования в области музыкальной психологии.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4</w:t>
            </w:r>
            <w:r w:rsidRPr="00F25DA5">
              <w:rPr>
                <w:i/>
              </w:rPr>
              <w:t>.</w:t>
            </w:r>
            <w:r w:rsidRPr="00F25DA5">
              <w:t xml:space="preserve"> Как моделируются эмоции в музыке?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lastRenderedPageBreak/>
              <w:t xml:space="preserve"> 5</w:t>
            </w:r>
            <w:r w:rsidRPr="00F25DA5">
              <w:rPr>
                <w:i/>
              </w:rPr>
              <w:t>.</w:t>
            </w:r>
            <w:r w:rsidRPr="00F25DA5">
              <w:t xml:space="preserve"> Раскрыть междисциплинарные связи в изучении основных проблем музыкальной </w:t>
            </w:r>
            <w:r>
              <w:t>педагогики</w:t>
            </w:r>
            <w:r w:rsidRPr="00F25DA5">
              <w:t>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6</w:t>
            </w:r>
            <w:r w:rsidRPr="00F25DA5">
              <w:rPr>
                <w:i/>
              </w:rPr>
              <w:t>.</w:t>
            </w:r>
            <w:r w:rsidRPr="00F25DA5">
              <w:t xml:space="preserve"> Как связаны между собой волевое поведение и воображение?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7</w:t>
            </w:r>
            <w:r w:rsidRPr="00F25DA5">
              <w:rPr>
                <w:i/>
              </w:rPr>
              <w:t>.</w:t>
            </w:r>
            <w:r w:rsidRPr="00F25DA5">
              <w:t xml:space="preserve"> Дать определения о</w:t>
            </w:r>
            <w:r>
              <w:t>сновным терминам и понятиям педагогики.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8</w:t>
            </w:r>
            <w:r w:rsidRPr="00F25DA5">
              <w:rPr>
                <w:i/>
              </w:rPr>
              <w:t>.</w:t>
            </w:r>
            <w:r w:rsidRPr="00F25DA5">
              <w:t xml:space="preserve"> Какие приемы можно использовать для активизации волевого поведения музыканта?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9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Охарактеризуйте истоки музыкальной </w:t>
            </w:r>
            <w:r>
              <w:t>педагогики</w:t>
            </w:r>
            <w:r w:rsidRPr="00F25DA5">
              <w:t>.</w:t>
            </w:r>
          </w:p>
          <w:p w:rsidR="00DA6C2A" w:rsidRPr="00186FE3" w:rsidRDefault="00F25DA5" w:rsidP="00F25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5DA5">
              <w:t xml:space="preserve"> 10</w:t>
            </w:r>
            <w:r w:rsidRPr="00F25DA5">
              <w:rPr>
                <w:i/>
              </w:rPr>
              <w:t>.</w:t>
            </w:r>
            <w:r w:rsidRPr="00F25DA5">
              <w:t xml:space="preserve"> </w:t>
            </w:r>
            <w:r w:rsidRPr="00F25DA5">
              <w:rPr>
                <w:spacing w:val="-8"/>
              </w:rPr>
              <w:t>Какими приемами и средствами формируется оптимальное концертное состояние?</w:t>
            </w:r>
          </w:p>
        </w:tc>
      </w:tr>
    </w:tbl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C66651" w:rsidRPr="00314BCA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66651" w:rsidRPr="00314BCA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454955" w:rsidRDefault="00F25DA5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  <w:p w:rsidR="00F25DA5" w:rsidRDefault="00F25DA5" w:rsidP="0019295A">
            <w:pPr>
              <w:jc w:val="center"/>
            </w:pP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:rsidR="00F25DA5" w:rsidRPr="008F6748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DE05AC" w:rsidRDefault="00F25DA5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:rsidR="00F25DA5" w:rsidRPr="00FB6861" w:rsidRDefault="00F25DA5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E05AC">
        <w:trPr>
          <w:trHeight w:val="352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E47383" w:rsidRDefault="00F25DA5" w:rsidP="00DA3549">
            <w:pPr>
              <w:jc w:val="center"/>
            </w:pPr>
            <w:r>
              <w:t>не зачтено</w:t>
            </w:r>
          </w:p>
        </w:tc>
      </w:tr>
    </w:tbl>
    <w:p w:rsidR="00C66651" w:rsidRDefault="00C66651" w:rsidP="00C66651"/>
    <w:p w:rsidR="00C66651" w:rsidRPr="00C66651" w:rsidRDefault="00C66651" w:rsidP="00C6665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Pr="00E47383">
              <w:t>:</w:t>
            </w:r>
          </w:p>
          <w:p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:rsidR="009F3FEB" w:rsidRPr="00F25DA5" w:rsidRDefault="00016163" w:rsidP="00F25DA5">
            <w:pPr>
              <w:jc w:val="both"/>
            </w:pPr>
            <w:r w:rsidRPr="00F25DA5">
              <w:t xml:space="preserve">Основные вопросы к </w:t>
            </w:r>
            <w:r w:rsidR="00417FB4" w:rsidRPr="00F25DA5">
              <w:t>зачету</w:t>
            </w:r>
            <w:r w:rsidR="00A504CB" w:rsidRPr="00F25DA5">
              <w:t>: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Основные вехи становления и развития педагогической науки и практики, преемственность российской педагогики.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Роль психологических знаний в современной музыкально-педагогической практике.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Педагогическая наука и ее структура.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Понятие педагогической системы, ее источники и составные элементы.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Мотивационно-потребностная сфера человека. Теории мотивации.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Ощущение и восприятие как основа чувственного познания.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Внимание, его свойства и виды.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lastRenderedPageBreak/>
              <w:t>Сравнительный анализ традиционных и альтернативных подходов, методов, способов и приемов обучения, воспитания.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Понятия «педагогическая технология», «методика», «методы», «средства», «форма».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Проблема типологии педагогических технологий. Проблемно-поисковые и коммуникативные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Игровые педагогические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Общение как средство педагогического сотрудничества. Виды общения.</w:t>
            </w:r>
          </w:p>
          <w:p w:rsidR="00417FB4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Стили педагогического общения.</w:t>
            </w:r>
            <w:r w:rsidR="00DA6C2A" w:rsidRPr="00F25DA5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F25DA5" w:rsidRPr="00314BCA" w:rsidTr="00F25DA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5DA5" w:rsidRPr="00314BCA" w:rsidTr="00F25D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 w:val="restart"/>
          </w:tcPr>
          <w:p w:rsidR="00F25DA5" w:rsidRPr="00DC69EA" w:rsidRDefault="00F25DA5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6945" w:type="dxa"/>
          </w:tcPr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5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lastRenderedPageBreak/>
              <w:t>недостаточно раскрыта проблема по одному из вопросов билета;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25DA5" w:rsidRPr="00DC69EA" w:rsidRDefault="00F25DA5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4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25DA5" w:rsidRPr="00DC69EA" w:rsidRDefault="00F25DA5" w:rsidP="00F25DA5">
            <w:r w:rsidRPr="00DC69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69EA">
              <w:t>.Неуверенно,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3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:rsidR="00F25DA5" w:rsidRPr="00DC69EA" w:rsidRDefault="00F25DA5" w:rsidP="00F25DA5">
            <w:r w:rsidRPr="00DC69EA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2</w:t>
            </w:r>
          </w:p>
        </w:tc>
      </w:tr>
    </w:tbl>
    <w:p w:rsidR="00F25DA5" w:rsidRDefault="00F25DA5" w:rsidP="00F25DA5"/>
    <w:p w:rsidR="00F25DA5" w:rsidRPr="00F25DA5" w:rsidRDefault="00F25DA5" w:rsidP="00F25DA5"/>
    <w:p w:rsidR="00DA6C2A" w:rsidRDefault="00DA6C2A" w:rsidP="00DA6C2A"/>
    <w:p w:rsidR="00DA6C2A" w:rsidRPr="00DA6C2A" w:rsidRDefault="00DA6C2A" w:rsidP="00DA6C2A"/>
    <w:p w:rsidR="00417FB4" w:rsidRDefault="00417FB4" w:rsidP="00417FB4"/>
    <w:p w:rsidR="00417FB4" w:rsidRPr="00417FB4" w:rsidRDefault="00417FB4" w:rsidP="00417FB4"/>
    <w:p w:rsidR="00B50C59" w:rsidRDefault="00B50C59" w:rsidP="00B50C59"/>
    <w:p w:rsidR="00B50C59" w:rsidRPr="00B50C59" w:rsidRDefault="00B50C59" w:rsidP="00B50C59"/>
    <w:p w:rsidR="00A504CB" w:rsidRPr="00A504CB" w:rsidRDefault="00A504CB" w:rsidP="00A504CB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:rsidTr="00FC1ACA">
        <w:trPr>
          <w:trHeight w:val="286"/>
        </w:trPr>
        <w:tc>
          <w:tcPr>
            <w:tcW w:w="3686" w:type="dxa"/>
          </w:tcPr>
          <w:p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417FB4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DA6C2A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F25DA5" w:rsidRPr="008448CC" w:rsidTr="005D388C"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:rsidR="00F25DA5" w:rsidRPr="000B1F03" w:rsidRDefault="00F25DA5" w:rsidP="00F25DA5">
            <w:pPr>
              <w:rPr>
                <w:bCs/>
              </w:rPr>
            </w:pPr>
            <w:r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:rsidR="00F25DA5" w:rsidRPr="008448CC" w:rsidRDefault="00F25DA5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F25DA5" w:rsidRPr="008448CC" w:rsidTr="00F25DA5">
        <w:trPr>
          <w:trHeight w:val="70"/>
        </w:trPr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:rsidR="00F25DA5" w:rsidRPr="000B1F03" w:rsidRDefault="00F25DA5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25DA5" w:rsidRPr="008448CC" w:rsidRDefault="00F25DA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25DA5" w:rsidRPr="008448CC" w:rsidRDefault="00F25DA5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0B1F03" w:rsidRPr="0021251B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ноутбук;</w:t>
            </w:r>
          </w:p>
          <w:p w:rsidR="000B1F03" w:rsidRPr="0067232E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lastRenderedPageBreak/>
              <w:t>ноутбук,</w:t>
            </w:r>
          </w:p>
          <w:p w:rsidR="000B1F03" w:rsidRPr="00C509F7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0B1F03" w:rsidRPr="00BA1A2D" w:rsidRDefault="000B1F03" w:rsidP="00FC674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0B1F03" w:rsidRPr="00BA1A2D" w:rsidRDefault="000B1F03" w:rsidP="000B1F03">
            <w:r w:rsidRPr="00BA1A2D">
              <w:t>комплект учебной мебели, доска меловая</w:t>
            </w:r>
          </w:p>
          <w:p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проектор,</w:t>
            </w:r>
          </w:p>
          <w:p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Бодина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8B5EC2"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  <w:t>"Музыкальная педагогика и педагогика искусства. Концепции XXI века. Учебник для вузов"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Грекова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http://znanium.com/catalog/product/467099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Кирнарская Д.К., Киященко Н.И., Тарасова К.В./ред.Г.М.Цыпина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М.:РАМ им.Гнесиных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0C4FC6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Торопова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Цыпин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http://znanium.com/catalog/product/558112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696E89" w:rsidRPr="001916E9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1916E9" w:rsidP="007D26E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Федорова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8B5E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 по дисциплине «</w:t>
            </w:r>
            <w:r w:rsidR="008B5EC2">
              <w:rPr>
                <w:lang w:eastAsia="ar-SA"/>
              </w:rPr>
              <w:t>Музыкальная педагогика</w:t>
            </w:r>
            <w:r w:rsidRPr="001916E9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0B1F03" w:rsidRPr="005338F1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B1F03" w:rsidRPr="00283C2F" w:rsidRDefault="0065372E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916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916E9" w:rsidRDefault="005713AB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П</w:t>
            </w:r>
            <w:r w:rsidR="00426E04" w:rsidRPr="001916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16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D3" w:rsidRDefault="00E029D3" w:rsidP="005E3840">
      <w:r>
        <w:separator/>
      </w:r>
    </w:p>
  </w:endnote>
  <w:endnote w:type="continuationSeparator" w:id="1">
    <w:p w:rsidR="00E029D3" w:rsidRDefault="00E029D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6537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5D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DA5" w:rsidRDefault="00F25DA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D3" w:rsidRDefault="00E029D3" w:rsidP="005E3840">
      <w:r>
        <w:separator/>
      </w:r>
    </w:p>
  </w:footnote>
  <w:footnote w:type="continuationSeparator" w:id="1">
    <w:p w:rsidR="00E029D3" w:rsidRDefault="00E029D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25DA5" w:rsidRDefault="0065372E">
        <w:pPr>
          <w:pStyle w:val="ac"/>
          <w:jc w:val="center"/>
        </w:pPr>
        <w:fldSimple w:instr="PAGE   \* MERGEFORMAT">
          <w:r w:rsidR="00FA1E2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25DA5" w:rsidRDefault="0065372E">
        <w:pPr>
          <w:pStyle w:val="ac"/>
          <w:jc w:val="center"/>
        </w:pPr>
        <w:fldSimple w:instr="PAGE   \* MERGEFORMAT">
          <w:r w:rsidR="00FA1E27">
            <w:rPr>
              <w:noProof/>
            </w:rPr>
            <w:t>23</w:t>
          </w:r>
        </w:fldSimple>
      </w:p>
    </w:sdtContent>
  </w:sdt>
  <w:p w:rsidR="00F25DA5" w:rsidRDefault="00F25DA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25DA5" w:rsidRDefault="0065372E">
        <w:pPr>
          <w:pStyle w:val="ac"/>
          <w:jc w:val="center"/>
        </w:pPr>
        <w:fldSimple w:instr="PAGE   \* MERGEFORMAT">
          <w:r w:rsidR="00FA1E27">
            <w:rPr>
              <w:noProof/>
            </w:rPr>
            <w:t>25</w:t>
          </w:r>
        </w:fldSimple>
      </w:p>
    </w:sdtContent>
  </w:sdt>
  <w:p w:rsidR="00F25DA5" w:rsidRDefault="00F25D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6"/>
  </w:num>
  <w:num w:numId="5">
    <w:abstractNumId w:val="15"/>
  </w:num>
  <w:num w:numId="6">
    <w:abstractNumId w:val="33"/>
  </w:num>
  <w:num w:numId="7">
    <w:abstractNumId w:val="36"/>
  </w:num>
  <w:num w:numId="8">
    <w:abstractNumId w:val="22"/>
  </w:num>
  <w:num w:numId="9">
    <w:abstractNumId w:val="10"/>
  </w:num>
  <w:num w:numId="10">
    <w:abstractNumId w:val="28"/>
  </w:num>
  <w:num w:numId="11">
    <w:abstractNumId w:val="35"/>
  </w:num>
  <w:num w:numId="12">
    <w:abstractNumId w:val="13"/>
  </w:num>
  <w:num w:numId="13">
    <w:abstractNumId w:val="12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7"/>
  </w:num>
  <w:num w:numId="21">
    <w:abstractNumId w:val="27"/>
  </w:num>
  <w:num w:numId="22">
    <w:abstractNumId w:val="11"/>
  </w:num>
  <w:num w:numId="23">
    <w:abstractNumId w:val="32"/>
  </w:num>
  <w:num w:numId="24">
    <w:abstractNumId w:val="31"/>
  </w:num>
  <w:num w:numId="25">
    <w:abstractNumId w:val="29"/>
  </w:num>
  <w:num w:numId="26">
    <w:abstractNumId w:val="18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142B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19EF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4664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1DF5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6B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47480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374D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27CF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2FD1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AD7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372E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340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16AA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3F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2EF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40E2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4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5719"/>
    <w:rsid w:val="00AB5FD8"/>
    <w:rsid w:val="00AC0A0B"/>
    <w:rsid w:val="00AC0B9A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3942"/>
    <w:rsid w:val="00C5411F"/>
    <w:rsid w:val="00C619D9"/>
    <w:rsid w:val="00C6350D"/>
    <w:rsid w:val="00C644F7"/>
    <w:rsid w:val="00C6460B"/>
    <w:rsid w:val="00C66651"/>
    <w:rsid w:val="00C669A6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B1B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1F1E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046B"/>
    <w:rsid w:val="00D11AA8"/>
    <w:rsid w:val="00D122A3"/>
    <w:rsid w:val="00D1230F"/>
    <w:rsid w:val="00D12DB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4273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6F7C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490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3827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29D3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059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4D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49BC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E27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6B4-A9C7-48EC-853B-5A2EB06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26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190</cp:revision>
  <cp:lastPrinted>2021-06-03T09:32:00Z</cp:lastPrinted>
  <dcterms:created xsi:type="dcterms:W3CDTF">2022-01-13T07:59:00Z</dcterms:created>
  <dcterms:modified xsi:type="dcterms:W3CDTF">2022-04-05T11:57:00Z</dcterms:modified>
</cp:coreProperties>
</file>