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E3" w:rsidRDefault="005F00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75"/>
        <w:gridCol w:w="2927"/>
        <w:gridCol w:w="1668"/>
        <w:gridCol w:w="1736"/>
        <w:gridCol w:w="739"/>
        <w:gridCol w:w="1293"/>
      </w:tblGrid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высшего образования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«Российский государственный университет им. А.Н. Косыгина</w:t>
            </w:r>
          </w:p>
        </w:tc>
      </w:tr>
      <w:tr w:rsidR="005F00E3">
        <w:tc>
          <w:tcPr>
            <w:tcW w:w="9638" w:type="dxa"/>
            <w:gridSpan w:val="6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(Технологии. Дизайн. Искусство)»</w:t>
            </w:r>
          </w:p>
        </w:tc>
      </w:tr>
      <w:tr w:rsidR="005F00E3">
        <w:trPr>
          <w:trHeight w:val="357"/>
        </w:trPr>
        <w:tc>
          <w:tcPr>
            <w:tcW w:w="9638" w:type="dxa"/>
            <w:gridSpan w:val="6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right="-57" w:firstLine="0"/>
              <w:jc w:val="both"/>
              <w:rPr>
                <w:color w:val="000000"/>
              </w:rPr>
            </w:pP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Институт 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«Академия имени Маймонида»</w:t>
            </w:r>
          </w:p>
        </w:tc>
      </w:tr>
      <w:tr w:rsidR="005F00E3">
        <w:trPr>
          <w:trHeight w:val="357"/>
        </w:trPr>
        <w:tc>
          <w:tcPr>
            <w:tcW w:w="1275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Кафедра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F00E3" w:rsidRDefault="008F5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Музыковедения</w:t>
            </w:r>
          </w:p>
        </w:tc>
      </w:tr>
      <w:tr w:rsidR="005F00E3">
        <w:trPr>
          <w:trHeight w:val="850"/>
        </w:trPr>
        <w:tc>
          <w:tcPr>
            <w:tcW w:w="4202" w:type="dxa"/>
            <w:gridSpan w:val="2"/>
            <w:vMerge w:val="restart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5436" w:type="dxa"/>
            <w:gridSpan w:val="4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68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404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32" w:type="dxa"/>
            <w:gridSpan w:val="2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340"/>
        </w:trPr>
        <w:tc>
          <w:tcPr>
            <w:tcW w:w="4202" w:type="dxa"/>
            <w:gridSpan w:val="2"/>
            <w:vMerge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  <w:tc>
          <w:tcPr>
            <w:tcW w:w="1668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736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39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29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</w:p>
    <w:tbl>
      <w:tblPr>
        <w:tblStyle w:val="a6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4959"/>
      </w:tblGrid>
      <w:tr w:rsidR="005F00E3">
        <w:trPr>
          <w:trHeight w:val="567"/>
        </w:trPr>
        <w:tc>
          <w:tcPr>
            <w:tcW w:w="9639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РАБОЧАЯ ПРОГРАММА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УЧЕБНОЙ ДИСЦИПЛИНЫ</w:t>
            </w:r>
          </w:p>
        </w:tc>
      </w:tr>
      <w:tr w:rsidR="005F00E3">
        <w:trPr>
          <w:trHeight w:val="454"/>
        </w:trPr>
        <w:tc>
          <w:tcPr>
            <w:tcW w:w="9639" w:type="dxa"/>
            <w:gridSpan w:val="3"/>
            <w:tcBorders>
              <w:bottom w:val="single" w:sz="4" w:space="0" w:color="000000"/>
            </w:tcBorders>
          </w:tcPr>
          <w:p w:rsidR="005F00E3" w:rsidRDefault="001872A7" w:rsidP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Чтение партитур</w:t>
            </w:r>
          </w:p>
        </w:tc>
      </w:tr>
      <w:tr w:rsidR="005F00E3">
        <w:trPr>
          <w:trHeight w:val="567"/>
        </w:trPr>
        <w:tc>
          <w:tcPr>
            <w:tcW w:w="3330" w:type="dxa"/>
            <w:tcBorders>
              <w:top w:val="single" w:sz="4" w:space="0" w:color="000000"/>
            </w:tcBorders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309" w:type="dxa"/>
            <w:gridSpan w:val="2"/>
            <w:tcBorders>
              <w:top w:val="single" w:sz="4" w:space="0" w:color="000000"/>
            </w:tcBorders>
            <w:vAlign w:val="center"/>
          </w:tcPr>
          <w:p w:rsidR="005F00E3" w:rsidRDefault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6"/>
                <w:szCs w:val="26"/>
              </w:rPr>
              <w:t>Бакалавриат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</w:tcPr>
          <w:p w:rsidR="005F00E3" w:rsidRDefault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53.03.05</w:t>
            </w:r>
          </w:p>
        </w:tc>
        <w:tc>
          <w:tcPr>
            <w:tcW w:w="4959" w:type="dxa"/>
          </w:tcPr>
          <w:p w:rsidR="005F00E3" w:rsidRDefault="005F1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Дирижирование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4A5E72">
              <w:rPr>
                <w:color w:val="000000"/>
                <w:sz w:val="26"/>
                <w:szCs w:val="26"/>
              </w:rPr>
              <w:t>рофиль</w:t>
            </w:r>
          </w:p>
        </w:tc>
        <w:tc>
          <w:tcPr>
            <w:tcW w:w="6309" w:type="dxa"/>
            <w:gridSpan w:val="2"/>
          </w:tcPr>
          <w:p w:rsidR="005F00E3" w:rsidRDefault="004A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Дирижирование оперно-симфоническим оркестром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309" w:type="dxa"/>
            <w:gridSpan w:val="2"/>
          </w:tcPr>
          <w:p w:rsidR="005F00E3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1872A7">
              <w:rPr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5F00E3">
        <w:trPr>
          <w:trHeight w:val="567"/>
        </w:trPr>
        <w:tc>
          <w:tcPr>
            <w:tcW w:w="33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6309" w:type="dxa"/>
            <w:gridSpan w:val="2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Очная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firstLine="0"/>
        <w:jc w:val="both"/>
        <w:rPr>
          <w:color w:val="000000"/>
        </w:rPr>
      </w:pPr>
      <w:r>
        <w:rPr>
          <w:color w:val="000000"/>
        </w:rPr>
        <w:t>Рабочая программа учебной дисциплины Чтение партитур</w:t>
      </w:r>
      <w:r>
        <w:rPr>
          <w:b/>
          <w:color w:val="000000"/>
        </w:rPr>
        <w:t xml:space="preserve"> </w:t>
      </w:r>
      <w:r>
        <w:rPr>
          <w:color w:val="000000"/>
        </w:rPr>
        <w:t>основной профессиональной образовательной программы высшего образования</w:t>
      </w:r>
      <w:r>
        <w:rPr>
          <w:i/>
          <w:color w:val="000000"/>
        </w:rPr>
        <w:t>,</w:t>
      </w:r>
      <w:r>
        <w:rPr>
          <w:color w:val="000000"/>
        </w:rPr>
        <w:t xml:space="preserve"> рассмотрена и одобрена на засе</w:t>
      </w:r>
      <w:r w:rsidR="00892B7D">
        <w:rPr>
          <w:color w:val="000000"/>
        </w:rPr>
        <w:t>дании кафедры, протокол</w:t>
      </w:r>
      <w:r>
        <w:rPr>
          <w:color w:val="000000"/>
        </w:rPr>
        <w:t xml:space="preserve"> № 1</w:t>
      </w:r>
      <w:r w:rsidR="00851F3A">
        <w:rPr>
          <w:color w:val="000000"/>
        </w:rPr>
        <w:t xml:space="preserve">1 от </w:t>
      </w:r>
      <w:r>
        <w:rPr>
          <w:color w:val="000000"/>
        </w:rPr>
        <w:t>1</w:t>
      </w:r>
      <w:r w:rsidR="00851F3A">
        <w:rPr>
          <w:color w:val="000000"/>
        </w:rPr>
        <w:t>4.06</w:t>
      </w:r>
      <w:r>
        <w:rPr>
          <w:color w:val="000000"/>
        </w:rPr>
        <w:t>.2021г.</w:t>
      </w:r>
    </w:p>
    <w:tbl>
      <w:tblPr>
        <w:tblStyle w:val="a7"/>
        <w:tblW w:w="98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4"/>
        <w:gridCol w:w="381"/>
        <w:gridCol w:w="6737"/>
      </w:tblGrid>
      <w:tr w:rsidR="005F00E3">
        <w:trPr>
          <w:trHeight w:val="567"/>
        </w:trPr>
        <w:tc>
          <w:tcPr>
            <w:tcW w:w="9822" w:type="dxa"/>
            <w:gridSpan w:val="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Разработчик рабочей программы учебной дисциплины</w:t>
            </w:r>
          </w:p>
        </w:tc>
      </w:tr>
      <w:tr w:rsidR="005F00E3">
        <w:trPr>
          <w:trHeight w:val="283"/>
        </w:trPr>
        <w:tc>
          <w:tcPr>
            <w:tcW w:w="2704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Ст. преподаватель</w:t>
            </w:r>
          </w:p>
        </w:tc>
        <w:tc>
          <w:tcPr>
            <w:tcW w:w="7118" w:type="dxa"/>
            <w:gridSpan w:val="2"/>
            <w:vAlign w:val="center"/>
          </w:tcPr>
          <w:p w:rsidR="00966D67" w:rsidRDefault="00966D6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</w:p>
          <w:p w:rsidR="005F00E3" w:rsidRDefault="001872A7" w:rsidP="00966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5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А.О. Гордон </w:t>
            </w:r>
            <w:r w:rsidR="00310197">
              <w:rPr>
                <w:color w:val="000000"/>
              </w:rPr>
              <w:t xml:space="preserve">     </w:t>
            </w:r>
          </w:p>
        </w:tc>
      </w:tr>
      <w:tr w:rsidR="005F00E3">
        <w:trPr>
          <w:trHeight w:val="510"/>
        </w:trPr>
        <w:tc>
          <w:tcPr>
            <w:tcW w:w="3085" w:type="dxa"/>
            <w:gridSpan w:val="2"/>
          </w:tcPr>
          <w:p w:rsidR="00310197" w:rsidRDefault="00310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</w:rPr>
            </w:pP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firstLine="0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Заведующий кафедрой:</w:t>
            </w:r>
          </w:p>
        </w:tc>
        <w:tc>
          <w:tcPr>
            <w:tcW w:w="6737" w:type="dxa"/>
          </w:tcPr>
          <w:p w:rsidR="001C2EFF" w:rsidRDefault="001C2EFF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</w:p>
          <w:p w:rsidR="005F00E3" w:rsidRDefault="001872A7" w:rsidP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Н.С. Ренёва</w:t>
            </w:r>
            <w:r w:rsidR="00310197">
              <w:rPr>
                <w:color w:val="000000"/>
              </w:rPr>
              <w:t xml:space="preserve">                               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ind w:firstLine="0"/>
        <w:jc w:val="both"/>
        <w:rPr>
          <w:color w:val="000000"/>
        </w:rPr>
        <w:sectPr w:rsidR="005F00E3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ОБЩИЕ СВЕ</w:t>
      </w:r>
      <w:bookmarkStart w:id="2" w:name="_GoBack"/>
      <w:bookmarkEnd w:id="2"/>
      <w:r>
        <w:rPr>
          <w:rFonts w:ascii="Times" w:eastAsia="Times" w:hAnsi="Times" w:cs="Times"/>
          <w:b/>
          <w:color w:val="000000"/>
        </w:rPr>
        <w:t xml:space="preserve">ДЕНИЯ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06168">
        <w:rPr>
          <w:color w:val="000000"/>
          <w:sz w:val="26"/>
          <w:szCs w:val="26"/>
        </w:rPr>
        <w:t>Чтение партитур</w:t>
      </w:r>
      <w:r w:rsidR="00EC656C">
        <w:rPr>
          <w:color w:val="000000"/>
        </w:rPr>
        <w:t>» изучается в 1 – 7 семестрах</w:t>
      </w:r>
      <w:r>
        <w:rPr>
          <w:color w:val="000000"/>
        </w:rPr>
        <w:t>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Курсовая работа – не предусмотрена.</w:t>
      </w:r>
    </w:p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 xml:space="preserve">Форма промежуточной аттестации: </w:t>
      </w:r>
    </w:p>
    <w:tbl>
      <w:tblPr>
        <w:tblStyle w:val="a8"/>
        <w:tblW w:w="5820" w:type="dxa"/>
        <w:tblInd w:w="779" w:type="dxa"/>
        <w:tblLayout w:type="fixed"/>
        <w:tblLook w:val="0000" w:firstRow="0" w:lastRow="0" w:firstColumn="0" w:lastColumn="0" w:noHBand="0" w:noVBand="0"/>
      </w:tblPr>
      <w:tblGrid>
        <w:gridCol w:w="2445"/>
        <w:gridCol w:w="3375"/>
      </w:tblGrid>
      <w:tr w:rsidR="005F00E3">
        <w:tc>
          <w:tcPr>
            <w:tcW w:w="2445" w:type="dxa"/>
          </w:tcPr>
          <w:p w:rsidR="005F00E3" w:rsidRDefault="00CA6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первый</w:t>
            </w:r>
            <w:r w:rsidR="001872A7">
              <w:rPr>
                <w:color w:val="000000"/>
              </w:rPr>
              <w:t xml:space="preserve">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второй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третий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четвертый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пятый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шестой семестр</w:t>
            </w:r>
          </w:p>
          <w:p w:rsidR="00EC656C" w:rsidRDefault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седьмой семестр</w:t>
            </w:r>
          </w:p>
        </w:tc>
        <w:tc>
          <w:tcPr>
            <w:tcW w:w="3375" w:type="dxa"/>
          </w:tcPr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C656C">
              <w:rPr>
                <w:color w:val="000000"/>
              </w:rPr>
              <w:t>экзамен</w:t>
            </w:r>
          </w:p>
          <w:p w:rsidR="00EC656C" w:rsidRDefault="001872A7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C656C"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CA351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зачет с оценкой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EC656C" w:rsidRDefault="00EC656C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- экзамен</w:t>
            </w:r>
          </w:p>
          <w:p w:rsidR="005F00E3" w:rsidRDefault="005F00E3" w:rsidP="00EC6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</w:p>
        </w:tc>
      </w:tr>
    </w:tbl>
    <w:p w:rsidR="005F00E3" w:rsidRDefault="001872A7">
      <w:pPr>
        <w:keepNext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6"/>
          <w:szCs w:val="26"/>
        </w:rPr>
        <w:t>Место учебной дисциплины в структуре ОПОП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Учебная дисциплина «</w:t>
      </w:r>
      <w:r w:rsidR="00D06168">
        <w:rPr>
          <w:color w:val="000000"/>
        </w:rPr>
        <w:t>Чтение партитур</w:t>
      </w:r>
      <w:r>
        <w:rPr>
          <w:color w:val="000000"/>
        </w:rPr>
        <w:t xml:space="preserve">» включена в </w:t>
      </w:r>
      <w:r w:rsidR="00EC656C">
        <w:rPr>
          <w:color w:val="000000"/>
        </w:rPr>
        <w:t>Обязательную часть Блока 1</w:t>
      </w:r>
      <w:r>
        <w:rPr>
          <w:color w:val="000000"/>
        </w:rPr>
        <w:t xml:space="preserve"> учебного плана подготовки </w:t>
      </w:r>
      <w:r w:rsidR="00EC656C">
        <w:rPr>
          <w:color w:val="000000"/>
        </w:rPr>
        <w:t>бакалавров по направлению 53.03</w:t>
      </w:r>
      <w:r>
        <w:rPr>
          <w:color w:val="000000"/>
        </w:rPr>
        <w:t>.0</w:t>
      </w:r>
      <w:r w:rsidR="00EC656C">
        <w:rPr>
          <w:color w:val="000000"/>
        </w:rPr>
        <w:t>5</w:t>
      </w:r>
      <w:r>
        <w:rPr>
          <w:color w:val="000000"/>
        </w:rPr>
        <w:t xml:space="preserve"> – </w:t>
      </w:r>
      <w:r w:rsidR="00EC656C">
        <w:rPr>
          <w:color w:val="000000"/>
        </w:rPr>
        <w:t>Дирижирование, профиль – Дирижирование оперно-симфоническим оркестром.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Изучение дисциплины опирается на результаты освоения образовательной программы предыдущего уровня.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Основой для освоения дисциплины являются результаты обучения по предшествующим</w:t>
      </w:r>
      <w:r w:rsidR="0071653B">
        <w:rPr>
          <w:color w:val="000000"/>
        </w:rPr>
        <w:t xml:space="preserve"> и сопутствующим</w:t>
      </w:r>
      <w:r>
        <w:rPr>
          <w:color w:val="000000"/>
        </w:rPr>
        <w:t xml:space="preserve"> дисциплинам:</w:t>
      </w:r>
    </w:p>
    <w:p w:rsidR="005F00E3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Инструментоведение;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Инструментальная подготовка;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color w:val="000000"/>
        </w:rPr>
        <w:t>История оркестровых стилей.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Результаты обучения по учебной дисциплине, используются при изучении следующих дисциплин:</w:t>
      </w:r>
    </w:p>
    <w:p w:rsidR="0071653B" w:rsidRDefault="0071653B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Дирижирование;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Подготовка к сдаче и сдача государственного экзамена.</w:t>
      </w:r>
    </w:p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ЦЕЛИ И ПЛАНИРУЕМЫЕ РЕЗУЛЬТАТЫ ОБУЧЕНИЯ ПО ДИСЦИПЛИНЕ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Целями изучения дисциплины «</w:t>
      </w:r>
      <w:r w:rsidR="00D06168">
        <w:rPr>
          <w:color w:val="000000"/>
        </w:rPr>
        <w:t>Чтение партитур</w:t>
      </w:r>
      <w:r>
        <w:rPr>
          <w:color w:val="000000"/>
        </w:rPr>
        <w:t>» являются:</w:t>
      </w:r>
    </w:p>
    <w:p w:rsidR="005F00E3" w:rsidRDefault="001872A7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практическое применение результатов изучения стилей, жанров и особенностей интерпретации музыкальных произведений в</w:t>
      </w:r>
      <w:r w:rsidR="002B31B5">
        <w:rPr>
          <w:color w:val="000000"/>
        </w:rPr>
        <w:t xml:space="preserve"> различных</w:t>
      </w:r>
      <w:r>
        <w:rPr>
          <w:color w:val="000000"/>
        </w:rPr>
        <w:t xml:space="preserve"> жанрах</w:t>
      </w:r>
      <w:r w:rsidR="002B31B5">
        <w:rPr>
          <w:color w:val="000000"/>
        </w:rPr>
        <w:t xml:space="preserve"> оркестровой музыки</w:t>
      </w:r>
      <w:r>
        <w:rPr>
          <w:color w:val="000000"/>
        </w:rPr>
        <w:t xml:space="preserve">, владение методологией анализа </w:t>
      </w:r>
      <w:r w:rsidR="002B31B5">
        <w:rPr>
          <w:color w:val="000000"/>
        </w:rPr>
        <w:t>оперных и симфонических партитур</w:t>
      </w:r>
      <w:r>
        <w:rPr>
          <w:color w:val="000000"/>
        </w:rPr>
        <w:t>;</w:t>
      </w:r>
    </w:p>
    <w:p w:rsidR="002B31B5" w:rsidRDefault="001872A7" w:rsidP="002B31B5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B31B5">
        <w:rPr>
          <w:color w:val="000000"/>
        </w:rPr>
        <w:t>понимание</w:t>
      </w:r>
      <w:r w:rsidR="002B31B5" w:rsidRPr="002B31B5">
        <w:rPr>
          <w:color w:val="000000"/>
        </w:rPr>
        <w:t xml:space="preserve"> </w:t>
      </w:r>
      <w:r w:rsidRPr="002B31B5">
        <w:rPr>
          <w:color w:val="000000"/>
        </w:rPr>
        <w:t>особенностей</w:t>
      </w:r>
      <w:r w:rsidR="002B31B5" w:rsidRPr="002B31B5">
        <w:rPr>
          <w:color w:val="000000"/>
        </w:rPr>
        <w:t xml:space="preserve"> строения оркестровых партитур различных эпох,</w:t>
      </w:r>
      <w:r w:rsidRPr="002B31B5">
        <w:rPr>
          <w:color w:val="000000"/>
        </w:rPr>
        <w:t xml:space="preserve"> национа</w:t>
      </w:r>
      <w:r w:rsidR="002B31B5" w:rsidRPr="002B31B5">
        <w:rPr>
          <w:color w:val="000000"/>
        </w:rPr>
        <w:t>льных школ и индивидуальных композиторских</w:t>
      </w:r>
      <w:r w:rsidRPr="002B31B5">
        <w:rPr>
          <w:color w:val="000000"/>
        </w:rPr>
        <w:t xml:space="preserve"> стилей, способность к углубленному прочтению и расшифровке авторского нотного текста, владение</w:t>
      </w:r>
      <w:r w:rsidR="002B31B5" w:rsidRPr="002B31B5">
        <w:rPr>
          <w:color w:val="000000"/>
        </w:rPr>
        <w:t xml:space="preserve"> техникой чтения партитур как за фортепиано, так и внутренним слухом;</w:t>
      </w:r>
      <w:r w:rsidRPr="002B31B5">
        <w:rPr>
          <w:color w:val="000000"/>
        </w:rPr>
        <w:t xml:space="preserve"> </w:t>
      </w:r>
    </w:p>
    <w:p w:rsid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знание специфики </w:t>
      </w:r>
      <w:r w:rsidR="002B31B5" w:rsidRPr="009C125F">
        <w:rPr>
          <w:color w:val="000000"/>
        </w:rPr>
        <w:t>оркестровых</w:t>
      </w:r>
      <w:r w:rsidRPr="009C125F">
        <w:rPr>
          <w:color w:val="000000"/>
        </w:rPr>
        <w:t xml:space="preserve"> инструментов с последующим применением в профессиональной сфере и формирование практических навыков в области музыка</w:t>
      </w:r>
      <w:r w:rsidR="009C125F">
        <w:rPr>
          <w:color w:val="000000"/>
        </w:rPr>
        <w:t>льно-исполнительского искусства;</w:t>
      </w:r>
      <w:r w:rsidRPr="009C125F">
        <w:rPr>
          <w:color w:val="000000"/>
        </w:rPr>
        <w:t xml:space="preserve"> </w:t>
      </w:r>
    </w:p>
    <w:p w:rsidR="005F00E3" w:rsidRPr="009C125F" w:rsidRDefault="001872A7" w:rsidP="009C125F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9C125F">
        <w:rPr>
          <w:color w:val="000000"/>
        </w:rPr>
        <w:t xml:space="preserve">формирование у обучающихся компетенций, установленной образовательной программой в соответствии с ФГОС ВО по данной дисциплине; 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Результатом обучения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5F00E3" w:rsidRDefault="005F00E3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lastRenderedPageBreak/>
        <w:t>2.1</w:t>
      </w:r>
      <w:r>
        <w:rPr>
          <w:color w:val="000000"/>
          <w:sz w:val="26"/>
          <w:szCs w:val="26"/>
        </w:rPr>
        <w:t xml:space="preserve"> 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Style w:val="a9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35"/>
        <w:gridCol w:w="2693"/>
        <w:gridCol w:w="4819"/>
      </w:tblGrid>
      <w:tr w:rsidR="005F00E3" w:rsidRPr="0010493D" w:rsidTr="00D62E1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Pr="0010493D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b/>
                <w:color w:val="000000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Pr="0010493D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b/>
                <w:color w:val="000000"/>
                <w:sz w:val="22"/>
                <w:szCs w:val="22"/>
              </w:rPr>
              <w:t>Код и наименование индикатора</w:t>
            </w:r>
          </w:p>
          <w:p w:rsidR="005F00E3" w:rsidRPr="0010493D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b/>
                <w:color w:val="000000"/>
                <w:sz w:val="22"/>
                <w:szCs w:val="22"/>
              </w:rPr>
              <w:t>достижения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Pr="0010493D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b/>
                <w:color w:val="000000"/>
                <w:sz w:val="22"/>
                <w:szCs w:val="22"/>
              </w:rPr>
              <w:t xml:space="preserve">Планируемые результаты обучения </w:t>
            </w:r>
          </w:p>
          <w:p w:rsidR="005F00E3" w:rsidRPr="0010493D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b/>
                <w:color w:val="000000"/>
                <w:sz w:val="22"/>
                <w:szCs w:val="22"/>
              </w:rPr>
              <w:t xml:space="preserve">по дисциплине </w:t>
            </w:r>
          </w:p>
        </w:tc>
      </w:tr>
      <w:tr w:rsidR="005A393A" w:rsidRPr="0010493D" w:rsidTr="0010493D">
        <w:trPr>
          <w:trHeight w:val="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ОПК-2. Способен воспроизводить музыкальные сочинения, записанные традиционными видами нотации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ИД-ОПК-2.1 Осмысление и интерпретация традиционных видов музыкальной графики с целью создания исторически адекватного и профессионального исполнения музыкальных произведений разных стилей и эпох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 w:rsidP="005A39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– анализирует специфику оркестровых сочинений для наиболее художественно оправданного и технически подготовленного составления концертной программы;</w:t>
            </w:r>
          </w:p>
          <w:p w:rsidR="005A393A" w:rsidRPr="0010493D" w:rsidRDefault="005A393A" w:rsidP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– осуществляет осмысленную и плодотворную деятельность по подготовке и проведению репетиционной работы для успешной реализации выступлений оркестра;</w:t>
            </w:r>
          </w:p>
        </w:tc>
      </w:tr>
      <w:tr w:rsidR="005A393A" w:rsidRPr="0010493D" w:rsidTr="0010493D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ИД-ОПК-2.2 Осуществление самостоятельной работы с музыкальным репертуаром определённой эпохи, записанным традиционными видами нотации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A393A" w:rsidRPr="0010493D" w:rsidTr="0010493D">
        <w:trPr>
          <w:trHeight w:val="85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ИД-ОПК-2.3 Создание профессиональной интерпретации музыкального произведения посредством исполнительских навыков и приемов на основе трактовки традиционного нотнографического материала и в контексте жанрово-стилистических особенностей, исторического времени и эпохи.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A393A" w:rsidRPr="0010493D" w:rsidRDefault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F00E3" w:rsidRPr="0010493D" w:rsidTr="0010493D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5A393A" w:rsidP="005A3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ОПК-6. Способен постигать музыкальные произведения внутренним слухом и воплощать услышанное в звуке и нотном тексте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7E5DBC" w:rsidP="007E5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ИД-ОПК-6.1 Владение различными видами музыкально-исполнительской техники и приёмами звукоизвлечения с целью реализации исполнительского замысла, основанного на визуальном и внутреннем слуховом анализе музыкального текста.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5F00E3" w:rsidP="00CA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</w:p>
          <w:p w:rsidR="005F00E3" w:rsidRPr="0010493D" w:rsidRDefault="001872A7" w:rsidP="00CA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 xml:space="preserve">– использует исполнительские навыки игры на фортепиано для успешного исполнения </w:t>
            </w:r>
            <w:r w:rsidR="00174A3A" w:rsidRPr="0010493D">
              <w:rPr>
                <w:color w:val="000000"/>
                <w:sz w:val="22"/>
                <w:szCs w:val="22"/>
              </w:rPr>
              <w:t>оркестровых</w:t>
            </w:r>
            <w:r w:rsidRPr="0010493D">
              <w:rPr>
                <w:color w:val="000000"/>
                <w:sz w:val="22"/>
                <w:szCs w:val="22"/>
              </w:rPr>
              <w:t xml:space="preserve"> сочинений и реализации их индивидуальной художественной интерпретации в публичном выступлении;</w:t>
            </w:r>
          </w:p>
          <w:p w:rsidR="005F00E3" w:rsidRPr="0010493D" w:rsidRDefault="001872A7" w:rsidP="00CA3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 xml:space="preserve">– взаимодействует с другими исполнителями в практике </w:t>
            </w:r>
            <w:r w:rsidR="00174A3A" w:rsidRPr="0010493D">
              <w:rPr>
                <w:color w:val="000000"/>
                <w:sz w:val="22"/>
                <w:szCs w:val="22"/>
              </w:rPr>
              <w:t>оркестровой</w:t>
            </w:r>
            <w:r w:rsidRPr="0010493D">
              <w:rPr>
                <w:color w:val="000000"/>
                <w:sz w:val="22"/>
                <w:szCs w:val="22"/>
              </w:rPr>
              <w:t xml:space="preserve"> репетиционной и концертной деятельности на высоком профессиональном уровне</w:t>
            </w:r>
          </w:p>
          <w:p w:rsidR="005F00E3" w:rsidRPr="0010493D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0" w:firstLine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F00E3" w:rsidRPr="0010493D" w:rsidTr="0010493D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E95709" w:rsidP="007E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ИД-ОПК-6.2</w:t>
            </w:r>
            <w:r w:rsidR="007E5DBC" w:rsidRPr="0010493D">
              <w:rPr>
                <w:color w:val="000000"/>
                <w:sz w:val="22"/>
                <w:szCs w:val="22"/>
              </w:rPr>
              <w:t xml:space="preserve"> Анализ музыкальных произведений посредством внутреннего </w:t>
            </w:r>
            <w:r w:rsidR="007E5DBC" w:rsidRPr="0010493D">
              <w:rPr>
                <w:color w:val="000000"/>
                <w:sz w:val="22"/>
                <w:szCs w:val="22"/>
              </w:rPr>
              <w:lastRenderedPageBreak/>
              <w:t>слуха с целью создания индивидуальной художественной концепции;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10493D">
        <w:trPr>
          <w:trHeight w:val="283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Pr="0010493D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Default="007E5DBC" w:rsidP="007E5D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0493D">
              <w:rPr>
                <w:color w:val="000000"/>
                <w:sz w:val="22"/>
                <w:szCs w:val="22"/>
              </w:rPr>
              <w:t>ИД-ОПК-6.3 Использование внутреннего слуха как средства контроля в процессе исполнения музыкального произведения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t>СТРУКТУРА И СОДЕРЖАНИЕ УЧЕБНОЙ ДИСЦИПЛИНЫ</w:t>
      </w:r>
    </w:p>
    <w:p w:rsidR="005F00E3" w:rsidRDefault="001872A7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>Общая трудоёмкость учебной дисциплины по учебному плану составляет: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</w:pPr>
    </w:p>
    <w:tbl>
      <w:tblPr>
        <w:tblStyle w:val="aa"/>
        <w:tblW w:w="751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020"/>
        <w:gridCol w:w="567"/>
        <w:gridCol w:w="1020"/>
        <w:gridCol w:w="937"/>
      </w:tblGrid>
      <w:tr w:rsidR="005F00E3">
        <w:trPr>
          <w:trHeight w:val="340"/>
        </w:trPr>
        <w:tc>
          <w:tcPr>
            <w:tcW w:w="3969" w:type="dxa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" w:type="dxa"/>
            <w:vAlign w:val="center"/>
          </w:tcPr>
          <w:p w:rsidR="005F00E3" w:rsidRPr="001C2EFF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</w:rPr>
            </w:pPr>
            <w:r w:rsidRPr="001C2EFF">
              <w:rPr>
                <w:b/>
                <w:color w:val="000000"/>
              </w:rPr>
              <w:t>з.е.</w:t>
            </w:r>
          </w:p>
        </w:tc>
        <w:tc>
          <w:tcPr>
            <w:tcW w:w="1020" w:type="dxa"/>
            <w:vAlign w:val="center"/>
          </w:tcPr>
          <w:p w:rsidR="005F00E3" w:rsidRPr="001C2EFF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r w:rsidRPr="001C2EFF">
              <w:rPr>
                <w:color w:val="000000"/>
              </w:rPr>
              <w:t>720</w:t>
            </w:r>
          </w:p>
        </w:tc>
        <w:tc>
          <w:tcPr>
            <w:tcW w:w="937" w:type="dxa"/>
            <w:vAlign w:val="center"/>
          </w:tcPr>
          <w:p w:rsidR="005F00E3" w:rsidRPr="001C2EFF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</w:rPr>
            </w:pPr>
            <w:r w:rsidRPr="001C2EFF">
              <w:rPr>
                <w:b/>
                <w:color w:val="000000"/>
              </w:rPr>
              <w:t>час.</w:t>
            </w:r>
          </w:p>
        </w:tc>
      </w:tr>
    </w:tbl>
    <w:p w:rsidR="005F00E3" w:rsidRDefault="001872A7">
      <w:pPr>
        <w:keepNext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 xml:space="preserve">Структура учебной дисциплины для обучающихся по видам занятий: </w:t>
      </w:r>
    </w:p>
    <w:tbl>
      <w:tblPr>
        <w:tblStyle w:val="ab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5F00E3" w:rsidTr="00D62E14">
        <w:trPr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Структура и объем дисциплины</w:t>
            </w:r>
          </w:p>
        </w:tc>
      </w:tr>
      <w:tr w:rsidR="005F00E3" w:rsidTr="00D62E14">
        <w:trPr>
          <w:trHeight w:val="227"/>
        </w:trPr>
        <w:tc>
          <w:tcPr>
            <w:tcW w:w="1943" w:type="dxa"/>
            <w:vMerge w:val="restar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5F00E3" w:rsidTr="00D62E14">
        <w:trPr>
          <w:trHeight w:val="1757"/>
        </w:trPr>
        <w:tc>
          <w:tcPr>
            <w:tcW w:w="1943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Индивидуальные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113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курсовая работа/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аттестация, час</w:t>
            </w:r>
          </w:p>
        </w:tc>
      </w:tr>
      <w:tr w:rsidR="005F00E3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872A7">
              <w:rPr>
                <w:color w:val="000000"/>
              </w:rPr>
              <w:t xml:space="preserve">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5F00E3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  <w:shd w:val="clear" w:color="auto" w:fill="FFFFFF" w:themeFill="background1"/>
          </w:tcPr>
          <w:p w:rsidR="005F00E3" w:rsidRDefault="002C2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37" w:type="dxa"/>
            <w:shd w:val="clear" w:color="auto" w:fill="FFFFFF" w:themeFill="background1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184238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2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  <w:shd w:val="clear" w:color="auto" w:fill="FFFFFF" w:themeFill="background1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3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  <w:shd w:val="clear" w:color="auto" w:fill="FFFFFF" w:themeFill="background1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4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 с оценкой</w:t>
            </w:r>
          </w:p>
        </w:tc>
        <w:tc>
          <w:tcPr>
            <w:tcW w:w="833" w:type="dxa"/>
            <w:shd w:val="clear" w:color="auto" w:fill="FFFFFF" w:themeFill="background1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</w:tr>
      <w:tr w:rsidR="00184238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5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  <w:shd w:val="clear" w:color="auto" w:fill="FFFFFF" w:themeFill="background1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6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  <w:shd w:val="clear" w:color="auto" w:fill="FFFFFF" w:themeFill="background1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37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184238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7 семестр</w:t>
            </w:r>
          </w:p>
        </w:tc>
        <w:tc>
          <w:tcPr>
            <w:tcW w:w="1130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833" w:type="dxa"/>
            <w:shd w:val="clear" w:color="auto" w:fill="FFFFFF" w:themeFill="background1"/>
          </w:tcPr>
          <w:p w:rsidR="00184238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184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37" w:type="dxa"/>
            <w:shd w:val="clear" w:color="auto" w:fill="FFFFFF" w:themeFill="background1"/>
          </w:tcPr>
          <w:p w:rsidR="00184238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F00E3" w:rsidTr="0010493D">
        <w:trPr>
          <w:trHeight w:val="227"/>
        </w:trPr>
        <w:tc>
          <w:tcPr>
            <w:tcW w:w="1943" w:type="dxa"/>
            <w:shd w:val="clear" w:color="auto" w:fill="FFFFFF" w:themeFill="background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130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3" w:type="dxa"/>
            <w:shd w:val="clear" w:color="auto" w:fill="FFFFFF" w:themeFill="background1"/>
          </w:tcPr>
          <w:p w:rsidR="005F00E3" w:rsidRDefault="00CA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837" w:type="dxa"/>
            <w:shd w:val="clear" w:color="auto" w:fill="FFFFFF" w:themeFill="background1"/>
          </w:tcPr>
          <w:p w:rsidR="005F00E3" w:rsidRDefault="00FC7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  <w:sz w:val="28"/>
          <w:szCs w:val="28"/>
        </w:rPr>
        <w:sectPr w:rsidR="005F00E3"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 xml:space="preserve">Структура учебной дисциплины для обучающихся по разделам и темам дисциплины: </w:t>
      </w:r>
    </w:p>
    <w:tbl>
      <w:tblPr>
        <w:tblStyle w:val="ac"/>
        <w:tblW w:w="1573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696"/>
        <w:gridCol w:w="5948"/>
        <w:gridCol w:w="815"/>
        <w:gridCol w:w="820"/>
        <w:gridCol w:w="820"/>
        <w:gridCol w:w="816"/>
        <w:gridCol w:w="821"/>
        <w:gridCol w:w="4002"/>
      </w:tblGrid>
      <w:tr w:rsidR="005F00E3" w:rsidTr="006F7BC5">
        <w:tc>
          <w:tcPr>
            <w:tcW w:w="1696" w:type="dxa"/>
            <w:vMerge w:val="restart"/>
            <w:shd w:val="clear" w:color="auto" w:fill="DBE5F1" w:themeFill="accent1" w:themeFillTint="33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Планируемые (контролируемые) результаты освоения: 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-57" w:right="-57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48" w:type="dxa"/>
            <w:vMerge w:val="restart"/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 разделов, тем;</w:t>
            </w:r>
          </w:p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71" w:type="dxa"/>
            <w:gridSpan w:val="4"/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spacing w:after="120"/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F00E3" w:rsidTr="006F7BC5">
        <w:tc>
          <w:tcPr>
            <w:tcW w:w="1696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  <w:vMerge/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71" w:type="dxa"/>
            <w:gridSpan w:val="4"/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 w:rsidTr="006F7BC5">
        <w:trPr>
          <w:trHeight w:val="1474"/>
        </w:trPr>
        <w:tc>
          <w:tcPr>
            <w:tcW w:w="1696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5948" w:type="dxa"/>
            <w:vMerge/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Лекции,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Индивидуальные занятия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left="113" w:right="113" w:firstLine="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  <w:vAlign w:val="center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18"/>
                <w:szCs w:val="18"/>
              </w:rPr>
            </w:pPr>
          </w:p>
        </w:tc>
      </w:tr>
      <w:tr w:rsidR="005F00E3" w:rsidTr="0010493D">
        <w:trPr>
          <w:trHeight w:val="283"/>
        </w:trPr>
        <w:tc>
          <w:tcPr>
            <w:tcW w:w="1696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42" w:type="dxa"/>
            <w:gridSpan w:val="7"/>
            <w:shd w:val="clear" w:color="auto" w:fill="FFFFFF" w:themeFill="background1"/>
          </w:tcPr>
          <w:p w:rsidR="005F00E3" w:rsidRDefault="00CA6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Первый</w:t>
            </w:r>
            <w:r w:rsidR="001872A7">
              <w:rPr>
                <w:b/>
                <w:color w:val="000000"/>
                <w:sz w:val="22"/>
                <w:szCs w:val="22"/>
              </w:rPr>
              <w:t xml:space="preserve"> семестр</w:t>
            </w:r>
          </w:p>
        </w:tc>
      </w:tr>
      <w:tr w:rsidR="005F00E3" w:rsidTr="0010493D">
        <w:trPr>
          <w:trHeight w:val="28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ОПК-2</w:t>
            </w:r>
            <w:r w:rsidR="001872A7">
              <w:rPr>
                <w:color w:val="000000"/>
                <w:sz w:val="22"/>
                <w:szCs w:val="22"/>
              </w:rPr>
              <w:t xml:space="preserve">: </w:t>
            </w:r>
          </w:p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</w:t>
            </w:r>
            <w:r w:rsidR="0087735E">
              <w:rPr>
                <w:color w:val="000000"/>
                <w:sz w:val="22"/>
                <w:szCs w:val="22"/>
              </w:rPr>
              <w:t>К-</w:t>
            </w:r>
            <w:r>
              <w:rPr>
                <w:color w:val="000000"/>
                <w:sz w:val="22"/>
                <w:szCs w:val="22"/>
              </w:rPr>
              <w:t>2</w:t>
            </w:r>
            <w:r w:rsidR="001872A7">
              <w:rPr>
                <w:color w:val="000000"/>
                <w:sz w:val="22"/>
                <w:szCs w:val="22"/>
              </w:rPr>
              <w:t>.1</w:t>
            </w:r>
          </w:p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</w:t>
            </w:r>
            <w:r w:rsidR="001872A7">
              <w:rPr>
                <w:color w:val="000000"/>
                <w:sz w:val="22"/>
                <w:szCs w:val="22"/>
              </w:rPr>
              <w:t>.2</w:t>
            </w:r>
          </w:p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2815ED" w:rsidRDefault="002815ED" w:rsidP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shd w:val="clear" w:color="auto" w:fill="FFFFFF" w:themeFill="background1"/>
          </w:tcPr>
          <w:p w:rsidR="002815ED" w:rsidRDefault="004A2B2D" w:rsidP="002815ED">
            <w:pPr>
              <w:tabs>
                <w:tab w:val="right" w:leader="underscore" w:pos="9639"/>
              </w:tabs>
              <w:ind w:firstLine="0"/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  <w:r w:rsidR="002815ED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815ED">
              <w:t>Введение. Специфика предмета.</w:t>
            </w:r>
          </w:p>
          <w:p w:rsidR="005F00E3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t>Чтение несложных камерно-инструментальных партитур.</w:t>
            </w:r>
          </w:p>
        </w:tc>
        <w:tc>
          <w:tcPr>
            <w:tcW w:w="815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  <w:shd w:val="clear" w:color="auto" w:fill="FFFFFF" w:themeFill="background1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5F00E3" w:rsidRDefault="001872A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5F00E3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5F00E3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Несложные по музыкальной структуре и фактуре 2-х, 3-х и 4-хстрочные партитуры для камерных ансамблей, преимущественно гомофонно-гармонического склада изложения, как в известных ключах «соль» и «фа», так и с участием альтового ключа «до»;</w:t>
            </w:r>
            <w:r>
              <w:rPr>
                <w:szCs w:val="28"/>
              </w:rPr>
              <w:t xml:space="preserve"> </w:t>
            </w:r>
            <w:r w:rsidRPr="00B0452E">
              <w:rPr>
                <w:szCs w:val="28"/>
              </w:rPr>
              <w:t>Освоение альтового ключа. Камерные (трио-квартетные) партитуры и партитуры для струнного оркестра с несложной фактурой изложения. Освоение комбинаций скрипичного, басового и альтового ключей;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5F00E3" w:rsidRDefault="002815ED" w:rsidP="005A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Камерные, струнные и несложные симфонические сочинения без участия транспонирующих духовых инструментов в ансамблевом исполнении совместно с педагогом;</w:t>
            </w:r>
            <w:r>
              <w:rPr>
                <w:szCs w:val="28"/>
              </w:rPr>
              <w:t xml:space="preserve"> </w:t>
            </w:r>
            <w:r w:rsidRPr="00B0452E">
              <w:rPr>
                <w:szCs w:val="28"/>
              </w:rPr>
              <w:t>Приобретение навыков грамотной аппликатуры и педализации.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5F00E3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10493D">
        <w:trPr>
          <w:trHeight w:val="283"/>
        </w:trPr>
        <w:tc>
          <w:tcPr>
            <w:tcW w:w="1696" w:type="dxa"/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5F00E3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0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16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21" w:type="dxa"/>
            <w:shd w:val="clear" w:color="auto" w:fill="FFFFFF" w:themeFill="background1"/>
          </w:tcPr>
          <w:p w:rsidR="005F00E3" w:rsidRDefault="00DC0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002" w:type="dxa"/>
            <w:shd w:val="clear" w:color="auto" w:fill="FFFFFF" w:themeFill="background1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2815ED" w:rsidTr="0010493D">
        <w:trPr>
          <w:trHeight w:val="283"/>
        </w:trPr>
        <w:tc>
          <w:tcPr>
            <w:tcW w:w="1696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2815ED" w:rsidRDefault="002815ED" w:rsidP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</w:p>
        </w:tc>
        <w:tc>
          <w:tcPr>
            <w:tcW w:w="815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P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shd w:val="clear" w:color="auto" w:fill="FFFFFF" w:themeFill="background1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2815ED" w:rsidRP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815ED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4002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10493D">
        <w:trPr>
          <w:trHeight w:val="283"/>
        </w:trPr>
        <w:tc>
          <w:tcPr>
            <w:tcW w:w="1696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2815ED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Второй семестр</w:t>
            </w:r>
          </w:p>
        </w:tc>
        <w:tc>
          <w:tcPr>
            <w:tcW w:w="815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10493D">
        <w:trPr>
          <w:trHeight w:val="95"/>
        </w:trPr>
        <w:tc>
          <w:tcPr>
            <w:tcW w:w="1696" w:type="dxa"/>
            <w:vMerge w:val="restart"/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2815ED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shd w:val="clear" w:color="auto" w:fill="FFFFFF" w:themeFill="background1"/>
          </w:tcPr>
          <w:p w:rsidR="002815ED" w:rsidRDefault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2. </w:t>
            </w:r>
            <w:r w:rsidR="004A2B2D"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  <w:r w:rsidR="004A2B2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2815ED" w:rsidTr="0010493D">
        <w:trPr>
          <w:trHeight w:val="95"/>
        </w:trPr>
        <w:tc>
          <w:tcPr>
            <w:tcW w:w="1696" w:type="dxa"/>
            <w:vMerge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F06A60" w:rsidRDefault="00F06A60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F06A60" w:rsidRPr="00FC4F77" w:rsidRDefault="00F06A60" w:rsidP="00F06A60">
            <w:pPr>
              <w:ind w:firstLine="0"/>
              <w:rPr>
                <w:sz w:val="22"/>
              </w:rPr>
            </w:pPr>
            <w:r w:rsidRPr="00FC4F77">
              <w:rPr>
                <w:szCs w:val="28"/>
              </w:rPr>
              <w:t>Освоение тенорового ключа и комбинаций скрипичного и басового ключей с теноровым и альтовым ключами в партитурах для струнного оркестра;</w:t>
            </w:r>
            <w:r>
              <w:rPr>
                <w:szCs w:val="28"/>
              </w:rPr>
              <w:t xml:space="preserve"> </w:t>
            </w:r>
            <w:r w:rsidRPr="00FC4F77">
              <w:rPr>
                <w:szCs w:val="28"/>
              </w:rPr>
              <w:t>Несложные симфонические партитуры без транспонирующих духовых инструментов. Чтение в четырех ключах одновременно;</w:t>
            </w:r>
          </w:p>
          <w:p w:rsidR="002815ED" w:rsidRDefault="00281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2815ED" w:rsidTr="0010493D">
        <w:trPr>
          <w:trHeight w:val="95"/>
        </w:trPr>
        <w:tc>
          <w:tcPr>
            <w:tcW w:w="1696" w:type="dxa"/>
            <w:vMerge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F06A60" w:rsidRDefault="00F06A60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2815ED" w:rsidRDefault="00FF487C" w:rsidP="00FF4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FC4F77">
              <w:rPr>
                <w:szCs w:val="28"/>
              </w:rPr>
              <w:t>Освоение сопранового ключа и его комбинаций с другими известными ключами «до». Игра партитур в двухстрочном изложении в различных комбинациях и сочетаниях ключей.</w:t>
            </w:r>
          </w:p>
        </w:tc>
        <w:tc>
          <w:tcPr>
            <w:tcW w:w="815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2815ED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shd w:val="clear" w:color="auto" w:fill="FFFFFF" w:themeFill="background1"/>
          </w:tcPr>
          <w:p w:rsidR="002815ED" w:rsidRDefault="00281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5F00E3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Pr="00C952E9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Default="00DC03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5F00E3" w:rsidRDefault="003B1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10493D">
        <w:trPr>
          <w:trHeight w:val="28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3.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193C1F" w:rsidRDefault="003B1E77" w:rsidP="00FF487C">
            <w:pPr>
              <w:ind w:firstLine="0"/>
            </w:pPr>
            <w:r w:rsidRPr="00193C1F">
              <w:rPr>
                <w:szCs w:val="28"/>
              </w:rPr>
              <w:t>Освоение техники чтения цифрованного баса;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93C1F">
              <w:rPr>
                <w:szCs w:val="28"/>
              </w:rPr>
              <w:t>Исполнение на фортепиано фрагментов симфонических партитур с вокальной строкой;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93C1F">
              <w:rPr>
                <w:szCs w:val="28"/>
              </w:rPr>
              <w:t xml:space="preserve">Освоение техники чтения основных транспонирующих инструментов симфонического оркестра. Чтение в строях </w:t>
            </w:r>
            <w:r w:rsidRPr="00193C1F">
              <w:rPr>
                <w:i/>
                <w:szCs w:val="28"/>
                <w:lang w:val="en-US"/>
              </w:rPr>
              <w:t>F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B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A</w:t>
            </w:r>
            <w:r w:rsidRPr="00193C1F">
              <w:rPr>
                <w:i/>
                <w:szCs w:val="28"/>
              </w:rPr>
              <w:t>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DC0337" w:rsidRDefault="00DC033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C033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Четвертый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10493D">
        <w:trPr>
          <w:trHeight w:val="28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4.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1E7FC7" w:rsidRDefault="003B1E77" w:rsidP="00FF487C">
            <w:pPr>
              <w:ind w:firstLine="0"/>
              <w:rPr>
                <w:bCs/>
              </w:rPr>
            </w:pPr>
            <w:r w:rsidRPr="001E7FC7">
              <w:rPr>
                <w:szCs w:val="28"/>
              </w:rPr>
              <w:t>Освоение техники чтения флажолетов</w:t>
            </w:r>
            <w:r w:rsidRPr="00FF487C">
              <w:rPr>
                <w:szCs w:val="28"/>
              </w:rPr>
              <w:t>;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E7FC7">
              <w:rPr>
                <w:szCs w:val="28"/>
              </w:rPr>
              <w:t>Освоение техники чтение транспонирующих инструментов симфонического оркестра: чтение в строях</w:t>
            </w:r>
            <w:r w:rsidRPr="001E7FC7">
              <w:rPr>
                <w:i/>
                <w:szCs w:val="28"/>
              </w:rPr>
              <w:t xml:space="preserve"> </w:t>
            </w:r>
            <w:r w:rsidRPr="001E7FC7">
              <w:rPr>
                <w:i/>
                <w:szCs w:val="28"/>
                <w:lang w:val="en-US"/>
              </w:rPr>
              <w:t>E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Es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D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H</w:t>
            </w:r>
            <w:r w:rsidRPr="001E7FC7">
              <w:rPr>
                <w:szCs w:val="28"/>
              </w:rPr>
              <w:t>. Комбинирование чтения в ключах «соль», «фа» и «до» с чтением транспонирующих инструментов.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10493D">
        <w:trPr>
          <w:trHeight w:val="28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5.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D62852" w:rsidRDefault="003B1E77" w:rsidP="00FF487C">
            <w:pPr>
              <w:ind w:firstLine="0"/>
            </w:pPr>
            <w:r w:rsidRPr="00D62852">
              <w:rPr>
                <w:szCs w:val="28"/>
              </w:rPr>
              <w:t>Приспособление навыков чтения в ключах для облегчения чтения партий транспонирующих инструментов в составе многострочной симфонической партитуры;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>Исполнение по партитурам масштабных фрагментов симфонических произведений, частей симфоний, увертюр или симфонических поэм.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DC0337" w:rsidRDefault="00DC033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C033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10493D">
        <w:trPr>
          <w:trHeight w:val="28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ИД-ОПК-2.2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Раздел 6.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Pr="00C952E9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Pr="00FF487C" w:rsidRDefault="003B1E77" w:rsidP="00FF487C">
            <w:pPr>
              <w:ind w:firstLine="0"/>
            </w:pPr>
            <w:r w:rsidRPr="00D62852">
              <w:rPr>
                <w:szCs w:val="28"/>
              </w:rPr>
              <w:t>Исполнение технически сложных симфонических концертных партитур;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 xml:space="preserve">Чтение партий транспонирующих инструментов в ключах </w:t>
            </w:r>
            <w:r w:rsidRPr="00D62852">
              <w:rPr>
                <w:szCs w:val="28"/>
                <w:lang w:val="en-US"/>
              </w:rPr>
              <w:t>Des</w:t>
            </w:r>
            <w:r w:rsidRPr="00D62852">
              <w:rPr>
                <w:szCs w:val="28"/>
              </w:rPr>
              <w:t xml:space="preserve">, </w:t>
            </w:r>
            <w:r w:rsidRPr="00D62852">
              <w:rPr>
                <w:szCs w:val="28"/>
                <w:lang w:val="en-US"/>
              </w:rPr>
              <w:t>G</w:t>
            </w:r>
            <w:r w:rsidRPr="00D6285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DC0337" w:rsidRDefault="00DC033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C0337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Седьмой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83"/>
        </w:trPr>
        <w:tc>
          <w:tcPr>
            <w:tcW w:w="1696" w:type="dxa"/>
            <w:vMerge w:val="restart"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ОПК-2: 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ИД-ОПК-2.1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ИД-ОПК-2.2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ИД-ОПК-2.3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ОПК-6: 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ИД-ОПК-6.1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ИД-ОПК-6.2</w:t>
            </w:r>
          </w:p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ИД-ОПК-6.3</w:t>
            </w: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Раздел 7. </w:t>
            </w:r>
            <w:r w:rsidRPr="004A2B2D"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 w:val="restart"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текущего контроля: прослушивание</w:t>
            </w:r>
          </w:p>
        </w:tc>
      </w:tr>
      <w:tr w:rsidR="003B1E77" w:rsidTr="0010493D">
        <w:trPr>
          <w:trHeight w:val="283"/>
        </w:trPr>
        <w:tc>
          <w:tcPr>
            <w:tcW w:w="1696" w:type="dxa"/>
            <w:vMerge/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F0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</w:rPr>
              <w:t xml:space="preserve">Исполнение по партитуре фрагментов произведений кантатно-ораториального жанра 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3B1E77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4A2B2D" w:rsidTr="0010493D">
        <w:trPr>
          <w:trHeight w:val="283"/>
        </w:trPr>
        <w:tc>
          <w:tcPr>
            <w:tcW w:w="1696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4A2B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4A2B2D" w:rsidRDefault="00FF487C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партитур повышенной сложности отечественных, зарубежных композиторов разных эпох и стилей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Pr="001C2EFF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C2E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A2B2D" w:rsidRDefault="004A2B2D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1D0F8E">
              <w:rPr>
                <w:b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DC0337" w:rsidRDefault="00DC033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C0337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промежуточного контроля: прослушивание программы</w:t>
            </w:r>
          </w:p>
        </w:tc>
      </w:tr>
      <w:tr w:rsidR="001D0F8E" w:rsidTr="0010493D">
        <w:trPr>
          <w:trHeight w:val="283"/>
        </w:trPr>
        <w:tc>
          <w:tcPr>
            <w:tcW w:w="169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</w:p>
        </w:tc>
        <w:tc>
          <w:tcPr>
            <w:tcW w:w="81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Pr="00C952E9" w:rsidRDefault="00EB5C16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</w:t>
            </w:r>
          </w:p>
        </w:tc>
        <w:tc>
          <w:tcPr>
            <w:tcW w:w="400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D0F8E" w:rsidTr="0010493D">
        <w:trPr>
          <w:trHeight w:val="283"/>
        </w:trPr>
        <w:tc>
          <w:tcPr>
            <w:tcW w:w="1696" w:type="dxa"/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948" w:type="dxa"/>
            <w:shd w:val="clear" w:color="auto" w:fill="FFFFFF" w:themeFill="background1"/>
          </w:tcPr>
          <w:p w:rsidR="001D0F8E" w:rsidRDefault="001D0F8E" w:rsidP="001D0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весь период</w:t>
            </w:r>
          </w:p>
        </w:tc>
        <w:tc>
          <w:tcPr>
            <w:tcW w:w="815" w:type="dxa"/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1D0F8E" w:rsidRPr="00C952E9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16" w:type="dxa"/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1D0F8E" w:rsidRDefault="003B1E77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385</w:t>
            </w:r>
          </w:p>
        </w:tc>
        <w:tc>
          <w:tcPr>
            <w:tcW w:w="4002" w:type="dxa"/>
            <w:shd w:val="clear" w:color="auto" w:fill="FFFFFF" w:themeFill="background1"/>
          </w:tcPr>
          <w:p w:rsidR="001D0F8E" w:rsidRDefault="001D0F8E" w:rsidP="001D0F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  <w:sectPr w:rsidR="005F00E3">
          <w:pgSz w:w="16838" w:h="11906" w:orient="landscape"/>
          <w:pgMar w:top="1701" w:right="1134" w:bottom="851" w:left="85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Краткое содержание учебной дисциплины</w:t>
      </w:r>
    </w:p>
    <w:tbl>
      <w:tblPr>
        <w:tblStyle w:val="ad"/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18"/>
        <w:gridCol w:w="4276"/>
        <w:gridCol w:w="4229"/>
      </w:tblGrid>
      <w:tr w:rsidR="005F00E3" w:rsidTr="006F7BC5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4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Содержание раздела (темы)</w:t>
            </w:r>
          </w:p>
        </w:tc>
      </w:tr>
      <w:tr w:rsidR="005F00E3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F00E3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1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tabs>
                <w:tab w:val="right" w:leader="underscore" w:pos="9639"/>
              </w:tabs>
              <w:ind w:firstLine="0"/>
            </w:pPr>
            <w:r>
              <w:t>Введение. Специфика предмета.</w:t>
            </w:r>
          </w:p>
          <w:p w:rsidR="005F00E3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t>Чтение несложных камерно-инструментальных партитур.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Несложные по музыкальной структуре и фактуре 2-х, 3-х и 4-хстрочные партитуры для камерных ансамблей, преимущественно гомофонно-гармонического склада изложения, как в известных ключах «соль» и «фа», так и с участием альтового ключа «до»;</w:t>
            </w:r>
            <w:r>
              <w:rPr>
                <w:szCs w:val="28"/>
              </w:rPr>
              <w:t xml:space="preserve"> </w:t>
            </w:r>
            <w:r w:rsidRPr="00B0452E">
              <w:rPr>
                <w:szCs w:val="28"/>
              </w:rPr>
              <w:t>Освоение альтового ключа. Камерные (трио-квартетные) партитуры и партитуры для струнного оркестра с несложной фактурой изложения. Освоение комбинаций скрипичного, басового и альтового ключей;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Pr="00B0452E" w:rsidRDefault="003B1E77" w:rsidP="003B1E77">
            <w:pPr>
              <w:jc w:val="both"/>
              <w:rPr>
                <w:szCs w:val="28"/>
              </w:rPr>
            </w:pPr>
            <w:r w:rsidRPr="00B0452E">
              <w:rPr>
                <w:szCs w:val="28"/>
              </w:rPr>
              <w:t>Освоение альтового ключа. Камерные (трио-квартетные) партитуры и партитуры для струнного оркестра с несложной фактурой изложения. Освоение комбинаций скрипичного, басового и альтового ключей;</w:t>
            </w:r>
          </w:p>
          <w:p w:rsidR="003B1E77" w:rsidRPr="00B0452E" w:rsidRDefault="003B1E77" w:rsidP="003B1E77">
            <w:pPr>
              <w:jc w:val="both"/>
              <w:rPr>
                <w:szCs w:val="28"/>
              </w:rPr>
            </w:pPr>
            <w:r w:rsidRPr="00B0452E">
              <w:rPr>
                <w:szCs w:val="28"/>
              </w:rPr>
              <w:t>Камерные, струнные и несложные симфонические сочинения без участия транспонирующих духовых инструментов в ансамблевом исполнении совместно с педагогом;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B0452E">
              <w:rPr>
                <w:szCs w:val="28"/>
              </w:rPr>
              <w:t>Приобретение навыков грамотной аппликатуры и педализации.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2</w:t>
            </w:r>
          </w:p>
          <w:p w:rsidR="003B1E77" w:rsidRDefault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951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Pr="003B1E77" w:rsidRDefault="003B1E77" w:rsidP="003B1E77">
            <w:pPr>
              <w:ind w:firstLine="0"/>
              <w:rPr>
                <w:sz w:val="22"/>
              </w:rPr>
            </w:pPr>
            <w:r w:rsidRPr="00FC4F77">
              <w:rPr>
                <w:szCs w:val="28"/>
              </w:rPr>
              <w:t>Освоение тенорового ключа и комбинаций скрипичного и басового ключей с теноровым и альтовым ключами в партитурах для струнного оркестра;</w:t>
            </w:r>
            <w:r>
              <w:rPr>
                <w:szCs w:val="28"/>
              </w:rPr>
              <w:t xml:space="preserve"> </w:t>
            </w:r>
            <w:r w:rsidRPr="00FC4F77">
              <w:rPr>
                <w:szCs w:val="28"/>
              </w:rPr>
              <w:t>Несложные симфонические партитуры без транспонирующих духовых инструментов. Чтение в четырех ключах одновременно;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FC4F77">
              <w:rPr>
                <w:szCs w:val="28"/>
              </w:rPr>
              <w:t>Освоение сопранового ключа и его комбинаций с другими известными ключами «до». Игра партитур в двухстрочном изложении в различных комбинациях и сочетаниях ключей.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3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Pr="00193C1F" w:rsidRDefault="003B1E77" w:rsidP="003B1E77">
            <w:pPr>
              <w:ind w:firstLine="0"/>
            </w:pPr>
            <w:r w:rsidRPr="00193C1F">
              <w:rPr>
                <w:szCs w:val="28"/>
              </w:rPr>
              <w:t>Освоение техники чтения цифрованного баса;</w:t>
            </w:r>
          </w:p>
          <w:p w:rsidR="003B1E77" w:rsidRPr="00193C1F" w:rsidRDefault="003B1E77" w:rsidP="003B1E77">
            <w:pPr>
              <w:ind w:left="-14" w:firstLine="0"/>
            </w:pPr>
            <w:r w:rsidRPr="00193C1F">
              <w:rPr>
                <w:szCs w:val="28"/>
              </w:rPr>
              <w:lastRenderedPageBreak/>
              <w:t>Исполнение на фортепиано фрагментов симфонических партитур с вокальной строкой;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Проработка нескольких оркестровых произведений с точки зрения фактуры, </w:t>
            </w:r>
            <w:r>
              <w:rPr>
                <w:color w:val="000000"/>
                <w:sz w:val="22"/>
                <w:szCs w:val="22"/>
              </w:rPr>
              <w:lastRenderedPageBreak/>
              <w:t>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93C1F">
              <w:rPr>
                <w:szCs w:val="28"/>
              </w:rPr>
              <w:t xml:space="preserve">Освоение техники чтения основных транспонирующих инструментов симфонического оркестра. Чтение в строях </w:t>
            </w:r>
            <w:r w:rsidRPr="00193C1F">
              <w:rPr>
                <w:i/>
                <w:szCs w:val="28"/>
                <w:lang w:val="en-US"/>
              </w:rPr>
              <w:t>F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B</w:t>
            </w:r>
            <w:r w:rsidRPr="00193C1F">
              <w:rPr>
                <w:i/>
                <w:szCs w:val="28"/>
              </w:rPr>
              <w:t xml:space="preserve">, </w:t>
            </w:r>
            <w:r w:rsidRPr="00193C1F">
              <w:rPr>
                <w:i/>
                <w:szCs w:val="28"/>
                <w:lang w:val="en-US"/>
              </w:rPr>
              <w:t>A</w:t>
            </w:r>
            <w:r w:rsidRPr="00193C1F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4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Pr="003B1E77" w:rsidRDefault="003B1E77" w:rsidP="003B1E77">
            <w:pPr>
              <w:ind w:firstLine="0"/>
              <w:rPr>
                <w:bCs/>
              </w:rPr>
            </w:pPr>
            <w:r w:rsidRPr="001E7FC7">
              <w:rPr>
                <w:szCs w:val="28"/>
              </w:rPr>
              <w:t>Освоение техники чтения флажолетов</w:t>
            </w:r>
            <w:r w:rsidRPr="001E7FC7">
              <w:rPr>
                <w:szCs w:val="28"/>
                <w:lang w:val="en-US"/>
              </w:rPr>
              <w:t>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E7FC7">
              <w:rPr>
                <w:szCs w:val="28"/>
              </w:rPr>
              <w:t>Освоение техники чтение транспонирующих инструментов симфонического оркестра: чтение в строях</w:t>
            </w:r>
            <w:r w:rsidRPr="001E7FC7">
              <w:rPr>
                <w:i/>
                <w:szCs w:val="28"/>
              </w:rPr>
              <w:t xml:space="preserve"> </w:t>
            </w:r>
            <w:r w:rsidRPr="001E7FC7">
              <w:rPr>
                <w:i/>
                <w:szCs w:val="28"/>
                <w:lang w:val="en-US"/>
              </w:rPr>
              <w:t>E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Es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D</w:t>
            </w:r>
            <w:r w:rsidRPr="001E7FC7">
              <w:rPr>
                <w:i/>
                <w:szCs w:val="28"/>
              </w:rPr>
              <w:t xml:space="preserve">, </w:t>
            </w:r>
            <w:r w:rsidRPr="001E7FC7">
              <w:rPr>
                <w:i/>
                <w:szCs w:val="28"/>
                <w:lang w:val="en-US"/>
              </w:rPr>
              <w:t>H</w:t>
            </w:r>
            <w:r w:rsidRPr="001E7FC7">
              <w:rPr>
                <w:szCs w:val="28"/>
              </w:rPr>
              <w:t>. Комбинирование чтения в ключах «соль», «фа» и «до» с чтением транспонирующих инструментов.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5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ind w:firstLine="0"/>
              <w:rPr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>Приспособление навыков чтения в ключах для облегчения чтения партий транспонирующих инструментов в составе многострочной симфонической партитуры;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>Исполнение по партитурам масштабных фрагментов симфонических произведений, частей симфоний, увертюр или симфонических поэм.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6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Pr="003B1E77" w:rsidRDefault="003B1E77" w:rsidP="003B1E77">
            <w:pPr>
              <w:ind w:firstLine="0"/>
            </w:pPr>
            <w:r w:rsidRPr="00D62852">
              <w:rPr>
                <w:szCs w:val="28"/>
              </w:rPr>
              <w:t>Исполнение технически сложных симфонических концертных партитур;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P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D62852">
              <w:rPr>
                <w:szCs w:val="28"/>
              </w:rPr>
              <w:t xml:space="preserve">Чтение партий транспонирующих инструментов в ключах </w:t>
            </w:r>
            <w:r w:rsidRPr="00D62852">
              <w:rPr>
                <w:szCs w:val="28"/>
                <w:lang w:val="en-US"/>
              </w:rPr>
              <w:t>Des</w:t>
            </w:r>
            <w:r w:rsidRPr="00D62852">
              <w:rPr>
                <w:szCs w:val="28"/>
              </w:rPr>
              <w:t xml:space="preserve">, </w:t>
            </w:r>
            <w:r w:rsidRPr="00D62852">
              <w:rPr>
                <w:szCs w:val="28"/>
                <w:lang w:val="en-US"/>
              </w:rPr>
              <w:t>G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Раздел 7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 партитур. Чтение и игра партитур на фортепиано. Чтение с листа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1.1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Исполнение по партитуре фрагментов произведений кантатно-ораториального жанра</w:t>
            </w:r>
          </w:p>
        </w:tc>
        <w:tc>
          <w:tcPr>
            <w:tcW w:w="422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Проработка нескольких оркестровых произведений с точки зрения фактуры, стиля, формы, штрихов, артикуляции, метроритмических, темповых и прочих пометок композитора.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Регулярная самостоятельная и совместная с педагогом аналитическая и практическая работа, направленная на выучивание нотного текста выбранной оркестровой партитуры, точное воспроизведение стилистических, динамических, штриховых, артикуляционных и метроритмических особенностей и обозначений. Прослушивание и анализ концертных записей. </w:t>
            </w:r>
          </w:p>
        </w:tc>
      </w:tr>
      <w:tr w:rsidR="003B1E77" w:rsidTr="0010493D">
        <w:trPr>
          <w:trHeight w:val="269"/>
        </w:trPr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1.2</w:t>
            </w:r>
          </w:p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RPr="0013310C">
              <w:rPr>
                <w:szCs w:val="28"/>
              </w:rPr>
              <w:t>Исполнение партитур повышенной сложности отечественных, зарубежных композиторов разных эпох и стилей</w:t>
            </w:r>
          </w:p>
        </w:tc>
        <w:tc>
          <w:tcPr>
            <w:tcW w:w="422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3B1E77" w:rsidRDefault="003B1E77" w:rsidP="003B1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10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Самостоятельная работа обучающихся по дисциплине «</w:t>
      </w:r>
      <w:r w:rsidR="00D06168">
        <w:rPr>
          <w:color w:val="000000"/>
        </w:rPr>
        <w:t>Чтение партитур</w:t>
      </w:r>
      <w:r>
        <w:rPr>
          <w:color w:val="000000"/>
        </w:rPr>
        <w:t xml:space="preserve">» организована как совокупность аудиторных и внеаудиторных занятий и работ, обеспечивающих успешное освоение дисциплины.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Аудиторная самостоятельная работа обучающихся по дисциплине «</w:t>
      </w:r>
      <w:r w:rsidR="00D06168">
        <w:rPr>
          <w:color w:val="000000"/>
        </w:rPr>
        <w:t>Чтение партитур</w:t>
      </w:r>
      <w:r>
        <w:rPr>
          <w:color w:val="000000"/>
        </w:rPr>
        <w:t>» выполняется на учебных занятиях под руководством преподавателя и по его заданию</w:t>
      </w:r>
      <w:r>
        <w:rPr>
          <w:i/>
          <w:color w:val="000000"/>
        </w:rPr>
        <w:t>.</w:t>
      </w:r>
      <w:r>
        <w:rPr>
          <w:color w:val="000000"/>
        </w:rPr>
        <w:t xml:space="preserve">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– планируемая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color w:val="000000"/>
        </w:rPr>
        <w:t>Внеаудиторная самостоятельная работа обучающихся включает в себя: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индивидуальным занятиям и экзаменам;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изучение нотного материала;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повышение технического и творческого потенциала через регулярный</w:t>
      </w:r>
      <w:r w:rsidR="00951B43">
        <w:rPr>
          <w:color w:val="000000"/>
        </w:rPr>
        <w:t xml:space="preserve"> и систематический</w:t>
      </w:r>
      <w:r>
        <w:rPr>
          <w:color w:val="000000"/>
        </w:rPr>
        <w:t xml:space="preserve"> процесс</w:t>
      </w:r>
      <w:r w:rsidR="00951B43">
        <w:rPr>
          <w:color w:val="000000"/>
        </w:rPr>
        <w:t xml:space="preserve"> чтения и анализа оркестровых партитур</w:t>
      </w:r>
      <w:r>
        <w:rPr>
          <w:color w:val="000000"/>
        </w:rPr>
        <w:t>;</w:t>
      </w:r>
    </w:p>
    <w:p w:rsidR="005F00E3" w:rsidRDefault="001872A7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</w:rPr>
      </w:pPr>
      <w:r>
        <w:rPr>
          <w:color w:val="000000"/>
        </w:rPr>
        <w:t>подготовку к текущей и промежуточной аттестации в течение семестра.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Самостоятельная работа обучающихся с участием преподавателя в форме иной контактной работы предусматривает групповую работу с обучающимися и включает в себя проведение индивидуальных и групповых консультаций по отдельным темам/разделам дисциплины.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Применение электронного обучения, дистанционных образовательных технологий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  <w:sectPr w:rsidR="005F00E3">
          <w:pgSz w:w="11906" w:h="16838"/>
          <w:pgMar w:top="1134" w:right="851" w:bottom="851" w:left="1701" w:header="709" w:footer="709" w:gutter="0"/>
          <w:cols w:space="720"/>
          <w:titlePg/>
        </w:sectPr>
      </w:pPr>
      <w:r>
        <w:rPr>
          <w:color w:val="000000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6"/>
          <w:szCs w:val="26"/>
        </w:rPr>
        <w:lastRenderedPageBreak/>
        <w:t>РЕЗУЛЬТАТЫ ОБУЧЕНИЯ ПО ДИСЦИПЛИНЕ, КРИТЕРИИ ОЦЕНКИ УРОВНЯ СФОРМИРОВАННОСТИ КОМПЕТЕНЦИЙ, СИСТЕМА И ШКАЛА ОЦЕНИВАНИЯ</w:t>
      </w:r>
    </w:p>
    <w:p w:rsidR="005F00E3" w:rsidRDefault="001872A7">
      <w:pPr>
        <w:keepNext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Соотнесение планируемых результатов обучения с уровнями сформированности компетенции.</w:t>
      </w:r>
    </w:p>
    <w:tbl>
      <w:tblPr>
        <w:tblStyle w:val="ae"/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132"/>
        <w:gridCol w:w="2306"/>
        <w:gridCol w:w="3153"/>
        <w:gridCol w:w="5167"/>
        <w:gridCol w:w="2693"/>
      </w:tblGrid>
      <w:tr w:rsidR="005F00E3" w:rsidTr="006F7BC5">
        <w:trPr>
          <w:trHeight w:val="369"/>
        </w:trPr>
        <w:tc>
          <w:tcPr>
            <w:tcW w:w="2132" w:type="dxa"/>
            <w:vMerge w:val="restart"/>
            <w:shd w:val="clear" w:color="auto" w:fill="DBE5F1" w:themeFill="accent1" w:themeFillTint="33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Уровни сформированности компетенции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Оценка в пятибалльной системе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по результатам текущей и промежуточной аттестации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11013" w:type="dxa"/>
            <w:gridSpan w:val="3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5F00E3" w:rsidTr="006F7BC5">
        <w:trPr>
          <w:trHeight w:val="368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универсальной(-ых)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  <w:tc>
          <w:tcPr>
            <w:tcW w:w="5167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профессиональной(-ых)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компетенции(-й)</w:t>
            </w:r>
          </w:p>
        </w:tc>
      </w:tr>
      <w:tr w:rsidR="005F00E3" w:rsidTr="006F7BC5">
        <w:trPr>
          <w:trHeight w:val="283"/>
        </w:trPr>
        <w:tc>
          <w:tcPr>
            <w:tcW w:w="2132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F00E3" w:rsidRDefault="005F00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DBE5F1" w:themeFill="accent1" w:themeFillTint="33"/>
          </w:tcPr>
          <w:p w:rsidR="005F00E3" w:rsidRDefault="005F00E3" w:rsidP="00715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5167" w:type="dxa"/>
            <w:shd w:val="clear" w:color="auto" w:fill="DBE5F1" w:themeFill="accent1" w:themeFillTint="33"/>
          </w:tcPr>
          <w:p w:rsidR="005F00E3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ОПК-2:</w:t>
            </w:r>
          </w:p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ИД-ОПК-2.1</w:t>
            </w:r>
          </w:p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ИД-ОПК-2.2</w:t>
            </w:r>
          </w:p>
          <w:p w:rsidR="00DE0471" w:rsidRDefault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ИД-ОПК-2.3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>ОПК-6: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ИД-ОПК-6.1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ИД-ОПК-6.2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ИД-ОПК-6.3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5F00E3" w:rsidRPr="00715108" w:rsidRDefault="005F00E3" w:rsidP="007151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 w:rsidTr="0010493D">
        <w:trPr>
          <w:trHeight w:val="283"/>
        </w:trPr>
        <w:tc>
          <w:tcPr>
            <w:tcW w:w="2132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высокий</w:t>
            </w:r>
          </w:p>
        </w:tc>
        <w:tc>
          <w:tcPr>
            <w:tcW w:w="2306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отлично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167" w:type="dxa"/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широко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и исчерпывающе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высокие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высокий коммуникативный статус в профессиональной деятельности при руководстве оркестром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– демонстрирует исчерпывающие навыки чтения и анализа оркестровых партитур, свободно ориентируется в исполняемом тексте, дает профессионально грамотные ответы на вопросы жанрово-стилистических особенностей музыкального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 w:rsidTr="0010493D">
        <w:trPr>
          <w:trHeight w:val="283"/>
        </w:trPr>
        <w:tc>
          <w:tcPr>
            <w:tcW w:w="2132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повышенный</w:t>
            </w:r>
          </w:p>
        </w:tc>
        <w:tc>
          <w:tcPr>
            <w:tcW w:w="2306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хорошо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навыки подбора оркестрового репертуара и составления концертной программы путем целостного анализа музыкальной композиции для осуществления исполнительской деятельности;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профессионально анализирует оркестровый репертуар,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хорошие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успешной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продвинутые навыки в профессиональной деятельности при руководстве оркестром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ориентируется в исполняемом тексте, дает грамотные ответы на вопросы жанрово-стилистических особенностей музыкального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 w:rsidTr="0010493D">
        <w:trPr>
          <w:trHeight w:val="283"/>
        </w:trPr>
        <w:tc>
          <w:tcPr>
            <w:tcW w:w="2132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базовый</w:t>
            </w:r>
          </w:p>
        </w:tc>
        <w:tc>
          <w:tcPr>
            <w:tcW w:w="2306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удовлетворительно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</w:p>
        </w:tc>
        <w:tc>
          <w:tcPr>
            <w:tcW w:w="5167" w:type="dxa"/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Обучающийся: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использует достаточные навыки подбора оркестрового репертуара и составления концертной программы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– допустимо анализирует оркестровый репертуар, в </w:t>
            </w:r>
            <w:r>
              <w:rPr>
                <w:color w:val="000000"/>
                <w:sz w:val="22"/>
                <w:szCs w:val="22"/>
              </w:rPr>
              <w:lastRenderedPageBreak/>
              <w:t>достаточной мере умеет связывать теорию с практикой, справляется с решением задач профессиональной направленности высокого уровня сложности, не в полной мере обосновывает принятые решения;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показывает достаточные творческие способности в понимании, изложении и практическом использовании профессиональных навыков по подготовке и проведению репетиционной работы для реализации концертной деятельности оркестра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в профессиональной деятельности при руководстве оркестром</w:t>
            </w:r>
          </w:p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– демонстрирует достаточные навыки чтения и анализа оркестровых партитур, не в полной мере ориентируется в исполняемом тексте, дает приемлемые ответы на вопросы жанрово-стилистических особенностей музыкального текста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E0471" w:rsidTr="0010493D">
        <w:trPr>
          <w:trHeight w:val="283"/>
        </w:trPr>
        <w:tc>
          <w:tcPr>
            <w:tcW w:w="2132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низкий</w:t>
            </w:r>
          </w:p>
        </w:tc>
        <w:tc>
          <w:tcPr>
            <w:tcW w:w="2306" w:type="dxa"/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неудовлетворительно</w:t>
            </w:r>
          </w:p>
        </w:tc>
        <w:tc>
          <w:tcPr>
            <w:tcW w:w="11013" w:type="dxa"/>
            <w:gridSpan w:val="3"/>
            <w:tcBorders>
              <w:right w:val="single" w:sz="4" w:space="0" w:color="000000"/>
            </w:tcBorders>
            <w:shd w:val="clear" w:color="auto" w:fill="FFFFFF" w:themeFill="background1"/>
          </w:tcPr>
          <w:p w:rsidR="00DE0471" w:rsidRDefault="00DE0471" w:rsidP="00DE0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Обучающийся: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достаточными навыками подбора оркестрового репертуара и составления концертной программы;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анализирует оркестровый репертуар в недостаточном объеме, испытывает серьёзные затруднения в применении теоретических знаний, не справляется с решением задач профессиональной направленности высокого уровня сложности, обоснование принятых решений поверхностно или не корректно;</w:t>
            </w:r>
          </w:p>
          <w:p w:rsidR="00DE0471" w:rsidRDefault="00DE0471" w:rsidP="00DE047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демонстрирует отсутствие необходимых творческих способностей в понимании, изложении и практическом использовании профессиональных навыков, демонстрирует отсутствие устойчивых навыков при подготовке и проведении репетиционной работы для реализации концертной деятельности при руководстве оркестром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обладает навыками в области профессиональной коммуникации в составе при руководстве оркестром;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коммуникативный статус неудовлетворительный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ориентируется в исполняемом тексте, не способен давать профессионально грамотные ответы на вопросы жанрово-стилистических особенностей музыкального текста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DE0471" w:rsidRDefault="00DE0471" w:rsidP="00DE047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3"/>
              </w:tabs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DE0471" w:rsidRDefault="00DE0471" w:rsidP="00DE0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before="240" w:after="240"/>
              <w:ind w:left="36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5F00E3" w:rsidRDefault="001872A7">
      <w:pPr>
        <w:keepNext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:rsidR="005F00E3" w:rsidRDefault="001872A7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При проведении контроля самостоятельной работы обучающихся, текущего контроля и промежуточной аттестации по учебной дисциплине «</w:t>
      </w:r>
      <w:r w:rsidR="00D06168">
        <w:rPr>
          <w:color w:val="000000"/>
        </w:rPr>
        <w:t>Чтение партитур</w:t>
      </w:r>
      <w:r>
        <w:rPr>
          <w:color w:val="000000"/>
        </w:rPr>
        <w:t>» проверяется уровень сформированности у обучающихся компетенций и запланированных результатов обучения по дисциплине</w:t>
      </w:r>
      <w:r>
        <w:rPr>
          <w:i/>
          <w:color w:val="000000"/>
        </w:rPr>
        <w:t xml:space="preserve">, </w:t>
      </w:r>
      <w:r>
        <w:rPr>
          <w:color w:val="000000"/>
        </w:rPr>
        <w:t>указанных в разделе 2 настоящей программы.</w:t>
      </w: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Формы текущего контроля успеваемости, примеры типовых заданий: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1B1196" w:rsidTr="00D52B8F">
        <w:trPr>
          <w:trHeight w:val="493"/>
        </w:trPr>
        <w:tc>
          <w:tcPr>
            <w:tcW w:w="3828" w:type="dxa"/>
            <w:shd w:val="clear" w:color="auto" w:fill="DBE5F1"/>
            <w:vAlign w:val="center"/>
          </w:tcPr>
          <w:p w:rsidR="001B1196" w:rsidRDefault="001B1196" w:rsidP="00D5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/>
            <w:vAlign w:val="center"/>
          </w:tcPr>
          <w:p w:rsidR="001B1196" w:rsidRDefault="001B1196" w:rsidP="00D5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1B1196" w:rsidRDefault="001B1196" w:rsidP="00D5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1B1196" w:rsidTr="00D52B8F">
        <w:trPr>
          <w:trHeight w:val="276"/>
        </w:trPr>
        <w:tc>
          <w:tcPr>
            <w:tcW w:w="3828" w:type="dxa"/>
            <w:vMerge w:val="restart"/>
          </w:tcPr>
          <w:p w:rsidR="001B1196" w:rsidRDefault="001B1196" w:rsidP="00D5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Прослушивание</w:t>
            </w:r>
          </w:p>
          <w:p w:rsidR="001B1196" w:rsidRDefault="001B1196" w:rsidP="00D52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</w:tcPr>
          <w:p w:rsidR="001B1196" w:rsidRDefault="001B1196" w:rsidP="00D52B8F">
            <w:pPr>
              <w:jc w:val="both"/>
            </w:pPr>
            <w:r>
              <w:t xml:space="preserve">Программа 1. </w:t>
            </w:r>
          </w:p>
          <w:p w:rsidR="001B1196" w:rsidRDefault="001B1196" w:rsidP="00D52B8F">
            <w:pPr>
              <w:jc w:val="both"/>
            </w:pPr>
            <w:r w:rsidRPr="00221382">
              <w:t>Чайковский. Серенада для струнного оркестра. Вальс и Элегия. </w:t>
            </w:r>
            <w:r>
              <w:t>Симфония №5, 2 часть.</w:t>
            </w:r>
          </w:p>
          <w:p w:rsidR="001B1196" w:rsidRDefault="001B1196" w:rsidP="00D52B8F">
            <w:pPr>
              <w:jc w:val="both"/>
            </w:pPr>
          </w:p>
          <w:p w:rsidR="001B1196" w:rsidRDefault="001B1196" w:rsidP="00D52B8F">
            <w:pPr>
              <w:jc w:val="both"/>
            </w:pPr>
            <w:r>
              <w:t>Программа 2.</w:t>
            </w:r>
          </w:p>
          <w:p w:rsidR="001B1196" w:rsidRDefault="001B1196" w:rsidP="00D52B8F">
            <w:pPr>
              <w:jc w:val="both"/>
            </w:pPr>
            <w:r w:rsidRPr="00221382">
              <w:t>Сибелиус.</w:t>
            </w:r>
            <w:r>
              <w:t xml:space="preserve"> Финляндия.</w:t>
            </w:r>
            <w:r w:rsidRPr="00221382">
              <w:t xml:space="preserve"> Сюита из музыки к пьесе "Король Кристиан II": Элегия.</w:t>
            </w:r>
          </w:p>
          <w:p w:rsidR="001B1196" w:rsidRDefault="001B1196" w:rsidP="00D52B8F"/>
          <w:p w:rsidR="001B1196" w:rsidRPr="00221382" w:rsidRDefault="001B1196" w:rsidP="00D52B8F">
            <w:r>
              <w:t xml:space="preserve">Программа 3. </w:t>
            </w:r>
            <w:r w:rsidRPr="00221382">
              <w:br/>
              <w:t>Малер.</w:t>
            </w:r>
            <w:r>
              <w:t xml:space="preserve"> Симфония №2, 4 часть.</w:t>
            </w:r>
            <w:r w:rsidRPr="00221382">
              <w:t xml:space="preserve"> Симфония №5. Adagietto.</w:t>
            </w:r>
          </w:p>
          <w:p w:rsidR="001B1196" w:rsidRDefault="001B1196" w:rsidP="00D52B8F">
            <w:pPr>
              <w:autoSpaceDE w:val="0"/>
              <w:autoSpaceDN w:val="0"/>
              <w:adjustRightInd w:val="0"/>
              <w:jc w:val="both"/>
            </w:pPr>
          </w:p>
          <w:p w:rsidR="001B1196" w:rsidRDefault="001B1196" w:rsidP="00D52B8F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Программа 4. </w:t>
            </w:r>
          </w:p>
          <w:p w:rsidR="001B1196" w:rsidRDefault="001B1196" w:rsidP="00D52B8F">
            <w:pPr>
              <w:autoSpaceDE w:val="0"/>
              <w:autoSpaceDN w:val="0"/>
              <w:adjustRightInd w:val="0"/>
              <w:jc w:val="both"/>
            </w:pPr>
            <w:r w:rsidRPr="00221382">
              <w:t>Бородин. Симфония №2. 1-я и 3-я части. </w:t>
            </w:r>
          </w:p>
          <w:p w:rsidR="001B1196" w:rsidRDefault="001B1196" w:rsidP="00D52B8F">
            <w:pPr>
              <w:autoSpaceDE w:val="0"/>
              <w:autoSpaceDN w:val="0"/>
              <w:adjustRightInd w:val="0"/>
              <w:jc w:val="both"/>
            </w:pPr>
          </w:p>
          <w:p w:rsidR="001B1196" w:rsidRDefault="001B1196" w:rsidP="00D52B8F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Программа 5. </w:t>
            </w:r>
          </w:p>
          <w:p w:rsidR="001B1196" w:rsidRPr="00677CD7" w:rsidRDefault="001B1196" w:rsidP="00D52B8F">
            <w:pPr>
              <w:autoSpaceDE w:val="0"/>
              <w:autoSpaceDN w:val="0"/>
              <w:adjustRightInd w:val="0"/>
              <w:jc w:val="both"/>
            </w:pPr>
            <w:r w:rsidRPr="00221382">
              <w:t>Чайковский. Симфония №1. 2-я часть.</w:t>
            </w:r>
            <w:r>
              <w:t xml:space="preserve"> Ромео и Джульетта.</w:t>
            </w: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B1196" w:rsidTr="00D52B8F">
        <w:trPr>
          <w:trHeight w:val="291"/>
        </w:trPr>
        <w:tc>
          <w:tcPr>
            <w:tcW w:w="3828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</w:tcPr>
          <w:p w:rsidR="001B1196" w:rsidRDefault="001B1196" w:rsidP="00D52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5F00E3" w:rsidP="00945732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  <w:sz w:val="22"/>
          <w:szCs w:val="22"/>
        </w:rPr>
      </w:pPr>
    </w:p>
    <w:p w:rsidR="005F00E3" w:rsidRDefault="001872A7" w:rsidP="00945732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текущего контроля успеваемости:</w:t>
      </w:r>
    </w:p>
    <w:tbl>
      <w:tblPr>
        <w:tblStyle w:val="af0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410"/>
        <w:gridCol w:w="8080"/>
        <w:gridCol w:w="4111"/>
      </w:tblGrid>
      <w:tr w:rsidR="005F00E3" w:rsidTr="006F7BC5">
        <w:trPr>
          <w:trHeight w:val="754"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 (контрольно-оценочного 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81591A" w:rsidTr="006F7BC5">
        <w:trPr>
          <w:trHeight w:val="754"/>
        </w:trPr>
        <w:tc>
          <w:tcPr>
            <w:tcW w:w="2410" w:type="dxa"/>
            <w:vMerge/>
            <w:shd w:val="clear" w:color="auto" w:fill="DBE5F1" w:themeFill="accent1" w:themeFillTint="33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  <w:vAlign w:val="center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81591A" w:rsidRDefault="0081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81591A" w:rsidTr="00D62E14">
        <w:trPr>
          <w:trHeight w:val="283"/>
        </w:trPr>
        <w:tc>
          <w:tcPr>
            <w:tcW w:w="2410" w:type="dxa"/>
            <w:vMerge w:val="restart"/>
            <w:shd w:val="clear" w:color="auto" w:fill="FFFFFF" w:themeFill="background1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Прослушивание</w:t>
            </w:r>
          </w:p>
        </w:tc>
        <w:tc>
          <w:tcPr>
            <w:tcW w:w="8080" w:type="dxa"/>
            <w:shd w:val="clear" w:color="auto" w:fill="FFFFFF" w:themeFill="background1"/>
          </w:tcPr>
          <w:p w:rsidR="0081591A" w:rsidRDefault="0081591A" w:rsidP="000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исполнил на фортепиано выбранную программу с верным нотным текстом. В исполнении были учтены и сохранены все особенности оркестровой фактуры и голосоведения, точно передан художественный образ сочинения, с учетом стилевого и исторического контекста. Обучающийся четко организовал свою подготовительную работу и успешно представил программу на высоком профессиональном уровне.</w:t>
            </w:r>
          </w:p>
        </w:tc>
        <w:tc>
          <w:tcPr>
            <w:tcW w:w="4111" w:type="dxa"/>
            <w:shd w:val="clear" w:color="auto" w:fill="FFFFFF" w:themeFill="background1"/>
          </w:tcPr>
          <w:p w:rsidR="0081591A" w:rsidRDefault="0081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81591A" w:rsidTr="00D62E14">
        <w:trPr>
          <w:trHeight w:val="283"/>
        </w:trPr>
        <w:tc>
          <w:tcPr>
            <w:tcW w:w="2410" w:type="dxa"/>
            <w:vMerge/>
            <w:shd w:val="clear" w:color="auto" w:fill="FFFFFF" w:themeFill="background1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 незначительными неточностями в нотном тексте. В исполнении в целом были учтены и сохранены особенности оркестровой фактуры и голосоведения, передан художественный образ сочинения, с учетом стилевого и исторического контекста с небольшими недочетами. Обучающийся успешно организовал свою подготовительную работу и хорошо представил программу.</w:t>
            </w:r>
          </w:p>
        </w:tc>
        <w:tc>
          <w:tcPr>
            <w:tcW w:w="4111" w:type="dxa"/>
            <w:shd w:val="clear" w:color="auto" w:fill="FFFFFF" w:themeFill="background1"/>
          </w:tcPr>
          <w:p w:rsidR="0081591A" w:rsidRDefault="0081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</w:tr>
      <w:tr w:rsidR="0081591A" w:rsidTr="00D62E14">
        <w:trPr>
          <w:trHeight w:val="283"/>
        </w:trPr>
        <w:tc>
          <w:tcPr>
            <w:tcW w:w="2410" w:type="dxa"/>
            <w:vMerge/>
            <w:shd w:val="clear" w:color="auto" w:fill="FFFFFF" w:themeFill="background1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81591A" w:rsidRDefault="0081591A" w:rsidP="000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со значительными искажениями в нотном тексте. В исполнении были слабо учтены и со значительными потерями сохранены особенности оркестровой фактуры и голосоведения, художественный образ сочинения передан со значительными стилевыми недочетами. Обучающийся испытывал трудности с организацией своей подготовительной работы, из-за чего программа представлена с существенными недочетами.</w:t>
            </w:r>
          </w:p>
        </w:tc>
        <w:tc>
          <w:tcPr>
            <w:tcW w:w="4111" w:type="dxa"/>
            <w:shd w:val="clear" w:color="auto" w:fill="FFFFFF" w:themeFill="background1"/>
          </w:tcPr>
          <w:p w:rsidR="0081591A" w:rsidRDefault="0081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81591A" w:rsidTr="00D62E14">
        <w:trPr>
          <w:trHeight w:val="283"/>
        </w:trPr>
        <w:tc>
          <w:tcPr>
            <w:tcW w:w="2410" w:type="dxa"/>
            <w:vMerge/>
            <w:shd w:val="clear" w:color="auto" w:fill="FFFFFF" w:themeFill="background1"/>
          </w:tcPr>
          <w:p w:rsidR="0081591A" w:rsidRDefault="008159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80" w:type="dxa"/>
            <w:shd w:val="clear" w:color="auto" w:fill="FFFFFF" w:themeFill="background1"/>
          </w:tcPr>
          <w:p w:rsidR="0081591A" w:rsidRDefault="0081591A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 многочисленными искажениями в нотном тексте. В исполнении не были учтены и оказались утрачены особенности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4111" w:type="dxa"/>
            <w:shd w:val="clear" w:color="auto" w:fill="FFFFFF" w:themeFill="background1"/>
          </w:tcPr>
          <w:p w:rsidR="0081591A" w:rsidRDefault="008159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Промежуточная аттестация:</w:t>
      </w:r>
    </w:p>
    <w:tbl>
      <w:tblPr>
        <w:tblStyle w:val="af1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828"/>
        <w:gridCol w:w="10773"/>
      </w:tblGrid>
      <w:tr w:rsidR="005F00E3" w:rsidTr="006F7BC5">
        <w:trPr>
          <w:trHeight w:val="493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10773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Типовые контрольные задания и иные материалы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для проведения промежуточной аттестации:</w:t>
            </w:r>
          </w:p>
        </w:tc>
      </w:tr>
      <w:tr w:rsidR="003079C4" w:rsidTr="0010493D">
        <w:trPr>
          <w:trHeight w:val="276"/>
        </w:trPr>
        <w:tc>
          <w:tcPr>
            <w:tcW w:w="3828" w:type="dxa"/>
            <w:vMerge w:val="restart"/>
            <w:shd w:val="clear" w:color="auto" w:fill="FFFFFF" w:themeFill="background1"/>
          </w:tcPr>
          <w:p w:rsidR="003079C4" w:rsidRDefault="0086704C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Зачет с оценкой, Экзамен</w:t>
            </w:r>
            <w:r w:rsidR="003079C4">
              <w:rPr>
                <w:color w:val="000000"/>
              </w:rPr>
              <w:t xml:space="preserve">: 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Прослушивание программы</w:t>
            </w:r>
          </w:p>
          <w:p w:rsidR="003079C4" w:rsidRDefault="003079C4" w:rsidP="003079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</w:p>
        </w:tc>
        <w:tc>
          <w:tcPr>
            <w:tcW w:w="10773" w:type="dxa"/>
            <w:vMerge w:val="restart"/>
            <w:shd w:val="clear" w:color="auto" w:fill="FFFFFF" w:themeFill="background1"/>
          </w:tcPr>
          <w:p w:rsidR="003079C4" w:rsidRDefault="003079C4" w:rsidP="003079C4">
            <w:pPr>
              <w:jc w:val="both"/>
            </w:pPr>
            <w:r>
              <w:t xml:space="preserve">Программа 1. </w:t>
            </w:r>
          </w:p>
          <w:p w:rsidR="003079C4" w:rsidRDefault="003079C4" w:rsidP="003079C4">
            <w:pPr>
              <w:jc w:val="both"/>
            </w:pPr>
            <w:r w:rsidRPr="00221382">
              <w:t>Чайковский. Серенада для струнного оркестра. Вальс и Элегия. </w:t>
            </w:r>
            <w:r>
              <w:t>Симфония №5, 2 часть.</w:t>
            </w:r>
          </w:p>
          <w:p w:rsidR="003079C4" w:rsidRDefault="003079C4" w:rsidP="003079C4">
            <w:pPr>
              <w:jc w:val="both"/>
            </w:pPr>
          </w:p>
          <w:p w:rsidR="003079C4" w:rsidRDefault="003079C4" w:rsidP="003079C4">
            <w:pPr>
              <w:jc w:val="both"/>
            </w:pPr>
            <w:r>
              <w:t>Программа 2.</w:t>
            </w:r>
          </w:p>
          <w:p w:rsidR="003079C4" w:rsidRDefault="003079C4" w:rsidP="003079C4">
            <w:pPr>
              <w:jc w:val="both"/>
            </w:pPr>
            <w:r w:rsidRPr="00221382">
              <w:t>Сибелиус.</w:t>
            </w:r>
            <w:r>
              <w:t xml:space="preserve"> Финляндия.</w:t>
            </w:r>
            <w:r w:rsidRPr="00221382">
              <w:t xml:space="preserve"> Сюита из музыки к пьесе "Король Кристиан II": Элегия.</w:t>
            </w:r>
          </w:p>
          <w:p w:rsidR="003079C4" w:rsidRDefault="003079C4" w:rsidP="003079C4"/>
          <w:p w:rsidR="003079C4" w:rsidRPr="00221382" w:rsidRDefault="003079C4" w:rsidP="003079C4">
            <w:r>
              <w:t xml:space="preserve">Программа 3. </w:t>
            </w:r>
            <w:r w:rsidRPr="00221382">
              <w:br/>
              <w:t>Малер.</w:t>
            </w:r>
            <w:r>
              <w:t xml:space="preserve"> Симфония №2, 4 часть.</w:t>
            </w:r>
            <w:r w:rsidRPr="00221382">
              <w:t xml:space="preserve"> Симфония №5. Adagietto.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Программа 4. 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 w:rsidRPr="00221382">
              <w:t>Бородин. Симфония №2. 1-я и 3-я части. </w:t>
            </w: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</w:p>
          <w:p w:rsidR="003079C4" w:rsidRDefault="003079C4" w:rsidP="003079C4">
            <w:pPr>
              <w:autoSpaceDE w:val="0"/>
              <w:autoSpaceDN w:val="0"/>
              <w:adjustRightInd w:val="0"/>
              <w:jc w:val="both"/>
            </w:pPr>
            <w:r>
              <w:t xml:space="preserve">Программа 5. </w:t>
            </w:r>
          </w:p>
          <w:p w:rsidR="003079C4" w:rsidRPr="006F22B0" w:rsidRDefault="003079C4" w:rsidP="006F22B0">
            <w:pPr>
              <w:autoSpaceDE w:val="0"/>
              <w:autoSpaceDN w:val="0"/>
              <w:adjustRightInd w:val="0"/>
              <w:jc w:val="both"/>
            </w:pPr>
            <w:r>
              <w:t>Вагнер. «Лоэнгрин»</w:t>
            </w:r>
            <w:r w:rsidRPr="00221382">
              <w:t>. Вступление к 1 акту.</w:t>
            </w:r>
            <w:r>
              <w:t xml:space="preserve"> </w:t>
            </w:r>
            <w:r w:rsidR="006F22B0">
              <w:t>«Парсифаль», 3 акт (фрагменты).</w:t>
            </w: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3079C4" w:rsidTr="0010493D">
        <w:trPr>
          <w:trHeight w:val="291"/>
        </w:trPr>
        <w:tc>
          <w:tcPr>
            <w:tcW w:w="3828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773" w:type="dxa"/>
            <w:vMerge/>
            <w:shd w:val="clear" w:color="auto" w:fill="FFFFFF" w:themeFill="background1"/>
          </w:tcPr>
          <w:p w:rsidR="003079C4" w:rsidRDefault="003079C4" w:rsidP="0030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Критерии, шкалы оценивания промежуточной атте</w:t>
      </w:r>
      <w:r w:rsidR="0086704C">
        <w:rPr>
          <w:color w:val="000000"/>
          <w:sz w:val="26"/>
          <w:szCs w:val="26"/>
        </w:rPr>
        <w:t>стации учебной дисциплины</w:t>
      </w:r>
      <w:r>
        <w:rPr>
          <w:color w:val="000000"/>
          <w:sz w:val="26"/>
          <w:szCs w:val="26"/>
        </w:rPr>
        <w:t>:</w:t>
      </w:r>
    </w:p>
    <w:tbl>
      <w:tblPr>
        <w:tblStyle w:val="af2"/>
        <w:tblW w:w="146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828"/>
        <w:gridCol w:w="6945"/>
        <w:gridCol w:w="3828"/>
      </w:tblGrid>
      <w:tr w:rsidR="005F00E3" w:rsidTr="006F7BC5">
        <w:trPr>
          <w:trHeight w:val="521"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5F00E3" w:rsidRDefault="0018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72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Шкалы оценивания</w:t>
            </w:r>
          </w:p>
        </w:tc>
      </w:tr>
      <w:tr w:rsidR="006F22B0" w:rsidTr="000C5A89">
        <w:trPr>
          <w:trHeight w:val="557"/>
        </w:trPr>
        <w:tc>
          <w:tcPr>
            <w:tcW w:w="3828" w:type="dxa"/>
            <w:shd w:val="clear" w:color="auto" w:fill="DBE5F1" w:themeFill="accent1" w:themeFillTint="33"/>
          </w:tcPr>
          <w:p w:rsidR="006F22B0" w:rsidRDefault="006F2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right="194" w:firstLine="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  <w:vAlign w:val="center"/>
          </w:tcPr>
          <w:p w:rsidR="006F22B0" w:rsidRDefault="006F22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:rsidR="006F22B0" w:rsidRDefault="006F2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Пятибалльная система</w:t>
            </w:r>
          </w:p>
        </w:tc>
      </w:tr>
      <w:tr w:rsidR="006F22B0" w:rsidTr="003D697A">
        <w:trPr>
          <w:trHeight w:val="283"/>
        </w:trPr>
        <w:tc>
          <w:tcPr>
            <w:tcW w:w="3828" w:type="dxa"/>
            <w:vMerge w:val="restart"/>
            <w:shd w:val="clear" w:color="auto" w:fill="FFFFFF" w:themeFill="background1"/>
          </w:tcPr>
          <w:p w:rsidR="006F22B0" w:rsidRDefault="006F22B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Зачет с оценкой, Экзамен: </w:t>
            </w:r>
          </w:p>
          <w:p w:rsidR="006F22B0" w:rsidRDefault="006F22B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Прослушивание программы</w:t>
            </w:r>
          </w:p>
        </w:tc>
        <w:tc>
          <w:tcPr>
            <w:tcW w:w="6945" w:type="dxa"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корректно исполнил на фортепиано выбранную программу с верным нотным текстом. В исполнении были учтены и сохранены все особенности оркестровой фактуры и голосоведения, точно передан художественный образ сочинения, с учетом стилевого и исторического контекста. Обучающийся четко организовал свою подготовительную работу и успешно представил программу на высоком профессиональном уровне.</w:t>
            </w:r>
          </w:p>
        </w:tc>
        <w:tc>
          <w:tcPr>
            <w:tcW w:w="3828" w:type="dxa"/>
            <w:shd w:val="clear" w:color="auto" w:fill="FFFFFF" w:themeFill="background1"/>
          </w:tcPr>
          <w:p w:rsidR="006F22B0" w:rsidRDefault="006F22B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</w:tr>
      <w:tr w:rsidR="006F22B0" w:rsidTr="00392EE0">
        <w:trPr>
          <w:trHeight w:val="283"/>
        </w:trPr>
        <w:tc>
          <w:tcPr>
            <w:tcW w:w="3828" w:type="dxa"/>
            <w:vMerge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366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Обучающийся исполнил на фортепиано выбранную программу с незначительными неточностями в нотном тексте. В исполнении в целом были учтены и сохранены особенности оркестровой фактуры и </w:t>
            </w:r>
            <w:r>
              <w:rPr>
                <w:color w:val="000000"/>
                <w:sz w:val="22"/>
                <w:szCs w:val="22"/>
              </w:rPr>
              <w:lastRenderedPageBreak/>
              <w:t>голосоведения, передан художественный образ сочинения, с учетом стилевого и исторического контекста с небольшими недочетами. Обучающийся успешно организовал свою подготовительную работу и хорошо представил программу.</w:t>
            </w:r>
          </w:p>
        </w:tc>
        <w:tc>
          <w:tcPr>
            <w:tcW w:w="3828" w:type="dxa"/>
            <w:shd w:val="clear" w:color="auto" w:fill="FFFFFF" w:themeFill="background1"/>
          </w:tcPr>
          <w:p w:rsidR="006F22B0" w:rsidRDefault="006F22B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4</w:t>
            </w:r>
          </w:p>
        </w:tc>
      </w:tr>
      <w:tr w:rsidR="006F22B0" w:rsidTr="00494B63">
        <w:trPr>
          <w:trHeight w:val="283"/>
        </w:trPr>
        <w:tc>
          <w:tcPr>
            <w:tcW w:w="3828" w:type="dxa"/>
            <w:vMerge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со значительными искажениями в нотном тексте. В исполнении были слабо учтены и со значительными потерями сохранены особенности оркестровой фактуры и голосоведения, художественный образ сочинения передан со значительными стилевыми недочетами. Обучающийся испытывал трудности с организацией своей подготовительной работы, из-за чего программа представлена с существенными недочетами.</w:t>
            </w:r>
          </w:p>
        </w:tc>
        <w:tc>
          <w:tcPr>
            <w:tcW w:w="3828" w:type="dxa"/>
            <w:shd w:val="clear" w:color="auto" w:fill="FFFFFF" w:themeFill="background1"/>
          </w:tcPr>
          <w:p w:rsidR="006F22B0" w:rsidRDefault="006F22B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</w:tr>
      <w:tr w:rsidR="006F22B0" w:rsidTr="00D15570">
        <w:trPr>
          <w:trHeight w:val="283"/>
        </w:trPr>
        <w:tc>
          <w:tcPr>
            <w:tcW w:w="3828" w:type="dxa"/>
            <w:vMerge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:rsidR="006F22B0" w:rsidRDefault="006F22B0" w:rsidP="00596F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Обучающийся исполнил на фортепиано выбранную программу с многочисленными искажениями в нотном тексте. В исполнении не были учтены и оказались утрачены особенности оркестровой фактуры и голосоведения, художественный образ сочинения не был сформирован. Обучающийся испытывал непреодолимые трудности с организацией своей подготовительной работы.</w:t>
            </w:r>
          </w:p>
        </w:tc>
        <w:tc>
          <w:tcPr>
            <w:tcW w:w="3828" w:type="dxa"/>
            <w:shd w:val="clear" w:color="auto" w:fill="FFFFFF" w:themeFill="background1"/>
          </w:tcPr>
          <w:p w:rsidR="006F22B0" w:rsidRDefault="006F22B0" w:rsidP="00596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  <w:sectPr w:rsidR="005F00E3">
          <w:pgSz w:w="16838" w:h="11906" w:orient="landscape"/>
          <w:pgMar w:top="567" w:right="1134" w:bottom="1701" w:left="1134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lastRenderedPageBreak/>
        <w:t>Система оценивания результатов текущего контроля и промежуточной аттестации.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Оценка по дисциплине выставляется обучающемуся с учётом результатов текущей и промежуточной аттестации.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2"/>
          <w:szCs w:val="22"/>
        </w:rPr>
      </w:pP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216"/>
        <w:gridCol w:w="4412"/>
      </w:tblGrid>
      <w:tr w:rsidR="0010493D" w:rsidTr="006F7BC5">
        <w:trPr>
          <w:trHeight w:val="340"/>
        </w:trPr>
        <w:tc>
          <w:tcPr>
            <w:tcW w:w="2709" w:type="pct"/>
            <w:shd w:val="clear" w:color="auto" w:fill="DBE5F1" w:themeFill="accent1" w:themeFillTint="33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 контроля</w:t>
            </w:r>
          </w:p>
        </w:tc>
        <w:tc>
          <w:tcPr>
            <w:tcW w:w="2291" w:type="pct"/>
            <w:shd w:val="clear" w:color="auto" w:fill="DBE5F1" w:themeFill="accent1" w:themeFillTint="33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Пятибалльная система</w:t>
            </w:r>
          </w:p>
        </w:tc>
      </w:tr>
      <w:tr w:rsidR="0010493D" w:rsidTr="0010493D">
        <w:trPr>
          <w:trHeight w:val="286"/>
        </w:trPr>
        <w:tc>
          <w:tcPr>
            <w:tcW w:w="2709" w:type="pc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Текущий контроль: </w:t>
            </w:r>
          </w:p>
        </w:tc>
        <w:tc>
          <w:tcPr>
            <w:tcW w:w="2291" w:type="pc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86"/>
        </w:trPr>
        <w:tc>
          <w:tcPr>
            <w:tcW w:w="2709" w:type="pc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прослушивание</w:t>
            </w:r>
          </w:p>
        </w:tc>
        <w:tc>
          <w:tcPr>
            <w:tcW w:w="2291" w:type="pc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первый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второй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третий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Зачтено/не зачтено (2 – 5 баллов)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четвертый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пятый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шестой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 w:val="restart"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– 5 баллов</w:t>
            </w:r>
          </w:p>
        </w:tc>
      </w:tr>
      <w:tr w:rsidR="0010493D" w:rsidTr="0010493D">
        <w:trPr>
          <w:trHeight w:val="220"/>
        </w:trPr>
        <w:tc>
          <w:tcPr>
            <w:tcW w:w="2709" w:type="pct"/>
            <w:shd w:val="clear" w:color="auto" w:fill="FFFFFF" w:themeFill="background1"/>
          </w:tcPr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за седьмой семестр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0493D" w:rsidRDefault="0010493D" w:rsidP="00637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2291" w:type="pct"/>
            <w:vMerge/>
            <w:shd w:val="clear" w:color="auto" w:fill="FFFFFF" w:themeFill="background1"/>
          </w:tcPr>
          <w:p w:rsidR="0010493D" w:rsidRDefault="0010493D" w:rsidP="00637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ОБРАЗОВАТЕЛЬНЫЕ ТЕХНОЛОГИИ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5F00E3" w:rsidRDefault="001872A7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</w:rPr>
        <w:t>поиск и обработка информации с использованием сети Интернет;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ПРАКТИЧЕСКАЯ ПОДГОТОВКА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Практическая подготовка в рамках учебной дисциплины «</w:t>
      </w:r>
      <w:r w:rsidR="00D06168">
        <w:rPr>
          <w:color w:val="000000"/>
        </w:rPr>
        <w:t>Чтение партитур</w:t>
      </w:r>
      <w:r>
        <w:rPr>
          <w:color w:val="000000"/>
        </w:rPr>
        <w:t xml:space="preserve">» реализуется при проведении индивидуальных занятий,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ОРГАНИЗАЦИЯ ОБРАЗОВАТЕЛЬНОГО ПРОЦЕССА ДЛЯ ЛИЦ С ОГРАНИЧЕННЫМИ ВОЗМОЖНОСТЯМИ ЗДОРОВЬЯ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обучении лиц с ограниченными возможностями здоровья и инвалидов</w:t>
      </w:r>
      <w:r>
        <w:rPr>
          <w:i/>
          <w:color w:val="000000"/>
        </w:rPr>
        <w:t xml:space="preserve"> </w:t>
      </w:r>
      <w:r>
        <w:rPr>
          <w:color w:val="000000"/>
        </w:rPr>
        <w:t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:rsidR="005F00E3" w:rsidRDefault="001872A7">
      <w:pPr>
        <w:numPr>
          <w:ilvl w:val="3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 «</w:t>
      </w:r>
      <w:r w:rsidR="00D06168">
        <w:rPr>
          <w:b/>
          <w:color w:val="000000"/>
          <w:sz w:val="26"/>
          <w:szCs w:val="26"/>
        </w:rPr>
        <w:t>Чтение партитур</w:t>
      </w:r>
      <w:r>
        <w:rPr>
          <w:b/>
          <w:color w:val="000000"/>
        </w:rPr>
        <w:t>»</w:t>
      </w:r>
    </w:p>
    <w:p w:rsidR="005F00E3" w:rsidRDefault="001872A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</w:rPr>
      </w:pPr>
      <w:r>
        <w:rPr>
          <w:color w:val="000000"/>
        </w:rPr>
        <w:t>Материально-техническое обеспечение «</w:t>
      </w:r>
      <w:r w:rsidR="00D06168">
        <w:rPr>
          <w:color w:val="000000"/>
          <w:sz w:val="26"/>
          <w:szCs w:val="26"/>
        </w:rPr>
        <w:t>Чтение партитур</w:t>
      </w:r>
      <w:r>
        <w:rPr>
          <w:color w:val="000000"/>
        </w:rPr>
        <w:t>» при обучении с использованием традиционных технологий обучения.</w:t>
      </w:r>
    </w:p>
    <w:tbl>
      <w:tblPr>
        <w:tblStyle w:val="af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5F00E3" w:rsidTr="006F7BC5">
        <w:tc>
          <w:tcPr>
            <w:tcW w:w="4786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и 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F00E3" w:rsidTr="0010493D">
        <w:trPr>
          <w:trHeight w:val="340"/>
        </w:trPr>
        <w:tc>
          <w:tcPr>
            <w:tcW w:w="9854" w:type="dxa"/>
            <w:gridSpan w:val="2"/>
            <w:shd w:val="clear" w:color="auto" w:fill="FFFFFF" w:themeFill="background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74"/>
              </w:tabs>
              <w:ind w:firstLine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115035, г. Москва, ул. Садовническая, д. 52/45</w:t>
            </w:r>
          </w:p>
        </w:tc>
      </w:tr>
      <w:tr w:rsidR="005F00E3" w:rsidTr="0010493D">
        <w:tc>
          <w:tcPr>
            <w:tcW w:w="4786" w:type="dxa"/>
            <w:shd w:val="clear" w:color="auto" w:fill="FFFFFF" w:themeFill="background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68" w:type="dxa"/>
            <w:shd w:val="clear" w:color="auto" w:fill="FFFFFF" w:themeFill="background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F97A46" w:rsidRDefault="00F97A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Пианино Красный октябрь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Электрическое пианино Yamaha YDP 161B;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комплект учебной мебели, </w:t>
            </w:r>
          </w:p>
          <w:p w:rsidR="005F00E3" w:rsidRDefault="001872A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пульты;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- 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jc w:val="both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УЧЕБНО-МЕТОДИЧЕСКОЕ И ИНФОРМАЦИОННОЕ ОБЕСПЕЧЕНИЕ УЧЕБНОЙ ДИСЦИПЛИНЫ</w:t>
      </w:r>
    </w:p>
    <w:tbl>
      <w:tblPr>
        <w:tblW w:w="1513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80"/>
        <w:gridCol w:w="2268"/>
        <w:gridCol w:w="2410"/>
        <w:gridCol w:w="142"/>
        <w:gridCol w:w="1701"/>
        <w:gridCol w:w="2410"/>
        <w:gridCol w:w="1134"/>
        <w:gridCol w:w="2406"/>
        <w:gridCol w:w="1984"/>
      </w:tblGrid>
      <w:tr w:rsidR="00596F30" w:rsidRPr="00091036" w:rsidTr="00596F30">
        <w:trPr>
          <w:trHeight w:val="7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lang w:eastAsia="ar-S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>Год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Адрес сайта ЭБС 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091036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091036">
              <w:rPr>
                <w:b/>
                <w:bCs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596F30" w:rsidRPr="00091036" w:rsidTr="00596F30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vAlign w:val="center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091036">
              <w:rPr>
                <w:b/>
                <w:lang w:eastAsia="ar-SA"/>
              </w:rPr>
              <w:t>10.1 Основная литература, в том числе электронные издания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Варламов Д. И., Тремзина О. 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Ауфтакт в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Учебно-методическое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Саратовская государственная консерватория им. Л. В. Собинова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1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https://e.lanbook.com/book/72101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Вейнгартнер Ф.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 дирижировании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2" w:tgtFrame="_blank" w:history="1">
              <w:r w:rsidR="00596F30" w:rsidRPr="00091036">
                <w:rPr>
                  <w:rStyle w:val="afc"/>
                </w:rPr>
                <w:t>http://e.lanbook.com/book/63274</w:t>
              </w:r>
            </w:hyperlink>
            <w:r w:rsidR="00596F30" w:rsidRPr="00091036"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Малько Н. А.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Основы техники дирижирования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3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https://e.lanbook.com/book/73040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10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 w:themeFill="accent3" w:themeFillTint="33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91036">
              <w:rPr>
                <w:b/>
                <w:lang w:eastAsia="ar-SA"/>
              </w:rPr>
              <w:t>10.2 Дополнительная литература, в том числе электронные издания</w:t>
            </w:r>
            <w:r w:rsidRPr="00091036">
              <w:rPr>
                <w:lang w:eastAsia="ar-SA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b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Коллектив авторов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t>Исполнительская интерпретация. Музыкальная наука. Музыкальная и театральная педагогика. II часть.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Сборник статей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Саратовская государственная консерватория им. </w:t>
            </w:r>
          </w:p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Л. В. Собинова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 xml:space="preserve">2013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4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https://e.lanbook.com/book/72067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Корыхалова Н. П.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Музыкально-исполнительские термины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СПб.: Композитор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2007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lang w:eastAsia="ar-SA"/>
              </w:rPr>
            </w:pPr>
            <w:hyperlink r:id="rId15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https://e.lanbook.com/book/41038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091036">
              <w:rPr>
                <w:lang w:eastAsia="ar-SA"/>
              </w:rPr>
              <w:t>Тарасов Л. М., Константинова И. 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91036">
              <w:rPr>
                <w:color w:val="000000"/>
                <w:lang w:eastAsia="ar-SA"/>
              </w:rPr>
              <w:t>Артуро Тосканини, великий маэстро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Монография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СПб.: «Лань», «Планета музыки»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16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https://e.lanbook.com/book/1980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96F30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091036">
              <w:rPr>
                <w:iCs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Соболева Н. А.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r w:rsidRPr="00091036">
              <w:t xml:space="preserve">Художественно-невербальная коммуникация и ее </w:t>
            </w:r>
            <w:r w:rsidRPr="00091036">
              <w:lastRenderedPageBreak/>
              <w:t>преломление в дирижерском исполнительстве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lastRenderedPageBreak/>
              <w:t xml:space="preserve">Монография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 xml:space="preserve">Вологодский государственный университет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 w:rsidRPr="00091036">
              <w:rPr>
                <w:color w:val="111111"/>
                <w:shd w:val="clear" w:color="auto" w:fill="FFFFFF"/>
              </w:rPr>
              <w:t>2014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6F30" w:rsidRPr="00091036" w:rsidRDefault="00D62E14" w:rsidP="005A393A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hyperlink r:id="rId17" w:history="1">
              <w:r w:rsidR="00596F30" w:rsidRPr="00091036">
                <w:rPr>
                  <w:rStyle w:val="afc"/>
                  <w:shd w:val="clear" w:color="auto" w:fill="F2F2F2"/>
                </w:rPr>
                <w:t>https://e.lanbook.com/book/93102</w:t>
              </w:r>
            </w:hyperlink>
            <w:r w:rsidR="00596F30" w:rsidRPr="00091036">
              <w:rPr>
                <w:shd w:val="clear" w:color="auto" w:fill="F2F2F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F30" w:rsidRPr="00091036" w:rsidRDefault="00596F30" w:rsidP="005A393A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90F29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ind w:firstLine="25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Шорохова И. В., Гольская, А. О.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r>
              <w:t>Дирижирование: практикум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Учебное пособие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Кемеровский государственный институт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2020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Default="00390F29" w:rsidP="00390F29">
            <w:pPr>
              <w:suppressAutoHyphens/>
              <w:spacing w:line="100" w:lineRule="atLeast"/>
              <w:rPr>
                <w:rStyle w:val="afc"/>
                <w:shd w:val="clear" w:color="auto" w:fill="F2F2F2"/>
              </w:rPr>
            </w:pPr>
            <w:r w:rsidRPr="00762B1B">
              <w:rPr>
                <w:rStyle w:val="afc"/>
                <w:shd w:val="clear" w:color="auto" w:fill="F2F2F2"/>
              </w:rPr>
              <w:t>https://e.lanbook.com/book/174742?category=23028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90F29" w:rsidRPr="00091036" w:rsidTr="00596F30">
        <w:tc>
          <w:tcPr>
            <w:tcW w:w="151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390F29" w:rsidRPr="00091036" w:rsidRDefault="00390F29" w:rsidP="00390F29">
            <w:pPr>
              <w:suppressAutoHyphens/>
              <w:spacing w:line="276" w:lineRule="auto"/>
              <w:rPr>
                <w:lang w:eastAsia="en-US"/>
              </w:rPr>
            </w:pPr>
            <w:r w:rsidRPr="00091036">
              <w:rPr>
                <w:b/>
                <w:bCs/>
                <w:lang w:eastAsia="en-US"/>
              </w:rPr>
              <w:t>9.3 Методические материалы</w:t>
            </w:r>
            <w:r w:rsidRPr="00091036">
              <w:rPr>
                <w:b/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90F29" w:rsidRPr="00091036" w:rsidTr="00596F3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 xml:space="preserve">Гордон А.О.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 по самостоятельной работе по дисциплине «</w:t>
            </w:r>
            <w:r>
              <w:rPr>
                <w:lang w:eastAsia="ar-SA"/>
              </w:rPr>
              <w:t>Чтение партитур</w:t>
            </w:r>
            <w:r w:rsidRPr="00091036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Методические указания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Утверждено на заседании кафедры, протокол № 9 от 27.04.2018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2018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  <w:r w:rsidRPr="00091036">
              <w:rPr>
                <w:lang w:eastAsia="ar-SA"/>
              </w:rPr>
              <w:t>ЭИОС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0F29" w:rsidRPr="00091036" w:rsidRDefault="00390F29" w:rsidP="00390F29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</w:rPr>
        <w:sectPr w:rsidR="005F00E3">
          <w:pgSz w:w="16838" w:h="11906" w:orient="landscape"/>
          <w:pgMar w:top="1701" w:right="1134" w:bottom="567" w:left="1134" w:header="709" w:footer="709" w:gutter="0"/>
          <w:cols w:space="720"/>
        </w:sectPr>
      </w:pPr>
    </w:p>
    <w:p w:rsidR="005F00E3" w:rsidRDefault="001872A7">
      <w:pPr>
        <w:keepNext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rPr>
          <w:color w:val="000000"/>
        </w:rPr>
      </w:pPr>
      <w:r>
        <w:rPr>
          <w:b/>
          <w:color w:val="000000"/>
        </w:rPr>
        <w:lastRenderedPageBreak/>
        <w:t>ИНФОРМАЦИОННОЕ ОБЕСПЕЧЕНИЕ УЧЕБНОГО ПРОЦЕССА</w:t>
      </w:r>
    </w:p>
    <w:p w:rsidR="005F00E3" w:rsidRDefault="001872A7">
      <w:pPr>
        <w:keepNext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color w:val="000000"/>
        </w:rPr>
      </w:pPr>
      <w:r>
        <w:rPr>
          <w:color w:val="000000"/>
          <w:sz w:val="26"/>
          <w:szCs w:val="26"/>
        </w:rPr>
        <w:t>Ресурсы электронной библиотеки, информационно-справочные системы и профессиональные базы данных:</w:t>
      </w:r>
    </w:p>
    <w:tbl>
      <w:tblPr>
        <w:tblStyle w:val="af6"/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930"/>
      </w:tblGrid>
      <w:tr w:rsidR="005F00E3">
        <w:trPr>
          <w:trHeight w:val="356"/>
        </w:trPr>
        <w:tc>
          <w:tcPr>
            <w:tcW w:w="851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8930" w:type="dxa"/>
            <w:shd w:val="clear" w:color="auto" w:fill="DBE5F1"/>
            <w:vAlign w:val="center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Электронные учебные издания, электронные образовательные ресурсы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ЭБС «Лань» </w:t>
            </w:r>
            <w:hyperlink r:id="rId18">
              <w:r>
                <w:rPr>
                  <w:color w:val="0000FF"/>
                  <w:u w:val="single"/>
                </w:rPr>
                <w:t>http://www.e.lanbook.com/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>«Znanium.com» научно-издательского центра «Инфра-М»</w:t>
            </w:r>
          </w:p>
          <w:p w:rsidR="005F00E3" w:rsidRDefault="00D6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hyperlink r:id="rId19">
              <w:r w:rsidR="001872A7">
                <w:rPr>
                  <w:color w:val="0000FF"/>
                  <w:u w:val="single"/>
                </w:rPr>
                <w:t>http://znanium.com/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Электронные издания «РГУ им. А.Н. Косыгина» на платформе ЭБС «Znanium.com» </w:t>
            </w:r>
            <w:hyperlink r:id="rId20">
              <w:r>
                <w:rPr>
                  <w:color w:val="0000FF"/>
                  <w:u w:val="single"/>
                </w:rPr>
                <w:t>http://znanium.com/</w:t>
              </w:r>
            </w:hyperlink>
          </w:p>
        </w:tc>
      </w:tr>
      <w:tr w:rsidR="005F00E3">
        <w:trPr>
          <w:trHeight w:val="283"/>
        </w:trPr>
        <w:tc>
          <w:tcPr>
            <w:tcW w:w="851" w:type="dxa"/>
            <w:shd w:val="clear" w:color="auto" w:fill="DBE5F1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firstLine="0"/>
              <w:jc w:val="center"/>
              <w:rPr>
                <w:color w:val="000000"/>
              </w:rPr>
            </w:pPr>
          </w:p>
        </w:tc>
        <w:tc>
          <w:tcPr>
            <w:tcW w:w="8930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Профессиональные базы данных, информационные справочные системы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Нотный архив Б. Тараканова </w:t>
            </w:r>
          </w:p>
          <w:p w:rsidR="005F00E3" w:rsidRDefault="00D6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1">
              <w:r w:rsidR="001872A7">
                <w:rPr>
                  <w:color w:val="0000FF"/>
                  <w:u w:val="single"/>
                </w:rPr>
                <w:t>http://notes.tarakanov.net/katalog/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00"/>
              </w:rPr>
            </w:pPr>
            <w:r>
              <w:rPr>
                <w:color w:val="000000"/>
              </w:rPr>
              <w:t>Электронная музыкальная библиотека</w:t>
            </w:r>
            <w:hyperlink r:id="rId22">
              <w:r>
                <w:rPr>
                  <w:color w:val="000000"/>
                </w:rPr>
                <w:t xml:space="preserve"> IMSLP / Petrucci Music Library</w:t>
              </w:r>
            </w:hyperlink>
          </w:p>
          <w:p w:rsidR="005F00E3" w:rsidRDefault="00D6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color w:val="000080"/>
              </w:rPr>
            </w:pPr>
            <w:hyperlink r:id="rId23">
              <w:r w:rsidR="001872A7">
                <w:rPr>
                  <w:color w:val="0000FF"/>
                  <w:u w:val="single"/>
                </w:rPr>
                <w:t>http://imslp.ru/</w:t>
              </w:r>
            </w:hyperlink>
            <w:r w:rsidR="001872A7">
              <w:rPr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Научная электронная библиотека еLIBRARY.RU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(крупнейший российский информационный портал в области науки, технологии, медицины и образования)</w:t>
            </w:r>
          </w:p>
          <w:p w:rsidR="005F00E3" w:rsidRDefault="00D6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4">
              <w:r w:rsidR="001872A7">
                <w:rPr>
                  <w:b/>
                  <w:color w:val="0000FF"/>
                  <w:u w:val="single"/>
                </w:rPr>
                <w:t>https://elibrary.ru</w:t>
              </w:r>
            </w:hyperlink>
            <w:r w:rsidR="001872A7">
              <w:rPr>
                <w:b/>
                <w:color w:val="000000"/>
              </w:rPr>
              <w:t xml:space="preserve"> </w:t>
            </w:r>
          </w:p>
        </w:tc>
      </w:tr>
      <w:tr w:rsidR="005F00E3">
        <w:trPr>
          <w:trHeight w:val="283"/>
        </w:trPr>
        <w:tc>
          <w:tcPr>
            <w:tcW w:w="851" w:type="dxa"/>
          </w:tcPr>
          <w:p w:rsidR="005F00E3" w:rsidRDefault="005F00E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44"/>
              <w:jc w:val="center"/>
              <w:rPr>
                <w:color w:val="000000"/>
              </w:rPr>
            </w:pPr>
          </w:p>
        </w:tc>
        <w:tc>
          <w:tcPr>
            <w:tcW w:w="8930" w:type="dxa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«Национальная электронная библиотека» (НЭБ) (объединенные фонды публичных библиотек России федерального, регионального, муниципального уровня, библиотек научных и образовательных учреждений; </w:t>
            </w:r>
          </w:p>
          <w:p w:rsidR="005F00E3" w:rsidRDefault="00D62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both"/>
              <w:rPr>
                <w:color w:val="000000"/>
              </w:rPr>
            </w:pPr>
            <w:hyperlink r:id="rId25">
              <w:r w:rsidR="001872A7">
                <w:rPr>
                  <w:color w:val="0000FF"/>
                  <w:u w:val="single"/>
                </w:rPr>
                <w:t>http://нэб.рф/</w:t>
              </w:r>
            </w:hyperlink>
            <w:r w:rsidR="001872A7">
              <w:rPr>
                <w:b/>
                <w:i/>
                <w:color w:val="000000"/>
              </w:rPr>
              <w:t xml:space="preserve"> </w:t>
            </w:r>
          </w:p>
        </w:tc>
      </w:tr>
    </w:tbl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  <w:sz w:val="26"/>
          <w:szCs w:val="26"/>
        </w:rPr>
      </w:pPr>
      <w:r>
        <w:rPr>
          <w:color w:val="000000"/>
        </w:rPr>
        <w:t>11</w:t>
      </w:r>
      <w:r>
        <w:rPr>
          <w:color w:val="000000"/>
          <w:sz w:val="26"/>
          <w:szCs w:val="26"/>
        </w:rPr>
        <w:t xml:space="preserve">.2. Перечень программного обеспечения 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firstLine="0"/>
        <w:rPr>
          <w:color w:val="000000"/>
        </w:rPr>
        <w:sectPr w:rsidR="005F00E3">
          <w:pgSz w:w="11906" w:h="16838"/>
          <w:pgMar w:top="1134" w:right="567" w:bottom="1134" w:left="1701" w:header="709" w:footer="709" w:gutter="0"/>
          <w:cols w:space="720"/>
          <w:titlePg/>
        </w:sectPr>
      </w:pPr>
      <w:r>
        <w:rPr>
          <w:color w:val="000000"/>
        </w:rPr>
        <w:t>Не применяется.</w:t>
      </w:r>
    </w:p>
    <w:p w:rsidR="005F00E3" w:rsidRDefault="001872A7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710" w:firstLine="0"/>
        <w:rPr>
          <w:color w:val="000000"/>
        </w:rPr>
      </w:pPr>
      <w:bookmarkStart w:id="3" w:name="_1fob9te" w:colFirst="0" w:colLast="0"/>
      <w:bookmarkEnd w:id="3"/>
      <w:r>
        <w:rPr>
          <w:b/>
          <w:color w:val="000000"/>
        </w:rPr>
        <w:lastRenderedPageBreak/>
        <w:t>ЛИСТ УЧЕТА ОБНОВЛЕНИЙ РАБОЧЕЙ ПРОГРАММЫ УЧЕБНОЙ ДИСЦИПЛИНЫ</w:t>
      </w: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color w:val="000000"/>
        </w:rPr>
        <w:t xml:space="preserve">В рабочую программу учебной дисциплины внесены изменения/обновления и утверждены на заседании кафедры </w:t>
      </w:r>
      <w:r w:rsidR="00304217">
        <w:rPr>
          <w:color w:val="000000"/>
        </w:rPr>
        <w:t>Музыковедения</w:t>
      </w:r>
      <w:r>
        <w:rPr>
          <w:color w:val="000000"/>
        </w:rPr>
        <w:t>:</w:t>
      </w: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</w:rPr>
      </w:pPr>
    </w:p>
    <w:tbl>
      <w:tblPr>
        <w:tblStyle w:val="af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552"/>
        <w:gridCol w:w="5263"/>
        <w:gridCol w:w="1953"/>
      </w:tblGrid>
      <w:tr w:rsidR="005F00E3">
        <w:tc>
          <w:tcPr>
            <w:tcW w:w="80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пп</w:t>
            </w:r>
          </w:p>
        </w:tc>
        <w:tc>
          <w:tcPr>
            <w:tcW w:w="1552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год обновления РПД</w:t>
            </w:r>
          </w:p>
        </w:tc>
        <w:tc>
          <w:tcPr>
            <w:tcW w:w="526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характер изменений/обновлений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 указанием раздела</w:t>
            </w:r>
          </w:p>
        </w:tc>
        <w:tc>
          <w:tcPr>
            <w:tcW w:w="1953" w:type="dxa"/>
            <w:shd w:val="clear" w:color="auto" w:fill="DBE5F1"/>
          </w:tcPr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номер протокола и дата заседания </w:t>
            </w:r>
          </w:p>
          <w:p w:rsidR="005F00E3" w:rsidRDefault="00187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кафедры</w:t>
            </w: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  <w:bookmarkStart w:id="4" w:name="_3znysh7" w:colFirst="0" w:colLast="0"/>
            <w:bookmarkEnd w:id="4"/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  <w:tr w:rsidR="005F00E3">
        <w:tc>
          <w:tcPr>
            <w:tcW w:w="80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526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  <w:tc>
          <w:tcPr>
            <w:tcW w:w="1953" w:type="dxa"/>
          </w:tcPr>
          <w:p w:rsidR="005F00E3" w:rsidRDefault="005F00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color w:val="000000"/>
              </w:rPr>
            </w:pPr>
          </w:p>
        </w:tc>
      </w:tr>
    </w:tbl>
    <w:p w:rsidR="005F00E3" w:rsidRDefault="005F00E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5F00E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</w:p>
    <w:p w:rsidR="005F00E3" w:rsidRDefault="001872A7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sectPr w:rsidR="005F00E3">
      <w:pgSz w:w="11906" w:h="16838"/>
      <w:pgMar w:top="1134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AD" w:rsidRDefault="005D13AD">
      <w:r>
        <w:separator/>
      </w:r>
    </w:p>
  </w:endnote>
  <w:endnote w:type="continuationSeparator" w:id="0">
    <w:p w:rsidR="005D13AD" w:rsidRDefault="005D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14" w:rsidRDefault="00D62E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AD" w:rsidRDefault="005D13AD">
      <w:r>
        <w:separator/>
      </w:r>
    </w:p>
  </w:footnote>
  <w:footnote w:type="continuationSeparator" w:id="0">
    <w:p w:rsidR="005D13AD" w:rsidRDefault="005D1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14" w:rsidRDefault="00D62E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F22B0">
      <w:rPr>
        <w:noProof/>
        <w:color w:val="000000"/>
        <w:sz w:val="20"/>
        <w:szCs w:val="20"/>
      </w:rPr>
      <w:t>20</w:t>
    </w:r>
    <w:r>
      <w:rPr>
        <w:color w:val="000000"/>
        <w:sz w:val="20"/>
        <w:szCs w:val="20"/>
      </w:rPr>
      <w:fldChar w:fldCharType="end"/>
    </w:r>
  </w:p>
  <w:p w:rsidR="00D62E14" w:rsidRDefault="00D62E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14" w:rsidRDefault="00D62E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</w:p>
  <w:p w:rsidR="00D62E14" w:rsidRDefault="00D62E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14" w:rsidRDefault="00D62E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F22B0">
      <w:rPr>
        <w:noProof/>
        <w:color w:val="000000"/>
        <w:sz w:val="20"/>
        <w:szCs w:val="20"/>
      </w:rPr>
      <w:t>19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656"/>
    <w:multiLevelType w:val="multilevel"/>
    <w:tmpl w:val="7DE429F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142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AF04D9C"/>
    <w:multiLevelType w:val="multilevel"/>
    <w:tmpl w:val="5F5E25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B125EAE"/>
    <w:multiLevelType w:val="multilevel"/>
    <w:tmpl w:val="27E84510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3" w15:restartNumberingAfterBreak="0">
    <w:nsid w:val="0EB61AC1"/>
    <w:multiLevelType w:val="multilevel"/>
    <w:tmpl w:val="0E6EE7C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−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FDE7585"/>
    <w:multiLevelType w:val="multilevel"/>
    <w:tmpl w:val="768E96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60748C0"/>
    <w:multiLevelType w:val="multilevel"/>
    <w:tmpl w:val="4606B85C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23733A44"/>
    <w:multiLevelType w:val="hybridMultilevel"/>
    <w:tmpl w:val="9F3EB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86150"/>
    <w:multiLevelType w:val="multilevel"/>
    <w:tmpl w:val="0BDC7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8" w15:restartNumberingAfterBreak="0">
    <w:nsid w:val="285924F6"/>
    <w:multiLevelType w:val="hybridMultilevel"/>
    <w:tmpl w:val="50DE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16E1D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E0EFE"/>
    <w:multiLevelType w:val="multilevel"/>
    <w:tmpl w:val="CE6A6432"/>
    <w:lvl w:ilvl="0">
      <w:start w:val="5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1" w15:restartNumberingAfterBreak="0">
    <w:nsid w:val="34A8563E"/>
    <w:multiLevelType w:val="multilevel"/>
    <w:tmpl w:val="9F88C0B2"/>
    <w:lvl w:ilvl="0">
      <w:start w:val="3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2268" w:hanging="828"/>
      </w:pPr>
      <w:rPr>
        <w:vertAlign w:val="baseline"/>
      </w:rPr>
    </w:lvl>
    <w:lvl w:ilvl="5">
      <w:start w:val="1"/>
      <w:numFmt w:val="bullet"/>
      <w:lvlText w:val="●"/>
      <w:lvlJc w:val="left"/>
      <w:pPr>
        <w:ind w:left="2736" w:hanging="934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6">
      <w:start w:val="1"/>
      <w:numFmt w:val="decimal"/>
      <w:lvlText w:val="%1.%2.−.%4.%5.●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●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●.%7.%8.%9."/>
      <w:lvlJc w:val="left"/>
      <w:pPr>
        <w:ind w:left="4320" w:hanging="1440"/>
      </w:pPr>
      <w:rPr>
        <w:vertAlign w:val="baseline"/>
      </w:rPr>
    </w:lvl>
  </w:abstractNum>
  <w:abstractNum w:abstractNumId="12" w15:restartNumberingAfterBreak="0">
    <w:nsid w:val="35E5417F"/>
    <w:multiLevelType w:val="multilevel"/>
    <w:tmpl w:val="ED6A87DA"/>
    <w:lvl w:ilvl="0">
      <w:start w:val="6"/>
      <w:numFmt w:val="decimal"/>
      <w:lvlText w:val="%1."/>
      <w:lvlJc w:val="left"/>
      <w:pPr>
        <w:ind w:left="710" w:firstLine="0"/>
      </w:pPr>
      <w:rPr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3D384DBA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74A37"/>
    <w:multiLevelType w:val="multilevel"/>
    <w:tmpl w:val="AAFE687E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4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2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4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3E836503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6A65"/>
    <w:multiLevelType w:val="multilevel"/>
    <w:tmpl w:val="EE0CDA4A"/>
    <w:lvl w:ilvl="0">
      <w:start w:val="5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  <w:vertAlign w:val="baseline"/>
      </w:rPr>
    </w:lvl>
    <w:lvl w:ilvl="3">
      <w:start w:val="1"/>
      <w:numFmt w:val="decimal"/>
      <w:lvlText w:val=""/>
      <w:lvlJc w:val="left"/>
      <w:pPr>
        <w:ind w:left="0" w:firstLine="709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0" w:firstLine="709"/>
      </w:pPr>
      <w:rPr>
        <w:i w:val="0"/>
        <w:vertAlign w:val="baseline"/>
      </w:rPr>
    </w:lvl>
    <w:lvl w:ilvl="5">
      <w:start w:val="1"/>
      <w:numFmt w:val="decimal"/>
      <w:lvlText w:val="%6."/>
      <w:lvlJc w:val="left"/>
      <w:pPr>
        <w:ind w:left="2736" w:hanging="2025"/>
      </w:pPr>
      <w:rPr>
        <w:color w:val="000000"/>
        <w:vertAlign w:val="baseline"/>
      </w:rPr>
    </w:lvl>
    <w:lvl w:ilvl="6">
      <w:start w:val="1"/>
      <w:numFmt w:val="decimal"/>
      <w:lvlText w:val="%1.%2.−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−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−.%4.%5.%6.%7.%8.%9."/>
      <w:lvlJc w:val="left"/>
      <w:pPr>
        <w:ind w:left="4320" w:hanging="1440"/>
      </w:pPr>
      <w:rPr>
        <w:vertAlign w:val="baseline"/>
      </w:rPr>
    </w:lvl>
  </w:abstractNum>
  <w:abstractNum w:abstractNumId="17" w15:restartNumberingAfterBreak="0">
    <w:nsid w:val="611B1FC7"/>
    <w:multiLevelType w:val="multilevel"/>
    <w:tmpl w:val="BEDCA3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2AC2386"/>
    <w:multiLevelType w:val="hybridMultilevel"/>
    <w:tmpl w:val="62CC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E7EC6"/>
    <w:multiLevelType w:val="multilevel"/>
    <w:tmpl w:val="A2425A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8D367C"/>
    <w:multiLevelType w:val="multilevel"/>
    <w:tmpl w:val="C6C2B146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21" w15:restartNumberingAfterBreak="0">
    <w:nsid w:val="79CD0658"/>
    <w:multiLevelType w:val="multilevel"/>
    <w:tmpl w:val="FD9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2"/>
  </w:num>
  <w:num w:numId="5">
    <w:abstractNumId w:val="21"/>
  </w:num>
  <w:num w:numId="6">
    <w:abstractNumId w:val="0"/>
  </w:num>
  <w:num w:numId="7">
    <w:abstractNumId w:val="16"/>
  </w:num>
  <w:num w:numId="8">
    <w:abstractNumId w:val="17"/>
  </w:num>
  <w:num w:numId="9">
    <w:abstractNumId w:val="1"/>
  </w:num>
  <w:num w:numId="10">
    <w:abstractNumId w:val="20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13"/>
  </w:num>
  <w:num w:numId="20">
    <w:abstractNumId w:val="9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E3"/>
    <w:rsid w:val="0001408A"/>
    <w:rsid w:val="00056F46"/>
    <w:rsid w:val="0010493D"/>
    <w:rsid w:val="00174A3A"/>
    <w:rsid w:val="00184238"/>
    <w:rsid w:val="001872A7"/>
    <w:rsid w:val="001B1196"/>
    <w:rsid w:val="001C2EFF"/>
    <w:rsid w:val="001D0F8E"/>
    <w:rsid w:val="001D6D14"/>
    <w:rsid w:val="001F04F6"/>
    <w:rsid w:val="00234513"/>
    <w:rsid w:val="00274FEE"/>
    <w:rsid w:val="002815ED"/>
    <w:rsid w:val="002A4DAA"/>
    <w:rsid w:val="002B31B5"/>
    <w:rsid w:val="002C2537"/>
    <w:rsid w:val="00304217"/>
    <w:rsid w:val="003079C4"/>
    <w:rsid w:val="00310197"/>
    <w:rsid w:val="00390F29"/>
    <w:rsid w:val="003B1E77"/>
    <w:rsid w:val="003D16BA"/>
    <w:rsid w:val="004365F6"/>
    <w:rsid w:val="004613D2"/>
    <w:rsid w:val="004A2B2D"/>
    <w:rsid w:val="004A4AA3"/>
    <w:rsid w:val="004A5E72"/>
    <w:rsid w:val="004B56C5"/>
    <w:rsid w:val="00512D31"/>
    <w:rsid w:val="00543318"/>
    <w:rsid w:val="00596F30"/>
    <w:rsid w:val="005A393A"/>
    <w:rsid w:val="005A7ABF"/>
    <w:rsid w:val="005D13AD"/>
    <w:rsid w:val="005F00E3"/>
    <w:rsid w:val="005F1CE5"/>
    <w:rsid w:val="0063757A"/>
    <w:rsid w:val="006F22B0"/>
    <w:rsid w:val="006F7BC5"/>
    <w:rsid w:val="00715108"/>
    <w:rsid w:val="0071653B"/>
    <w:rsid w:val="007A79F5"/>
    <w:rsid w:val="007E5DBC"/>
    <w:rsid w:val="0081591A"/>
    <w:rsid w:val="00851F3A"/>
    <w:rsid w:val="0086704C"/>
    <w:rsid w:val="0087735E"/>
    <w:rsid w:val="00892B7D"/>
    <w:rsid w:val="008B6A81"/>
    <w:rsid w:val="008F5A7F"/>
    <w:rsid w:val="00945732"/>
    <w:rsid w:val="00951B43"/>
    <w:rsid w:val="00954251"/>
    <w:rsid w:val="00966D67"/>
    <w:rsid w:val="009C125F"/>
    <w:rsid w:val="00B5135A"/>
    <w:rsid w:val="00BC6DA4"/>
    <w:rsid w:val="00C46DB4"/>
    <w:rsid w:val="00C952E9"/>
    <w:rsid w:val="00CA351C"/>
    <w:rsid w:val="00CA6C9C"/>
    <w:rsid w:val="00CA7B27"/>
    <w:rsid w:val="00CC6427"/>
    <w:rsid w:val="00CE3C00"/>
    <w:rsid w:val="00D06168"/>
    <w:rsid w:val="00D463F8"/>
    <w:rsid w:val="00D62E14"/>
    <w:rsid w:val="00DC0337"/>
    <w:rsid w:val="00DE0471"/>
    <w:rsid w:val="00E95709"/>
    <w:rsid w:val="00EB5C16"/>
    <w:rsid w:val="00EC656C"/>
    <w:rsid w:val="00F06A60"/>
    <w:rsid w:val="00F75FF6"/>
    <w:rsid w:val="00F97A46"/>
    <w:rsid w:val="00FC7D34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C5CAE-41B8-4879-9A65-33DBEFD8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rFonts w:ascii="Times" w:eastAsia="Times" w:hAnsi="Times" w:cs="Times"/>
    </w:rPr>
  </w:style>
  <w:style w:type="paragraph" w:styleId="2">
    <w:name w:val="heading 2"/>
    <w:basedOn w:val="a"/>
    <w:next w:val="a"/>
    <w:pPr>
      <w:keepNext/>
      <w:spacing w:before="120" w:after="120"/>
      <w:outlineLvl w:val="1"/>
    </w:pPr>
    <w:rPr>
      <w:sz w:val="26"/>
      <w:szCs w:val="2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872A7"/>
  </w:style>
  <w:style w:type="paragraph" w:styleId="afa">
    <w:name w:val="footer"/>
    <w:basedOn w:val="a"/>
    <w:link w:val="afb"/>
    <w:uiPriority w:val="99"/>
    <w:unhideWhenUsed/>
    <w:rsid w:val="001872A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1872A7"/>
  </w:style>
  <w:style w:type="character" w:styleId="afc">
    <w:name w:val="Hyperlink"/>
    <w:basedOn w:val="a0"/>
    <w:uiPriority w:val="99"/>
    <w:unhideWhenUsed/>
    <w:rsid w:val="00596F30"/>
    <w:rPr>
      <w:color w:val="0000FF" w:themeColor="hyperlink"/>
      <w:u w:val="single"/>
    </w:rPr>
  </w:style>
  <w:style w:type="paragraph" w:styleId="afd">
    <w:name w:val="List Paragraph"/>
    <w:basedOn w:val="a"/>
    <w:uiPriority w:val="34"/>
    <w:qFormat/>
    <w:rsid w:val="00BC6DA4"/>
    <w:pPr>
      <w:ind w:left="720" w:firstLine="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73040" TargetMode="External"/><Relationship Id="rId18" Type="http://schemas.openxmlformats.org/officeDocument/2006/relationships/hyperlink" Target="http://www.e.lanbook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otes.tarakanov.net/katalo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e.lanbook.com/book/63274" TargetMode="External"/><Relationship Id="rId17" Type="http://schemas.openxmlformats.org/officeDocument/2006/relationships/hyperlink" Target="https://e.lanbook.com/book/93102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980" TargetMode="External"/><Relationship Id="rId20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72101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1038" TargetMode="External"/><Relationship Id="rId23" Type="http://schemas.openxmlformats.org/officeDocument/2006/relationships/hyperlink" Target="http://imslp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.lanbook.com/book/72067" TargetMode="External"/><Relationship Id="rId22" Type="http://schemas.openxmlformats.org/officeDocument/2006/relationships/hyperlink" Target="https://www.facebook.com/imslppm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26</Pages>
  <Words>5873</Words>
  <Characters>33478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Гордон</cp:lastModifiedBy>
  <cp:revision>27</cp:revision>
  <dcterms:created xsi:type="dcterms:W3CDTF">2022-04-10T12:25:00Z</dcterms:created>
  <dcterms:modified xsi:type="dcterms:W3CDTF">2022-06-28T11:18:00Z</dcterms:modified>
</cp:coreProperties>
</file>