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521D12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Инструментовка, аранжировка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7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521D12">
        <w:rPr>
          <w:color w:val="000000"/>
        </w:rPr>
        <w:t>Инструментовка, аранжировка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</w:t>
      </w:r>
      <w:r w:rsidR="00777E98">
        <w:rPr>
          <w:color w:val="000000"/>
        </w:rPr>
        <w:t xml:space="preserve">1 от </w:t>
      </w:r>
      <w:r>
        <w:rPr>
          <w:color w:val="000000"/>
        </w:rPr>
        <w:t>1</w:t>
      </w:r>
      <w:r w:rsidR="00777E98">
        <w:rPr>
          <w:color w:val="000000"/>
        </w:rPr>
        <w:t>4.06</w:t>
      </w:r>
      <w:r>
        <w:rPr>
          <w:color w:val="000000"/>
        </w:rPr>
        <w:t>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B87AC7" w:rsidRDefault="00B87AC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</w:p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Н.С. </w:t>
            </w:r>
            <w:proofErr w:type="spellStart"/>
            <w:r>
              <w:rPr>
                <w:color w:val="000000"/>
              </w:rPr>
              <w:t>Ренёва</w:t>
            </w:r>
            <w:proofErr w:type="spellEnd"/>
            <w:r w:rsidR="00310197">
              <w:rPr>
                <w:color w:val="000000"/>
              </w:rPr>
              <w:t xml:space="preserve">               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521D12">
        <w:rPr>
          <w:color w:val="000000"/>
          <w:sz w:val="26"/>
          <w:szCs w:val="26"/>
        </w:rPr>
        <w:t>Инструментовка, аранжировка</w:t>
      </w:r>
      <w:r w:rsidR="00521D12">
        <w:rPr>
          <w:color w:val="000000"/>
        </w:rPr>
        <w:t>» изучается в 7 – 9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седьмой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восьмой семестр</w:t>
            </w:r>
          </w:p>
          <w:p w:rsidR="00521D12" w:rsidRDefault="0052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девятый семестр</w:t>
            </w: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21D12">
              <w:rPr>
                <w:color w:val="000000"/>
              </w:rPr>
              <w:t>зачет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21D12">
              <w:rPr>
                <w:color w:val="000000"/>
              </w:rPr>
              <w:t>зачет с оценкой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5F00E3" w:rsidRDefault="005F00E3" w:rsidP="0052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521D12">
        <w:rPr>
          <w:color w:val="000000"/>
        </w:rPr>
        <w:t>Инструментовка, аранжировка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Обязательную часть Блока 1</w:t>
      </w:r>
      <w:r>
        <w:rPr>
          <w:color w:val="000000"/>
        </w:rPr>
        <w:t xml:space="preserve"> учебного плана подготовки </w:t>
      </w:r>
      <w:r w:rsidR="00FC5ACD">
        <w:rPr>
          <w:color w:val="000000"/>
        </w:rPr>
        <w:t>специалистов по специальности 53.05</w:t>
      </w:r>
      <w:r>
        <w:rPr>
          <w:color w:val="000000"/>
        </w:rPr>
        <w:t>.0</w:t>
      </w:r>
      <w:r w:rsidR="00FC5ACD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FC5ACD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617B3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71653B">
        <w:rPr>
          <w:color w:val="000000"/>
        </w:rPr>
        <w:t>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История оркестровых стилей.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617B3D" w:rsidRPr="00617B3D" w:rsidRDefault="00617B3D" w:rsidP="0033669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17B3D">
        <w:rPr>
          <w:color w:val="000000"/>
        </w:rPr>
        <w:t>Целью</w:t>
      </w:r>
      <w:r w:rsidR="001872A7" w:rsidRPr="00617B3D">
        <w:rPr>
          <w:color w:val="000000"/>
        </w:rPr>
        <w:t xml:space="preserve"> изучения дисциплины «</w:t>
      </w:r>
      <w:r w:rsidR="00521D12" w:rsidRPr="00617B3D">
        <w:rPr>
          <w:color w:val="000000"/>
        </w:rPr>
        <w:t>Инструментовка, аранжировка</w:t>
      </w:r>
      <w:r w:rsidRPr="00617B3D">
        <w:rPr>
          <w:color w:val="000000"/>
        </w:rPr>
        <w:t xml:space="preserve">» является </w:t>
      </w:r>
      <w:r w:rsidRPr="00617B3D">
        <w:t xml:space="preserve">обеспечение студентов знаниями и навыками, необходимыми для создания партитур оркестровых произведений различных стилей и форм; выработать в сознании будущих дирижеров представления о законах формирования инструментальных составов, о процессах историко-стилистического развития в области тембрового мышления. </w:t>
      </w:r>
    </w:p>
    <w:p w:rsidR="00617B3D" w:rsidRDefault="00617B3D" w:rsidP="0033669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дисциплины: </w:t>
      </w:r>
    </w:p>
    <w:p w:rsidR="00617B3D" w:rsidRPr="00380FDF" w:rsidRDefault="00617B3D" w:rsidP="0033669E">
      <w:pPr>
        <w:pStyle w:val="Default"/>
        <w:jc w:val="both"/>
      </w:pPr>
      <w:r w:rsidRPr="00380FDF">
        <w:t xml:space="preserve">— приобретение навыков создания инструментовок для различных инструментальных составов; </w:t>
      </w:r>
    </w:p>
    <w:p w:rsidR="00617B3D" w:rsidRPr="00380FDF" w:rsidRDefault="00617B3D" w:rsidP="0033669E">
      <w:pPr>
        <w:pStyle w:val="Default"/>
        <w:jc w:val="both"/>
      </w:pPr>
      <w:r w:rsidRPr="00380FDF">
        <w:t xml:space="preserve">— детальное рассмотрение особенностей формирования инструментальных составов; </w:t>
      </w:r>
    </w:p>
    <w:p w:rsidR="00617B3D" w:rsidRPr="00380FDF" w:rsidRDefault="00617B3D" w:rsidP="0033669E">
      <w:pPr>
        <w:pStyle w:val="Default"/>
        <w:jc w:val="both"/>
      </w:pPr>
      <w:r w:rsidRPr="00380FDF">
        <w:t xml:space="preserve">— всестороннее изучение исторических процессов музыкально-стилевого развития инструментально-оркестрового мышления; </w:t>
      </w:r>
    </w:p>
    <w:p w:rsidR="00617B3D" w:rsidRPr="00380FDF" w:rsidRDefault="00617B3D" w:rsidP="0033669E">
      <w:pPr>
        <w:pStyle w:val="Default"/>
        <w:jc w:val="both"/>
      </w:pPr>
      <w:r w:rsidRPr="00380FDF">
        <w:t xml:space="preserve">— получение представления о специфике звучания как отдельных инструментов и инструментальных групп, так и симфонического оркестра в целом; </w:t>
      </w:r>
    </w:p>
    <w:p w:rsidR="00617B3D" w:rsidRPr="00380FDF" w:rsidRDefault="00617B3D" w:rsidP="0033669E">
      <w:pPr>
        <w:pStyle w:val="Default"/>
        <w:jc w:val="both"/>
      </w:pPr>
      <w:r w:rsidRPr="00380FDF">
        <w:t xml:space="preserve">— получение необходимых сведений о записи оркестровых партитур в различные исторические периоды; </w:t>
      </w:r>
    </w:p>
    <w:p w:rsidR="00617B3D" w:rsidRPr="00380FDF" w:rsidRDefault="00617B3D" w:rsidP="0033669E">
      <w:pPr>
        <w:pStyle w:val="Default"/>
        <w:jc w:val="both"/>
      </w:pPr>
      <w:r w:rsidRPr="00380FDF">
        <w:t xml:space="preserve">— знакомство с симфонической и оперной музыкой, с приемами оркестрового письма различных композиторов, с особенностями функционального строения партитур различных стилей; </w:t>
      </w:r>
    </w:p>
    <w:p w:rsidR="00617B3D" w:rsidRPr="00380FDF" w:rsidRDefault="00617B3D" w:rsidP="0033669E">
      <w:pPr>
        <w:pStyle w:val="Default"/>
        <w:jc w:val="both"/>
      </w:pPr>
      <w:r w:rsidRPr="00380FDF">
        <w:t xml:space="preserve">— приобретение навыков аналитической работы с оркестровой партитурой; </w:t>
      </w:r>
    </w:p>
    <w:p w:rsidR="00617B3D" w:rsidRPr="00380FDF" w:rsidRDefault="00617B3D" w:rsidP="0033669E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 w:rsidRPr="00380FDF">
        <w:t>— рассмотрение основных тенденций тембрового мышления в ХХ веке.</w:t>
      </w:r>
    </w:p>
    <w:p w:rsidR="005F00E3" w:rsidRPr="00380FDF" w:rsidRDefault="001872A7" w:rsidP="0033669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380FDF">
        <w:rPr>
          <w:color w:val="000000"/>
        </w:rPr>
        <w:t>формирование у обучающихся компетенций, установленной образовательной программой в соответствии с ФГОС ВО</w:t>
      </w:r>
      <w:r w:rsidR="00380FDF">
        <w:rPr>
          <w:color w:val="000000"/>
        </w:rPr>
        <w:t xml:space="preserve"> по данной дисциплине.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380FDF" w:rsidTr="00B87AC7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 </w:t>
            </w:r>
            <w:r w:rsidRPr="0023725F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высшего, среднего профессионального и дополнительного профессионального образования по специальностям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3725F">
              <w:rPr>
                <w:color w:val="000000"/>
                <w:sz w:val="22"/>
                <w:szCs w:val="22"/>
              </w:rPr>
              <w:t>ИД-ПК-4.1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725F">
              <w:rPr>
                <w:color w:val="000000"/>
                <w:sz w:val="22"/>
                <w:szCs w:val="22"/>
              </w:rPr>
              <w:t xml:space="preserve">Знание основ </w:t>
            </w:r>
            <w:proofErr w:type="spellStart"/>
            <w:r w:rsidRPr="0023725F">
              <w:rPr>
                <w:color w:val="000000"/>
                <w:sz w:val="22"/>
                <w:szCs w:val="22"/>
              </w:rPr>
              <w:t>инструментоведения</w:t>
            </w:r>
            <w:proofErr w:type="spellEnd"/>
            <w:r w:rsidRPr="0023725F">
              <w:rPr>
                <w:color w:val="000000"/>
                <w:sz w:val="22"/>
                <w:szCs w:val="22"/>
              </w:rPr>
              <w:t>, оркестровки и аранжировки в теоретическом и историческом ракурсе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FDF" w:rsidRDefault="00380FDF" w:rsidP="0038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программы;</w:t>
            </w:r>
          </w:p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  <w:p w:rsidR="00380FDF" w:rsidRDefault="00380FDF" w:rsidP="0038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</w:p>
          <w:p w:rsidR="00380FDF" w:rsidRDefault="00380FDF" w:rsidP="0038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исполнительские навыки игры на фортепиано для успешного исполнения оркестровых сочинений и реализации их индивидуальной художественной интерпретации в публичном выступлении;</w:t>
            </w:r>
          </w:p>
          <w:p w:rsidR="00380FDF" w:rsidRDefault="00380FDF" w:rsidP="0038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взаимодействует с другими исполнителями в практике оркестровой репетиционной и концертной деятельности на высоком профессиональном уровне</w:t>
            </w:r>
          </w:p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80FDF" w:rsidTr="00B87AC7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DF" w:rsidRPr="005A393A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ИД-ПК-4.2 </w:t>
            </w:r>
            <w:r w:rsidRPr="0023725F">
              <w:rPr>
                <w:color w:val="000000"/>
                <w:sz w:val="22"/>
                <w:szCs w:val="22"/>
              </w:rPr>
              <w:t>Применение на практике базовых принципов оркестровки и аранжировки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80FDF" w:rsidTr="00B87AC7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DF" w:rsidRPr="005A393A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ИД-ПК-4.3 </w:t>
            </w:r>
            <w:r w:rsidRPr="0023725F">
              <w:rPr>
                <w:color w:val="000000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выполнения в процессе творческой деятельности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0FDF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:rsidR="005F00E3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833" w:type="dxa"/>
          </w:tcPr>
          <w:p w:rsidR="00184238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184238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9661A8">
        <w:trPr>
          <w:trHeight w:val="227"/>
        </w:trPr>
        <w:tc>
          <w:tcPr>
            <w:tcW w:w="1943" w:type="dxa"/>
          </w:tcPr>
          <w:p w:rsidR="009661A8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661A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9661A8" w:rsidRDefault="005B6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5B6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5B6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37" w:type="dxa"/>
          </w:tcPr>
          <w:p w:rsidR="009661A8" w:rsidRDefault="005B6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F00E3">
        <w:trPr>
          <w:trHeight w:val="227"/>
        </w:trPr>
        <w:tc>
          <w:tcPr>
            <w:tcW w:w="1943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5F00E3" w:rsidRPr="00B87AC7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  <w:r w:rsidRPr="00B87AC7">
              <w:rPr>
                <w:b/>
                <w:color w:val="000000"/>
              </w:rPr>
              <w:t>252</w:t>
            </w:r>
          </w:p>
        </w:tc>
        <w:tc>
          <w:tcPr>
            <w:tcW w:w="834" w:type="dxa"/>
          </w:tcPr>
          <w:p w:rsidR="005F00E3" w:rsidRPr="00B87AC7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</w:tcPr>
          <w:p w:rsidR="005F00E3" w:rsidRPr="00B87AC7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</w:tcPr>
          <w:p w:rsidR="005F00E3" w:rsidRPr="00B87AC7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  <w:r w:rsidRPr="00B87AC7">
              <w:rPr>
                <w:b/>
                <w:color w:val="000000"/>
              </w:rPr>
              <w:t>51</w:t>
            </w:r>
          </w:p>
        </w:tc>
        <w:tc>
          <w:tcPr>
            <w:tcW w:w="834" w:type="dxa"/>
          </w:tcPr>
          <w:p w:rsidR="005F00E3" w:rsidRPr="00B87AC7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</w:tcPr>
          <w:p w:rsidR="005F00E3" w:rsidRPr="00B87AC7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</w:tcPr>
          <w:p w:rsidR="005F00E3" w:rsidRPr="00B87AC7" w:rsidRDefault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  <w:r w:rsidRPr="00B87AC7">
              <w:rPr>
                <w:b/>
                <w:color w:val="000000"/>
              </w:rPr>
              <w:t>165</w:t>
            </w:r>
          </w:p>
        </w:tc>
        <w:tc>
          <w:tcPr>
            <w:tcW w:w="837" w:type="dxa"/>
          </w:tcPr>
          <w:p w:rsidR="005F00E3" w:rsidRPr="00B87AC7" w:rsidRDefault="00380FDF" w:rsidP="00380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  <w:r w:rsidRPr="00B87AC7">
              <w:rPr>
                <w:b/>
                <w:color w:val="000000"/>
              </w:rPr>
              <w:t>36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ПК-4: </w:t>
            </w:r>
          </w:p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ИД-ПК-4.1</w:t>
            </w:r>
          </w:p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ИД-ПК-4.2</w:t>
            </w:r>
          </w:p>
          <w:p w:rsidR="002815ED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ИД-ПК-4.3</w:t>
            </w:r>
          </w:p>
        </w:tc>
        <w:tc>
          <w:tcPr>
            <w:tcW w:w="5948" w:type="dxa"/>
          </w:tcPr>
          <w:p w:rsidR="005F00E3" w:rsidRDefault="004A2B2D" w:rsidP="00DE14FF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A2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vMerge w:val="restart"/>
          </w:tcPr>
          <w:p w:rsidR="005F00E3" w:rsidRDefault="001872A7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CA5958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5F00E3">
        <w:trPr>
          <w:trHeight w:val="283"/>
        </w:trPr>
        <w:tc>
          <w:tcPr>
            <w:tcW w:w="1696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Введение. Понятие об инструментовке.</w:t>
            </w:r>
          </w:p>
          <w:p w:rsidR="00DE14FF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Инструментовка для группы струнных смычковых инструментов.</w:t>
            </w:r>
          </w:p>
          <w:p w:rsidR="00DE14FF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Инструментовка для группы деревянных духовых инструментов.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A2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 w:rsidP="00CA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CA5958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DE14FF">
              <w:rPr>
                <w:b/>
                <w:color w:val="000000"/>
                <w:sz w:val="22"/>
                <w:szCs w:val="22"/>
              </w:rPr>
              <w:t>седьмой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Pr="002815ED" w:rsidRDefault="003B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A2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</w:t>
            </w:r>
            <w:r w:rsidR="00DE14FF">
              <w:rPr>
                <w:b/>
                <w:color w:val="000000"/>
                <w:sz w:val="22"/>
                <w:szCs w:val="22"/>
              </w:rPr>
              <w:t>осьмой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ПК-4: </w:t>
            </w:r>
          </w:p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ИД-ПК-4.1</w:t>
            </w:r>
          </w:p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ИД-ПК-4.2</w:t>
            </w:r>
          </w:p>
          <w:p w:rsidR="002815ED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ИД-ПК-4.3</w:t>
            </w:r>
          </w:p>
        </w:tc>
        <w:tc>
          <w:tcPr>
            <w:tcW w:w="5948" w:type="dxa"/>
          </w:tcPr>
          <w:p w:rsidR="002815ED" w:rsidRDefault="001D0F8E" w:rsidP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2. 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5D1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vMerge w:val="restart"/>
          </w:tcPr>
          <w:p w:rsidR="002815ED" w:rsidRDefault="003B1E77" w:rsidP="00CA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CA5958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95"/>
        </w:trPr>
        <w:tc>
          <w:tcPr>
            <w:tcW w:w="1696" w:type="dxa"/>
            <w:vMerge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Инструментовка для группы медных духовых инструментов.</w:t>
            </w:r>
          </w:p>
          <w:p w:rsidR="00DE14FF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Группа ударных инструментов. Арфа, фортепиано, челеста, клавесин, орган. Современные электронные инструменты.</w:t>
            </w:r>
          </w:p>
          <w:p w:rsidR="00DE14FF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Соединение деревянных и медных духовых инструментов.</w:t>
            </w:r>
          </w:p>
          <w:p w:rsidR="00DE14FF" w:rsidRPr="00DE14FF" w:rsidRDefault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DE14FF">
              <w:rPr>
                <w:bCs/>
                <w:szCs w:val="23"/>
              </w:rPr>
              <w:t>Соединение деревянных духовых и валторн со струнной группой.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A2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DE14FF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 w:rsidP="00CA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CA5958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</w:t>
            </w:r>
            <w:r w:rsidR="00DE14FF">
              <w:rPr>
                <w:b/>
                <w:color w:val="000000"/>
                <w:sz w:val="22"/>
                <w:szCs w:val="22"/>
              </w:rPr>
              <w:t>осьмой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DE14FF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Девятый</w:t>
            </w:r>
            <w:r w:rsidR="001D0F8E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A2B2D" w:rsidTr="00FF487C">
        <w:trPr>
          <w:trHeight w:val="283"/>
        </w:trPr>
        <w:tc>
          <w:tcPr>
            <w:tcW w:w="1696" w:type="dxa"/>
            <w:vMerge w:val="restart"/>
          </w:tcPr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ПК-4: </w:t>
            </w:r>
          </w:p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ИД-ПК-4.1</w:t>
            </w:r>
          </w:p>
          <w:p w:rsidR="00DE14FF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ИД-ПК-4.2</w:t>
            </w:r>
          </w:p>
          <w:p w:rsidR="004A2B2D" w:rsidRDefault="00DE14FF" w:rsidP="00D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ИД-ПК-4.3 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4A2B2D" w:rsidRDefault="004A2B2D" w:rsidP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3.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4A2B2D" w:rsidRPr="00C952E9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4A2B2D" w:rsidRPr="005D1A40" w:rsidRDefault="005D1A4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1A4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4A2B2D" w:rsidRDefault="004A2B2D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380FDF">
        <w:trPr>
          <w:trHeight w:val="283"/>
        </w:trPr>
        <w:tc>
          <w:tcPr>
            <w:tcW w:w="1696" w:type="dxa"/>
            <w:vMerge/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B1E77" w:rsidRPr="00DE14FF" w:rsidRDefault="00DE14FF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Инструментовка для малого симфонического оркестра.</w:t>
            </w:r>
          </w:p>
          <w:p w:rsidR="00DE14FF" w:rsidRPr="00DE14FF" w:rsidRDefault="00DE14FF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Cs w:val="23"/>
              </w:rPr>
            </w:pPr>
            <w:r w:rsidRPr="00DE14FF">
              <w:rPr>
                <w:bCs/>
                <w:szCs w:val="23"/>
              </w:rPr>
              <w:t>Инструментовка для большого симфонического оркестра.</w:t>
            </w:r>
          </w:p>
          <w:p w:rsidR="00DE14FF" w:rsidRPr="00DE14FF" w:rsidRDefault="00DE14FF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2"/>
              </w:rPr>
            </w:pPr>
            <w:r w:rsidRPr="00DE14FF">
              <w:rPr>
                <w:bCs/>
                <w:szCs w:val="23"/>
              </w:rPr>
              <w:t>Инструментовка для духового оркестра.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B1E77" w:rsidRPr="00B87AC7" w:rsidRDefault="00A24F9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87AC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B1E77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3B1E77" w:rsidRDefault="003B1E77" w:rsidP="00CA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CA5958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P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Pr="00B87AC7" w:rsidRDefault="00CA5958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87AC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3B1E77" w:rsidP="00CA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CA5958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DE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DE14FF">
              <w:rPr>
                <w:b/>
                <w:color w:val="000000"/>
                <w:sz w:val="22"/>
                <w:szCs w:val="22"/>
              </w:rPr>
              <w:t>девятый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3B1E77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E5F6B">
        <w:trPr>
          <w:trHeight w:val="283"/>
        </w:trPr>
        <w:tc>
          <w:tcPr>
            <w:tcW w:w="1696" w:type="dxa"/>
            <w:shd w:val="clear" w:color="auto" w:fill="auto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5E5F6B" w:rsidRDefault="005E5F6B" w:rsidP="005E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E5F6B" w:rsidRPr="00C952E9" w:rsidRDefault="00A24F91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816" w:type="dxa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E5F6B" w:rsidRPr="00CA5958" w:rsidRDefault="00A24F91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CA5958">
              <w:rPr>
                <w:b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002" w:type="dxa"/>
          </w:tcPr>
          <w:p w:rsidR="005E5F6B" w:rsidRDefault="005E5F6B" w:rsidP="005E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98"/>
        <w:gridCol w:w="2951"/>
        <w:gridCol w:w="5519"/>
      </w:tblGrid>
      <w:tr w:rsidR="005F00E3" w:rsidTr="00CA5958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CA5958" w:rsidTr="00CA5958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t>Введение. Понятие об инструментовке.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t>Инструментовка для группы струнных смычковых инструментов.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CA5958">
              <w:rPr>
                <w:bCs/>
              </w:rPr>
              <w:t>Инструментовка для группы деревянных духовых инструментов.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CA5958" w:rsidRPr="00CA5958" w:rsidRDefault="00CA5958" w:rsidP="00CA5958">
            <w:pPr>
              <w:pStyle w:val="Default"/>
            </w:pPr>
            <w:r w:rsidRPr="00CA5958">
              <w:t xml:space="preserve">Инструментовка как важнейший компонент музыкального искусства. Цели и задачи курса. Содержание курса.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t>Оркестровая фактура, тембр, динамика, колорит как основные выразительные средства оркестра. Необходимость глубокого изучения выдающихся оркестровых произведений классиков и современных композиторов.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Струнный оркестр. Общий обзор струнных смычковых инструментов. Настройка. Аппликатура. Оркестровые диапазоны. Основные оркестровые штрихи.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Наиболее простое применение струнной группы. 4-х-голосное изложение с удвоенным в октаву басом при обычном расположении партий (по тесситуре). Широкое и тесное расположение голосов.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Более сложные случаи применения группы струнных смычковых инструментов. Случаи нарушения обычного </w:t>
            </w:r>
            <w:proofErr w:type="spellStart"/>
            <w:r w:rsidRPr="00CA5958">
              <w:t>тесситурного</w:t>
            </w:r>
            <w:proofErr w:type="spellEnd"/>
            <w:r w:rsidRPr="00CA5958">
              <w:t xml:space="preserve"> расположения партий. Использование двойных нот в типичных фигурах фактуры: коротких, выдержанных, повторяющихся аккордах и тремоло.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3-х и 4-х струнные аккорды как особое средство выразительности. 3-х и 5-ти </w:t>
            </w:r>
            <w:proofErr w:type="spellStart"/>
            <w:r w:rsidRPr="00CA5958">
              <w:t>голосное</w:t>
            </w:r>
            <w:proofErr w:type="spellEnd"/>
            <w:r w:rsidRPr="00CA5958">
              <w:t xml:space="preserve"> сложение. Общий унисон струнной группы. Игра </w:t>
            </w:r>
            <w:proofErr w:type="spellStart"/>
            <w:r w:rsidRPr="00CA5958">
              <w:t>рizzicato</w:t>
            </w:r>
            <w:proofErr w:type="spellEnd"/>
            <w:r w:rsidRPr="00CA5958">
              <w:t xml:space="preserve">. Случаи применения особых приемов игры: </w:t>
            </w:r>
            <w:proofErr w:type="spellStart"/>
            <w:r w:rsidRPr="00CA5958">
              <w:t>sul</w:t>
            </w:r>
            <w:proofErr w:type="spellEnd"/>
            <w:r w:rsidRPr="00CA5958">
              <w:t xml:space="preserve"> </w:t>
            </w:r>
            <w:proofErr w:type="spellStart"/>
            <w:r w:rsidRPr="00CA5958">
              <w:t>tasto</w:t>
            </w:r>
            <w:proofErr w:type="spellEnd"/>
            <w:r w:rsidRPr="00CA5958">
              <w:t xml:space="preserve">, </w:t>
            </w:r>
            <w:proofErr w:type="spellStart"/>
            <w:r w:rsidRPr="00CA5958">
              <w:t>sul</w:t>
            </w:r>
            <w:proofErr w:type="spellEnd"/>
            <w:r w:rsidRPr="00CA5958">
              <w:t xml:space="preserve"> </w:t>
            </w:r>
            <w:proofErr w:type="spellStart"/>
            <w:r w:rsidRPr="00CA5958">
              <w:t>ponticello</w:t>
            </w:r>
            <w:proofErr w:type="spellEnd"/>
            <w:r w:rsidRPr="00CA5958">
              <w:t xml:space="preserve">, </w:t>
            </w:r>
            <w:proofErr w:type="spellStart"/>
            <w:r w:rsidRPr="00CA5958">
              <w:t>col</w:t>
            </w:r>
            <w:proofErr w:type="spellEnd"/>
            <w:r w:rsidRPr="00CA5958">
              <w:t xml:space="preserve"> </w:t>
            </w:r>
            <w:proofErr w:type="spellStart"/>
            <w:r w:rsidRPr="00CA5958">
              <w:t>legno</w:t>
            </w:r>
            <w:proofErr w:type="spellEnd"/>
            <w:r w:rsidRPr="00CA5958">
              <w:t xml:space="preserve">, смычкового </w:t>
            </w:r>
            <w:proofErr w:type="spellStart"/>
            <w:r w:rsidRPr="00CA5958">
              <w:t>tremolo</w:t>
            </w:r>
            <w:proofErr w:type="spellEnd"/>
            <w:r w:rsidRPr="00CA5958">
              <w:t xml:space="preserve"> (правой руки) и пальцевого (левой руки).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Прием </w:t>
            </w:r>
            <w:proofErr w:type="spellStart"/>
            <w:r w:rsidRPr="00CA5958">
              <w:t>divisi</w:t>
            </w:r>
            <w:proofErr w:type="spellEnd"/>
            <w:r w:rsidRPr="00CA5958">
              <w:t xml:space="preserve"> и различные случаи обращения к нему. </w:t>
            </w:r>
            <w:proofErr w:type="spellStart"/>
            <w:r w:rsidRPr="00CA5958">
              <w:t>Divisi</w:t>
            </w:r>
            <w:proofErr w:type="spellEnd"/>
            <w:r w:rsidRPr="00CA5958">
              <w:t xml:space="preserve"> отдельных партий с целью получения добавочных мелодических или аккомпанирующих голосов. Одновременное </w:t>
            </w:r>
            <w:proofErr w:type="spellStart"/>
            <w:r w:rsidRPr="00CA5958">
              <w:t>divisi</w:t>
            </w:r>
            <w:proofErr w:type="spellEnd"/>
            <w:r w:rsidRPr="00CA5958">
              <w:t xml:space="preserve"> нескольких или всех </w:t>
            </w:r>
            <w:proofErr w:type="spellStart"/>
            <w:r w:rsidRPr="00CA5958">
              <w:t>нартий</w:t>
            </w:r>
            <w:proofErr w:type="spellEnd"/>
            <w:r w:rsidRPr="00CA5958">
              <w:t xml:space="preserve"> струнного квинтета с целью широкого расположения оркестровой ткани при заполнении всех регистров, достижения прозрачной звучности с выключением части партий; создание однородных многоголосных хоров в различных регистрах (например – скрипичного или виолончельного и т.д.).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Особые колористические средства струнного оркестра: применение сурдин, большое </w:t>
            </w:r>
            <w:proofErr w:type="spellStart"/>
            <w:r w:rsidRPr="00CA5958">
              <w:t>pizzicato</w:t>
            </w:r>
            <w:proofErr w:type="spellEnd"/>
            <w:r w:rsidRPr="00CA5958">
              <w:t xml:space="preserve">, применение флажолетов, перестройка струн.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Некоторые современные приемы игры на струнных инструментах: игра за подставкой, различные виды </w:t>
            </w:r>
            <w:proofErr w:type="spellStart"/>
            <w:r w:rsidRPr="00CA5958">
              <w:t>glissando</w:t>
            </w:r>
            <w:proofErr w:type="spellEnd"/>
            <w:r w:rsidRPr="00CA5958">
              <w:t xml:space="preserve">, использование 1/4 тонов, кластерные сочетания при использовании струнного оркестра и некоторые другие новые приемы </w:t>
            </w:r>
            <w:proofErr w:type="spellStart"/>
            <w:r w:rsidRPr="00CA5958">
              <w:t>звукоизвлечения</w:t>
            </w:r>
            <w:proofErr w:type="spellEnd"/>
            <w:r w:rsidRPr="00CA5958">
              <w:t xml:space="preserve"> на струнных инструментах.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lastRenderedPageBreak/>
              <w:t>Струнный оркестр в целом.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Общий обзор группы деревянных духовых инструментов. Составы. Разнообразие и богатство ее тембров. Отличие применения в оркестре деревянных духовых инструментов (ансамблевый принцип) от струнных инструментов (хоровой принцип). Характеристики регистров, динамических возможностей и колористических особенностей деревянных духовых инструментов. Разновидности (видовые) инструментов, их специфическое использование.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Мелодия в партиях деревянных духовых: у солирующих инструментов, мелодия в 2-х и более октавах, унисонные удвоения с целью получения смешанных тембров.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Два различных способа передачи пассажей от инструмента к инструменту.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Гармония у деревянных духовых инструментов. Гармонические голоса и их удвоение; оркестровое голосоведение и его особенности. Основные условия ровного и слитного звучания аккордов, значение различных регистров, удвоения.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Приемы для получения ровного звучания: наслоение, перекрещивание, окружение, наложение в различных составах деревянных духовых инструментов: парном, тройном и четверном. Фигурация у деревянных духовых, типичные </w:t>
            </w:r>
            <w:proofErr w:type="spellStart"/>
            <w:r w:rsidRPr="00CA5958">
              <w:t>фигурационные</w:t>
            </w:r>
            <w:proofErr w:type="spellEnd"/>
            <w:r w:rsidRPr="00CA5958">
              <w:t xml:space="preserve"> рисунки.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CA5958">
              <w:t xml:space="preserve">Деревянные духовые с валторнами как самостоятельная группа оркестра. </w:t>
            </w:r>
          </w:p>
        </w:tc>
      </w:tr>
      <w:tr w:rsidR="00CA5958" w:rsidTr="00CA5958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  <w:tr w:rsidR="00CA5958" w:rsidTr="00CA5958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t>Инструментовка для группы медных духовых инструментов.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t>Группа ударных инструментов. Арфа, фортепиано, челеста, клавесин, орган. Современные электронные инструменты.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t>Соединение деревянных и медных духовых инструментов.</w:t>
            </w:r>
          </w:p>
          <w:p w:rsidR="00CA5958" w:rsidRPr="00CA5958" w:rsidRDefault="00CA5958" w:rsidP="00CA5958">
            <w:pPr>
              <w:ind w:firstLine="0"/>
            </w:pPr>
            <w:r w:rsidRPr="00CA5958">
              <w:rPr>
                <w:bCs/>
              </w:rPr>
              <w:t>Соединение деревянных духовых и валторн со струнной группой.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CA5958" w:rsidRPr="00CA5958" w:rsidRDefault="00CA5958" w:rsidP="00CA5958">
            <w:pPr>
              <w:pStyle w:val="Default"/>
            </w:pPr>
            <w:r w:rsidRPr="00CA5958">
              <w:t xml:space="preserve">Общий обзор группы медных духовых инструментов. Сходство и различие в звучании инструментов, входящих в ее состав. Использование группы медных инструментов в оркестре.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Мелодия у медных инструментов: мелодия у солирующих инструментов, ведение мелодии в унисон и октаву, двух- и многоголосное (аккордовое) изложение мелодии.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Соединение деревянных духовых и медных духовых в мелодии.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Гармония у медных духовых: 3-х и 4-х-голосные аккорды; многоголосные аккорды.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t>Различная роль инструментов медной группы при изложении аккордов (приемы наслоения, окружения, перекрещивания, наложения).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Общий обзор ударных инструментов, различные типы классификации (ударные с определенной и неопределенной высотой; по материалу звучащего тела).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lastRenderedPageBreak/>
              <w:t xml:space="preserve">Использование технических, динамических и колористических возможностей ударных инструментов в музыке различных эпох и стилей. Роль ударных инструментов в общем звучании оркестра. Использование их для динамических нарастаний. Применение ударных инструментов в живописно-изобразительном плане.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Самостоятельные выступления ударных, их ведущее значение в отдельных эпизодах. Повышение самостоятельной роли ударных инструментов в современной музыке. Произведения для одних ударных инструментов.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Арфа и основы техники письма для неё. Знакомство с современными приемами игры на арфе.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Клавишные инструменты: фортепиано, челеста, клавесин, синтезатор, электроорган.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t>Орган. Общее понятие об основах его устройства и технике письма для него.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Соединение двух духовых групп симфонического оркестра: чередования, сопоставления, наложения.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Чередование </w:t>
            </w:r>
            <w:proofErr w:type="spellStart"/>
            <w:r w:rsidRPr="00CA5958">
              <w:t>туттийного</w:t>
            </w:r>
            <w:proofErr w:type="spellEnd"/>
            <w:r w:rsidRPr="00CA5958">
              <w:t xml:space="preserve"> звучания с сольными и ансамблевыми эпизодами: различные инструментальные сочетания способствуют </w:t>
            </w:r>
            <w:proofErr w:type="spellStart"/>
            <w:r w:rsidRPr="00CA5958">
              <w:t>тембральному</w:t>
            </w:r>
            <w:proofErr w:type="spellEnd"/>
            <w:r w:rsidRPr="00CA5958">
              <w:t xml:space="preserve"> разнообразию партитуры.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t>Баланс деревянных и медных духовых. Грамотное распределение инструментов обеих групп по вертикали и горизонтали.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Принципы тембровой дифференциации функций: мелодия у струнных, гармония у духовых либо наоборот.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Мелодия у струнных, деревянные духовые инструменты в роли гармонического сопровождения (выдержанного или пульсирующего), валторны в качестве поддержки деревянных духовых. Подчеркивание и удвоение отдельных голосов ткани с помощью духовых.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Мелодия у деревянных духовых на фоне гармонического сопровождения струнных. Валторны в мелодической функции либо в роли гармонической педали.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CA5958">
              <w:t>Сопоставление ансамблей струнных и духовых инструментов. Тембровое суммирование (соединение групп) как результат оркестрового развития.</w:t>
            </w:r>
          </w:p>
        </w:tc>
      </w:tr>
      <w:tr w:rsidR="00CA5958" w:rsidTr="00CA5958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  <w:tr w:rsidR="00CA5958" w:rsidTr="00CA5958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t>Инструментовка для малого симфонического оркестра.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</w:rPr>
            </w:pPr>
            <w:r w:rsidRPr="00CA5958">
              <w:rPr>
                <w:bCs/>
              </w:rPr>
              <w:t>Инструментовка для большого симфонического оркестра.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CA5958">
              <w:rPr>
                <w:bCs/>
              </w:rPr>
              <w:lastRenderedPageBreak/>
              <w:t>Инструментовка для духового оркестра.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CA5958" w:rsidRPr="00CA5958" w:rsidRDefault="00CA5958" w:rsidP="00CA5958">
            <w:pPr>
              <w:pStyle w:val="Default"/>
            </w:pPr>
            <w:r w:rsidRPr="00CA5958">
              <w:lastRenderedPageBreak/>
              <w:t xml:space="preserve">Особенности строения оркестровой фактуры: </w:t>
            </w:r>
            <w:proofErr w:type="spellStart"/>
            <w:r w:rsidRPr="00CA5958">
              <w:t>полифункциональность</w:t>
            </w:r>
            <w:proofErr w:type="spellEnd"/>
            <w:r w:rsidRPr="00CA5958">
              <w:t xml:space="preserve">, многоплановость, </w:t>
            </w:r>
            <w:proofErr w:type="spellStart"/>
            <w:r w:rsidRPr="00CA5958">
              <w:t>многоэлементность</w:t>
            </w:r>
            <w:proofErr w:type="spellEnd"/>
            <w:r w:rsidRPr="00CA5958">
              <w:t xml:space="preserve">, </w:t>
            </w:r>
            <w:proofErr w:type="spellStart"/>
            <w:r w:rsidRPr="00CA5958">
              <w:t>многотембровость</w:t>
            </w:r>
            <w:proofErr w:type="spellEnd"/>
            <w:r w:rsidRPr="00CA5958">
              <w:t xml:space="preserve">, изменчивость оркестровой ткани в связи с развитием музыки и формой произведения.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lastRenderedPageBreak/>
              <w:t xml:space="preserve">Функциональное строение оркестровой фактуры в музыке гомофонно-гармонического склада: мелодические голоса (главные и побочные) и различные способы их изложения в оркестре. Гармоническое сопровождение: простое, т. е. состоящее из одного вида изложения гармонической основы и комбинированное, т. е. состоящее из двух или нескольких видов изложения его в оркестре; басовый голос и особенности изложения его в оркестре.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Темброво-динамическая сторона партитуры и ее взаимодействие с функциональным строением оркестровой ткани. Создание «рельефа» ткани с помощью тембра, плотности и динамики (первый, второй и т.д. планы).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Развитие оркестровой фактуры во времени (оркестровая «горизонталь»): связь оркестровки с общей формой музыкального произведения; подчинение развития оркестровой ткани общей логике развития музыки; понятие о плане оркестровки целого произведения.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t>Малый симфонический оркестр в целом. Инструментовка вокальной музыки (разные виды: речитативно-декламационное и ариозное пение, требующие различного подхода к оркестровке).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Составы большого оркестра: парный, тройной, различные виды составов, промежуточных между парным и тройным; четверной и усиленный составы.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Введение в оркестр добавочных инструментов – фортепиано, органа, клавесина, народных инструментов, дополнительных медных инструментов и целого духового оркестра («банда»).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Основные свойства большого симфонического оркестра: полнота, сила и яркость звучания всех его инструментальных групп; возможность большого разнообразия в приемах использования этих групп, применения различных их сочетаний, сопоставлений и противопоставлений; многообразие различных видов </w:t>
            </w:r>
            <w:proofErr w:type="spellStart"/>
            <w:r w:rsidRPr="00CA5958">
              <w:t>tutti</w:t>
            </w:r>
            <w:proofErr w:type="spellEnd"/>
            <w:r w:rsidRPr="00CA5958">
              <w:t xml:space="preserve"> и различных видов оркестровых педалей, возможность достижения длительных нарастаний и спадов оркестровой звучности; широкие возможности создания сложной развитой фактуры по вертикали и горизонтали.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Наиболее типичные виды оркестровых </w:t>
            </w:r>
            <w:proofErr w:type="spellStart"/>
            <w:r w:rsidRPr="00CA5958">
              <w:t>Tutti</w:t>
            </w:r>
            <w:proofErr w:type="spellEnd"/>
            <w:r w:rsidRPr="00CA5958">
              <w:t xml:space="preserve">: </w:t>
            </w:r>
            <w:proofErr w:type="spellStart"/>
            <w:r w:rsidRPr="00CA5958">
              <w:t>Тutti</w:t>
            </w:r>
            <w:proofErr w:type="spellEnd"/>
            <w:r w:rsidRPr="00CA5958">
              <w:t xml:space="preserve"> аккордового склада; </w:t>
            </w:r>
            <w:proofErr w:type="spellStart"/>
            <w:r w:rsidRPr="00CA5958">
              <w:t>Tutti</w:t>
            </w:r>
            <w:proofErr w:type="spellEnd"/>
            <w:r w:rsidRPr="00CA5958">
              <w:t xml:space="preserve"> мелодико-гармонического склада, различная роль основных инструментальных групп в такого рода </w:t>
            </w:r>
            <w:proofErr w:type="spellStart"/>
            <w:r w:rsidRPr="00CA5958">
              <w:t>tutti</w:t>
            </w:r>
            <w:proofErr w:type="spellEnd"/>
            <w:r w:rsidRPr="00CA5958">
              <w:t xml:space="preserve">; </w:t>
            </w:r>
            <w:proofErr w:type="spellStart"/>
            <w:r w:rsidRPr="00CA5958">
              <w:t>Tutti</w:t>
            </w:r>
            <w:proofErr w:type="spellEnd"/>
            <w:r w:rsidRPr="00CA5958">
              <w:t xml:space="preserve"> при наличии контрапункта к основной теме; </w:t>
            </w:r>
            <w:proofErr w:type="spellStart"/>
            <w:r w:rsidRPr="00CA5958">
              <w:t>Tutti</w:t>
            </w:r>
            <w:proofErr w:type="spellEnd"/>
            <w:r w:rsidRPr="00CA5958">
              <w:t xml:space="preserve">, использованное для создания развитого подвижного фона; драматургическое и </w:t>
            </w:r>
            <w:r w:rsidRPr="00CA5958">
              <w:lastRenderedPageBreak/>
              <w:t xml:space="preserve">изобразительное значение этого вида </w:t>
            </w:r>
            <w:proofErr w:type="spellStart"/>
            <w:r w:rsidRPr="00CA5958">
              <w:t>tutti</w:t>
            </w:r>
            <w:proofErr w:type="spellEnd"/>
            <w:r w:rsidRPr="00CA5958">
              <w:t xml:space="preserve">; </w:t>
            </w:r>
            <w:proofErr w:type="spellStart"/>
            <w:r w:rsidRPr="00CA5958">
              <w:t>Tutti</w:t>
            </w:r>
            <w:proofErr w:type="spellEnd"/>
            <w:r w:rsidRPr="00CA5958">
              <w:t xml:space="preserve"> в музыке полифонического склада; малое </w:t>
            </w:r>
            <w:proofErr w:type="spellStart"/>
            <w:r w:rsidRPr="00CA5958">
              <w:t>tutti</w:t>
            </w:r>
            <w:proofErr w:type="spellEnd"/>
            <w:r w:rsidRPr="00CA5958">
              <w:t xml:space="preserve"> и различные виды его.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Различные случаи контрастного сопоставления инструментальных групп большого оркестра.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Оркестровая фактура в целом. Большое разнообразие функционального строения оркестровой фактуры в музыке различных стилей.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Особое значение длительного развития оркестровой фактуры во времени в крупных формах симфонической музыки. Формообразующее значение оркестровых средств: </w:t>
            </w:r>
            <w:proofErr w:type="spellStart"/>
            <w:r w:rsidRPr="00CA5958">
              <w:t>тематизм</w:t>
            </w:r>
            <w:proofErr w:type="spellEnd"/>
            <w:r w:rsidRPr="00CA5958">
              <w:t xml:space="preserve"> и тембр; разделы формы и оркестровая фактура; экспозиционный и разработочный типы оркестровки; вариантность оркестровки.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Основные виды оркестрового варьирования. Экономия </w:t>
            </w:r>
            <w:proofErr w:type="spellStart"/>
            <w:r w:rsidRPr="00CA5958">
              <w:t>тембро</w:t>
            </w:r>
            <w:proofErr w:type="spellEnd"/>
            <w:r w:rsidRPr="00CA5958">
              <w:t xml:space="preserve">-динамических средств.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План оркестровки произведений в целом. Понятие о темброво-динамической драматургии. Наиболее общие направления темброво-динамического развития: по волнообразной линии; восходящей, нисходящей; их сочетание; приемы включения и выключения оркестровых голосов при нарастаниях и спадах оркестровых звучностей.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CA5958">
              <w:t>Большой симфонический оркестр в целом.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Универсальность духового оркестра, специфика его использования. Группа саксгорнов: корнеты, альты, тенора, баритоны и басы. Группа саксофонов: сопрановый, альтовый, теноровый, баритоновый. </w:t>
            </w:r>
          </w:p>
          <w:p w:rsidR="00CA5958" w:rsidRPr="00CA5958" w:rsidRDefault="00CA5958" w:rsidP="00CA5958">
            <w:pPr>
              <w:pStyle w:val="Default"/>
            </w:pPr>
            <w:r w:rsidRPr="00CA5958">
              <w:t xml:space="preserve">Разновидности духового оркестра: малый медный; состав с добавлением деревянных духовых инструментов; расширенный концертный духовой оркестр. </w:t>
            </w:r>
          </w:p>
          <w:p w:rsidR="00CA5958" w:rsidRP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CA5958">
              <w:t>Взаимодействие оркестровых групп духового оркестра. Колористические, технические и динамические возможности духового оркестра. Использование духового оркестра в оперных спектаклях («банда») или в масштабных симфонических произведениях торжественно-героического характера.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521D12">
        <w:rPr>
          <w:color w:val="000000"/>
        </w:rPr>
        <w:t>Инструментовка, аранжировка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521D12">
        <w:rPr>
          <w:color w:val="000000"/>
        </w:rPr>
        <w:t>Инструментовка, аранжировка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</w:t>
      </w:r>
      <w:r>
        <w:rPr>
          <w:color w:val="000000"/>
        </w:rPr>
        <w:lastRenderedPageBreak/>
        <w:t xml:space="preserve">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компетенции.</w:t>
      </w:r>
    </w:p>
    <w:tbl>
      <w:tblPr>
        <w:tblStyle w:val="ae"/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6"/>
        <w:gridCol w:w="2713"/>
        <w:gridCol w:w="1773"/>
        <w:gridCol w:w="2750"/>
        <w:gridCol w:w="5427"/>
      </w:tblGrid>
      <w:tr w:rsidR="005F00E3" w:rsidTr="00BA30A1">
        <w:trPr>
          <w:trHeight w:val="369"/>
        </w:trPr>
        <w:tc>
          <w:tcPr>
            <w:tcW w:w="0" w:type="auto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0" w:type="auto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00E3" w:rsidTr="00BA30A1">
        <w:trPr>
          <w:trHeight w:val="368"/>
        </w:trPr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5F00E3" w:rsidTr="00BA30A1">
        <w:trPr>
          <w:trHeight w:val="283"/>
        </w:trPr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:rsidR="005F00E3" w:rsidRDefault="005F00E3" w:rsidP="0071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ПК-4:</w:t>
            </w:r>
          </w:p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ИД-ПК-4.1</w:t>
            </w:r>
          </w:p>
          <w:p w:rsidR="00CA5958" w:rsidRDefault="00CA5958" w:rsidP="00CA5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ИД-ПК-4.2</w:t>
            </w:r>
          </w:p>
          <w:p w:rsidR="005F00E3" w:rsidRPr="00715108" w:rsidRDefault="00CA5958" w:rsidP="00CA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ИД-ПК-4.3</w:t>
            </w:r>
          </w:p>
        </w:tc>
      </w:tr>
      <w:tr w:rsidR="00BA30A1" w:rsidTr="00BA30A1">
        <w:trPr>
          <w:trHeight w:val="283"/>
        </w:trPr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широко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и исчерпывающе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высокий коммуникативный статус в профессиональной деятельности при руководстве оркестром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демонстрирует исчерпывающие навыки инструментовки и аранжировки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</w:t>
            </w:r>
            <w:r>
              <w:rPr>
                <w:color w:val="000000"/>
                <w:sz w:val="22"/>
                <w:szCs w:val="22"/>
              </w:rPr>
              <w:lastRenderedPageBreak/>
              <w:t>музыкального текста</w:t>
            </w:r>
          </w:p>
        </w:tc>
      </w:tr>
      <w:tr w:rsidR="00BA30A1" w:rsidTr="00BA30A1">
        <w:trPr>
          <w:trHeight w:val="283"/>
        </w:trPr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  <w:bookmarkStart w:id="2" w:name="_GoBack"/>
            <w:bookmarkEnd w:id="2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продвинутые навыки в профессиональной деятельности при руководстве оркестром</w:t>
            </w:r>
          </w:p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инструментовки и аранжировки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BA30A1" w:rsidTr="00BA30A1">
        <w:trPr>
          <w:trHeight w:val="283"/>
        </w:trPr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достаточные навыки подбора оркестрового репертуара и составления концертной программы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допустимо анализирует оркестровый репертуар, в достаточной мере умеет связывать теорию с практикой, справляется с решением задач профессиональной направленности высокого уровня сложности, не в полной мере обосновывает принятые решения;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показывает достаточные творческие способности в </w:t>
            </w:r>
            <w:r>
              <w:rPr>
                <w:color w:val="000000"/>
                <w:sz w:val="22"/>
                <w:szCs w:val="22"/>
              </w:rPr>
              <w:lastRenderedPageBreak/>
              <w:t>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в профессиональной деятельности при руководстве оркестром</w:t>
            </w:r>
          </w:p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инструментовки и аранжировки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BA30A1" w:rsidTr="00BA30A1">
        <w:trPr>
          <w:trHeight w:val="283"/>
        </w:trPr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0" w:type="auto"/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</w:tcPr>
          <w:p w:rsidR="00BA30A1" w:rsidRDefault="00BA30A1" w:rsidP="00B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BA30A1" w:rsidRDefault="00BA30A1" w:rsidP="00BA30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BA30A1" w:rsidRDefault="00BA30A1" w:rsidP="00BA30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A30A1" w:rsidRDefault="00BA30A1" w:rsidP="00BA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521D12">
        <w:rPr>
          <w:color w:val="000000"/>
        </w:rPr>
        <w:t>Инструментовка, аранжировка</w:t>
      </w:r>
      <w:r>
        <w:rPr>
          <w:color w:val="000000"/>
        </w:rPr>
        <w:t xml:space="preserve">» проверяется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W w:w="14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10684"/>
      </w:tblGrid>
      <w:tr w:rsidR="00B87AC7" w:rsidTr="00B87AC7">
        <w:trPr>
          <w:trHeight w:val="348"/>
        </w:trPr>
        <w:tc>
          <w:tcPr>
            <w:tcW w:w="3795" w:type="dxa"/>
            <w:shd w:val="clear" w:color="auto" w:fill="DBE5F1"/>
            <w:vAlign w:val="center"/>
          </w:tcPr>
          <w:p w:rsidR="00B87AC7" w:rsidRDefault="00B87AC7" w:rsidP="006D6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текущего контроля</w:t>
            </w:r>
          </w:p>
        </w:tc>
        <w:tc>
          <w:tcPr>
            <w:tcW w:w="10684" w:type="dxa"/>
            <w:shd w:val="clear" w:color="auto" w:fill="DBE5F1"/>
            <w:vAlign w:val="center"/>
          </w:tcPr>
          <w:p w:rsidR="00B87AC7" w:rsidRDefault="00B87AC7" w:rsidP="006D6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B87AC7" w:rsidRDefault="00B87AC7" w:rsidP="006D6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текущего контроля:</w:t>
            </w:r>
          </w:p>
        </w:tc>
      </w:tr>
      <w:tr w:rsidR="00B87AC7" w:rsidTr="00B87AC7">
        <w:trPr>
          <w:trHeight w:val="276"/>
        </w:trPr>
        <w:tc>
          <w:tcPr>
            <w:tcW w:w="3795" w:type="dxa"/>
            <w:vMerge w:val="restart"/>
          </w:tcPr>
          <w:p w:rsidR="00B87AC7" w:rsidRDefault="00B87AC7" w:rsidP="006D6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B87AC7" w:rsidRDefault="00B87AC7" w:rsidP="006D6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684" w:type="dxa"/>
            <w:vMerge w:val="restart"/>
          </w:tcPr>
          <w:p w:rsidR="00B87AC7" w:rsidRDefault="00B87AC7" w:rsidP="00B87AC7">
            <w:pPr>
              <w:pStyle w:val="afd"/>
              <w:numPr>
                <w:ilvl w:val="0"/>
                <w:numId w:val="24"/>
              </w:numPr>
              <w:jc w:val="both"/>
            </w:pPr>
            <w:r>
              <w:t xml:space="preserve">Бизе. </w:t>
            </w:r>
            <w:proofErr w:type="spellStart"/>
            <w:r>
              <w:t>Арлезианка</w:t>
            </w:r>
            <w:proofErr w:type="spellEnd"/>
            <w:r>
              <w:t xml:space="preserve">. </w:t>
            </w:r>
          </w:p>
          <w:p w:rsidR="00B87AC7" w:rsidRDefault="00B87AC7" w:rsidP="00B87AC7">
            <w:pPr>
              <w:pStyle w:val="afd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221382">
              <w:t>Лядов. Восемь русских народных</w:t>
            </w:r>
            <w:r>
              <w:t xml:space="preserve"> песен для оркестра. Волшебное озеро.</w:t>
            </w:r>
          </w:p>
          <w:p w:rsidR="00B87AC7" w:rsidRDefault="00B87AC7" w:rsidP="00B87AC7">
            <w:pPr>
              <w:pStyle w:val="afd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>
              <w:t xml:space="preserve">Римский-Корсаков. </w:t>
            </w:r>
            <w:proofErr w:type="spellStart"/>
            <w:r>
              <w:t>Шехеразада</w:t>
            </w:r>
            <w:proofErr w:type="spellEnd"/>
            <w:r>
              <w:t xml:space="preserve">. Испанская рапсодия. Фрагменты из опер «Снегурочка», </w:t>
            </w:r>
          </w:p>
          <w:p w:rsidR="00B87AC7" w:rsidRDefault="00B87AC7" w:rsidP="00B87AC7">
            <w:pPr>
              <w:pStyle w:val="afd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Стравинский. Фейерверк. </w:t>
            </w:r>
          </w:p>
          <w:p w:rsidR="00B87AC7" w:rsidRDefault="00B87AC7" w:rsidP="00B87AC7">
            <w:pPr>
              <w:pStyle w:val="afd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E23C7C">
              <w:t>Хачатурян А. Сюита из балета «</w:t>
            </w:r>
            <w:proofErr w:type="spellStart"/>
            <w:r w:rsidRPr="00E23C7C">
              <w:t>Гаянэ</w:t>
            </w:r>
            <w:proofErr w:type="spellEnd"/>
            <w:r w:rsidRPr="00E23C7C">
              <w:t>». Третья симфония (фрагменты).</w:t>
            </w:r>
          </w:p>
          <w:p w:rsidR="00B87AC7" w:rsidRPr="00677CD7" w:rsidRDefault="00B87AC7" w:rsidP="006D67B3">
            <w:pPr>
              <w:pStyle w:val="afd"/>
              <w:jc w:val="both"/>
            </w:pPr>
          </w:p>
        </w:tc>
      </w:tr>
      <w:tr w:rsidR="00B87AC7" w:rsidTr="00B87AC7">
        <w:trPr>
          <w:trHeight w:val="291"/>
        </w:trPr>
        <w:tc>
          <w:tcPr>
            <w:tcW w:w="3795" w:type="dxa"/>
            <w:vMerge/>
          </w:tcPr>
          <w:p w:rsidR="00B87AC7" w:rsidRDefault="00B87AC7" w:rsidP="006D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B87AC7" w:rsidRDefault="00B87AC7" w:rsidP="006D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B87AC7" w:rsidTr="00B87AC7">
        <w:trPr>
          <w:trHeight w:val="291"/>
        </w:trPr>
        <w:tc>
          <w:tcPr>
            <w:tcW w:w="3795" w:type="dxa"/>
            <w:vMerge/>
          </w:tcPr>
          <w:p w:rsidR="00B87AC7" w:rsidRDefault="00B87AC7" w:rsidP="006D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B87AC7" w:rsidRDefault="00B87AC7" w:rsidP="006D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B87AC7" w:rsidTr="00B87AC7">
        <w:trPr>
          <w:trHeight w:val="291"/>
        </w:trPr>
        <w:tc>
          <w:tcPr>
            <w:tcW w:w="3795" w:type="dxa"/>
            <w:vMerge/>
          </w:tcPr>
          <w:p w:rsidR="00B87AC7" w:rsidRDefault="00B87AC7" w:rsidP="006D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B87AC7" w:rsidRDefault="00B87AC7" w:rsidP="006D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B87AC7" w:rsidTr="00B87AC7">
        <w:trPr>
          <w:trHeight w:val="291"/>
        </w:trPr>
        <w:tc>
          <w:tcPr>
            <w:tcW w:w="3795" w:type="dxa"/>
            <w:vMerge/>
          </w:tcPr>
          <w:p w:rsidR="00B87AC7" w:rsidRDefault="00B87AC7" w:rsidP="006D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B87AC7" w:rsidRDefault="00B87AC7" w:rsidP="006D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B87AC7" w:rsidTr="00B87AC7">
        <w:trPr>
          <w:trHeight w:val="291"/>
        </w:trPr>
        <w:tc>
          <w:tcPr>
            <w:tcW w:w="3795" w:type="dxa"/>
            <w:vMerge/>
          </w:tcPr>
          <w:p w:rsidR="00B87AC7" w:rsidRDefault="00B87AC7" w:rsidP="006D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B87AC7" w:rsidRDefault="00B87AC7" w:rsidP="006D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B87AC7" w:rsidTr="00B87AC7">
        <w:trPr>
          <w:trHeight w:val="291"/>
        </w:trPr>
        <w:tc>
          <w:tcPr>
            <w:tcW w:w="3795" w:type="dxa"/>
            <w:vMerge/>
          </w:tcPr>
          <w:p w:rsidR="00B87AC7" w:rsidRDefault="00B87AC7" w:rsidP="006D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B87AC7" w:rsidRDefault="00B87AC7" w:rsidP="006D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B87AC7" w:rsidTr="00B87AC7">
        <w:trPr>
          <w:trHeight w:val="291"/>
        </w:trPr>
        <w:tc>
          <w:tcPr>
            <w:tcW w:w="3795" w:type="dxa"/>
            <w:vMerge/>
          </w:tcPr>
          <w:p w:rsidR="00B87AC7" w:rsidRDefault="00B87AC7" w:rsidP="006D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B87AC7" w:rsidRDefault="00B87AC7" w:rsidP="006D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B87AC7" w:rsidTr="00B87AC7">
        <w:trPr>
          <w:trHeight w:val="291"/>
        </w:trPr>
        <w:tc>
          <w:tcPr>
            <w:tcW w:w="3795" w:type="dxa"/>
            <w:vMerge/>
          </w:tcPr>
          <w:p w:rsidR="00B87AC7" w:rsidRDefault="00B87AC7" w:rsidP="006D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B87AC7" w:rsidRDefault="00B87AC7" w:rsidP="006D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B87AC7" w:rsidRDefault="00B87AC7" w:rsidP="00B87AC7">
      <w:pPr>
        <w:autoSpaceDE w:val="0"/>
        <w:autoSpaceDN w:val="0"/>
        <w:adjustRightInd w:val="0"/>
        <w:ind w:firstLine="0"/>
        <w:jc w:val="both"/>
      </w:pPr>
    </w:p>
    <w:p w:rsidR="005F00E3" w:rsidRDefault="005F00E3" w:rsidP="00945732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9457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4111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B87AC7" w:rsidTr="00A34D96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B87AC7" w:rsidRDefault="00B87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B87AC7" w:rsidRDefault="00B87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BE5F1"/>
            <w:vAlign w:val="center"/>
          </w:tcPr>
          <w:p w:rsidR="00B87AC7" w:rsidRDefault="00B87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B87AC7" w:rsidTr="00BA18D2">
        <w:trPr>
          <w:trHeight w:val="283"/>
        </w:trPr>
        <w:tc>
          <w:tcPr>
            <w:tcW w:w="2410" w:type="dxa"/>
            <w:vMerge w:val="restart"/>
          </w:tcPr>
          <w:p w:rsidR="00B87AC7" w:rsidRDefault="00B87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B87AC7" w:rsidRDefault="00B87AC7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представил корректно инструментованную выбранную программу с верным нотным текстом. В инструментовке были учтены и сохранены все особенности оркестровой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4111" w:type="dxa"/>
          </w:tcPr>
          <w:p w:rsidR="00B87AC7" w:rsidRDefault="00B87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B87AC7" w:rsidTr="00952DE5">
        <w:trPr>
          <w:trHeight w:val="283"/>
        </w:trPr>
        <w:tc>
          <w:tcPr>
            <w:tcW w:w="2410" w:type="dxa"/>
            <w:vMerge/>
          </w:tcPr>
          <w:p w:rsidR="00B87AC7" w:rsidRDefault="00B87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B87AC7" w:rsidRDefault="00B87AC7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представил корректно инструментованную выбранную программу с незначительными неточностями в нотном тексте. В инструментовке в целом были учтены и сохранены особенности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4111" w:type="dxa"/>
          </w:tcPr>
          <w:p w:rsidR="00B87AC7" w:rsidRDefault="00B87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B87AC7" w:rsidTr="001677D7">
        <w:trPr>
          <w:trHeight w:val="283"/>
        </w:trPr>
        <w:tc>
          <w:tcPr>
            <w:tcW w:w="2410" w:type="dxa"/>
            <w:vMerge/>
          </w:tcPr>
          <w:p w:rsidR="00B87AC7" w:rsidRDefault="00B87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B87AC7" w:rsidRDefault="00B87AC7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представил выбранную программу со значительными искажениями в нотном тексте и отступлениями от норм инструментовки. В инструментовке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4111" w:type="dxa"/>
          </w:tcPr>
          <w:p w:rsidR="00B87AC7" w:rsidRDefault="00B87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B87AC7" w:rsidTr="00002869">
        <w:trPr>
          <w:trHeight w:val="283"/>
        </w:trPr>
        <w:tc>
          <w:tcPr>
            <w:tcW w:w="2410" w:type="dxa"/>
            <w:vMerge/>
          </w:tcPr>
          <w:p w:rsidR="00B87AC7" w:rsidRDefault="00B87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B87AC7" w:rsidRDefault="00B87AC7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представил выбранную программу с многочисленными искажениями в нотном тексте. В инструментовке не были учтены и оказались утрачены особенности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4111" w:type="dxa"/>
          </w:tcPr>
          <w:p w:rsidR="00B87AC7" w:rsidRDefault="00B87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085D5B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</w:t>
            </w:r>
            <w:r w:rsidR="0086704C">
              <w:rPr>
                <w:color w:val="000000"/>
              </w:rPr>
              <w:t>Зачет с оценкой, Экзамен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085D5B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085D5B" w:rsidRDefault="00085D5B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Примерные произведения </w:t>
            </w:r>
          </w:p>
          <w:p w:rsidR="00085D5B" w:rsidRDefault="00085D5B" w:rsidP="00085D5B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>
              <w:t>«Академическая увертюра», «Трагическая увертюра»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 xml:space="preserve">Верди. Фрагменты из опер «Аида», «Травиата»», «Отелло». Реквием (фрагменты). 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Гайдн. Оратории «Сотворение мира», «Времена года»</w:t>
            </w:r>
          </w:p>
          <w:p w:rsidR="00085D5B" w:rsidRDefault="00085D5B" w:rsidP="00085D5B">
            <w:pPr>
              <w:pStyle w:val="afd"/>
              <w:numPr>
                <w:ilvl w:val="0"/>
                <w:numId w:val="23"/>
              </w:numPr>
              <w:jc w:val="both"/>
            </w:pPr>
            <w:r>
              <w:t>Григ. «</w:t>
            </w:r>
            <w:r w:rsidRPr="00221382">
              <w:t>Пе</w:t>
            </w:r>
            <w:r>
              <w:t xml:space="preserve">р </w:t>
            </w:r>
            <w:proofErr w:type="spellStart"/>
            <w:r>
              <w:t>Гюнт</w:t>
            </w:r>
            <w:proofErr w:type="spellEnd"/>
            <w:r>
              <w:t>». Сюита №1 и 2.</w:t>
            </w:r>
          </w:p>
          <w:p w:rsidR="003079C4" w:rsidRPr="00B87AC7" w:rsidRDefault="00085D5B" w:rsidP="00B87AC7">
            <w:pPr>
              <w:pStyle w:val="afd"/>
              <w:numPr>
                <w:ilvl w:val="0"/>
                <w:numId w:val="23"/>
              </w:numPr>
              <w:jc w:val="both"/>
            </w:pPr>
            <w:r w:rsidRPr="00221382">
              <w:t>Рахманинов.</w:t>
            </w:r>
            <w:r>
              <w:t xml:space="preserve"> Симфонии №№1 – 3, Симфонические танцы.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3828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6B6319" w:rsidTr="003E2776">
        <w:trPr>
          <w:trHeight w:val="557"/>
        </w:trPr>
        <w:tc>
          <w:tcPr>
            <w:tcW w:w="3828" w:type="dxa"/>
            <w:shd w:val="clear" w:color="auto" w:fill="DBE5F1"/>
          </w:tcPr>
          <w:p w:rsidR="006B6319" w:rsidRDefault="006B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6B6319" w:rsidRDefault="006B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BE5F1"/>
            <w:vAlign w:val="center"/>
          </w:tcPr>
          <w:p w:rsidR="006B6319" w:rsidRDefault="006B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6B6319" w:rsidTr="00B45E6C">
        <w:trPr>
          <w:trHeight w:val="283"/>
        </w:trPr>
        <w:tc>
          <w:tcPr>
            <w:tcW w:w="3828" w:type="dxa"/>
            <w:vMerge w:val="restart"/>
          </w:tcPr>
          <w:p w:rsidR="006B6319" w:rsidRDefault="006B6319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Зачет с оценкой, Экзамен: </w:t>
            </w:r>
          </w:p>
          <w:p w:rsidR="006B6319" w:rsidRDefault="006B6319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6B6319" w:rsidRDefault="006B6319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представил корректно инструментованную выбранную программу с верным нотным текстом. В инструментовке были учтены и сохранены все особенности оркестровой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3828" w:type="dxa"/>
          </w:tcPr>
          <w:p w:rsidR="006B6319" w:rsidRDefault="006B6319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6B6319" w:rsidTr="00942206">
        <w:trPr>
          <w:trHeight w:val="283"/>
        </w:trPr>
        <w:tc>
          <w:tcPr>
            <w:tcW w:w="3828" w:type="dxa"/>
            <w:vMerge/>
          </w:tcPr>
          <w:p w:rsidR="006B6319" w:rsidRDefault="006B6319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6B6319" w:rsidRDefault="006B6319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представил корректно инструментованную выбранную программу с незначительными неточностями в нотном тексте. В инструментовке в целом были учтены и сохранены особенности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3828" w:type="dxa"/>
          </w:tcPr>
          <w:p w:rsidR="006B6319" w:rsidRDefault="006B6319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6B6319" w:rsidTr="00DB06BE">
        <w:trPr>
          <w:trHeight w:val="283"/>
        </w:trPr>
        <w:tc>
          <w:tcPr>
            <w:tcW w:w="3828" w:type="dxa"/>
            <w:vMerge/>
          </w:tcPr>
          <w:p w:rsidR="006B6319" w:rsidRDefault="006B6319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6B6319" w:rsidRDefault="006B6319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представил выбранную программу со значительными искажениями в нотном тексте и отступлениями от норм инструментовки. В инструментовке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3828" w:type="dxa"/>
          </w:tcPr>
          <w:p w:rsidR="006B6319" w:rsidRDefault="006B6319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6B6319" w:rsidTr="00FE4073">
        <w:trPr>
          <w:trHeight w:val="283"/>
        </w:trPr>
        <w:tc>
          <w:tcPr>
            <w:tcW w:w="3828" w:type="dxa"/>
            <w:vMerge/>
          </w:tcPr>
          <w:p w:rsidR="006B6319" w:rsidRDefault="006B6319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6B6319" w:rsidRDefault="006B6319" w:rsidP="0008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представил выбранную программу с многочисленными искажениями в нотном тексте. В инструментовке не были учтены и оказались утрачены особенности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3828" w:type="dxa"/>
          </w:tcPr>
          <w:p w:rsidR="006B6319" w:rsidRDefault="006B6319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16"/>
        <w:gridCol w:w="4412"/>
      </w:tblGrid>
      <w:tr w:rsidR="006B6319" w:rsidTr="006B6319">
        <w:trPr>
          <w:trHeight w:val="340"/>
        </w:trPr>
        <w:tc>
          <w:tcPr>
            <w:tcW w:w="2709" w:type="pct"/>
            <w:shd w:val="clear" w:color="auto" w:fill="DBE5F1"/>
          </w:tcPr>
          <w:p w:rsidR="006B6319" w:rsidRDefault="006B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291" w:type="pct"/>
            <w:shd w:val="clear" w:color="auto" w:fill="DBE5F1"/>
          </w:tcPr>
          <w:p w:rsidR="006B6319" w:rsidRDefault="006B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6B6319" w:rsidTr="006B6319">
        <w:trPr>
          <w:trHeight w:val="286"/>
        </w:trPr>
        <w:tc>
          <w:tcPr>
            <w:tcW w:w="2709" w:type="pct"/>
          </w:tcPr>
          <w:p w:rsidR="006B6319" w:rsidRDefault="006B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291" w:type="pct"/>
          </w:tcPr>
          <w:p w:rsidR="006B6319" w:rsidRDefault="006B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B6319" w:rsidTr="006B6319">
        <w:trPr>
          <w:trHeight w:val="286"/>
        </w:trPr>
        <w:tc>
          <w:tcPr>
            <w:tcW w:w="2709" w:type="pct"/>
          </w:tcPr>
          <w:p w:rsidR="006B6319" w:rsidRDefault="006B6319" w:rsidP="0008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собеседование</w:t>
            </w:r>
          </w:p>
        </w:tc>
        <w:tc>
          <w:tcPr>
            <w:tcW w:w="2291" w:type="pct"/>
          </w:tcPr>
          <w:p w:rsidR="006B6319" w:rsidRDefault="006B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B6319" w:rsidTr="006B6319">
        <w:trPr>
          <w:trHeight w:val="220"/>
        </w:trPr>
        <w:tc>
          <w:tcPr>
            <w:tcW w:w="2709" w:type="pct"/>
          </w:tcPr>
          <w:p w:rsidR="006B6319" w:rsidRDefault="006B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B6319" w:rsidRDefault="006B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291" w:type="pct"/>
            <w:vMerge w:val="restart"/>
          </w:tcPr>
          <w:p w:rsidR="006B6319" w:rsidRDefault="006B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B6319" w:rsidTr="006B6319">
        <w:trPr>
          <w:trHeight w:val="220"/>
        </w:trPr>
        <w:tc>
          <w:tcPr>
            <w:tcW w:w="2709" w:type="pct"/>
          </w:tcPr>
          <w:p w:rsidR="006B6319" w:rsidRDefault="006B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B6319" w:rsidRDefault="006B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291" w:type="pct"/>
            <w:vMerge/>
          </w:tcPr>
          <w:p w:rsidR="006B6319" w:rsidRDefault="006B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B6319" w:rsidTr="006B6319">
        <w:trPr>
          <w:trHeight w:val="220"/>
        </w:trPr>
        <w:tc>
          <w:tcPr>
            <w:tcW w:w="2709" w:type="pct"/>
          </w:tcPr>
          <w:p w:rsidR="006B6319" w:rsidRDefault="006B6319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B6319" w:rsidRDefault="006B6319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291" w:type="pct"/>
            <w:vMerge w:val="restart"/>
          </w:tcPr>
          <w:p w:rsidR="006B6319" w:rsidRDefault="006B6319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6B6319" w:rsidTr="006B6319">
        <w:trPr>
          <w:trHeight w:val="220"/>
        </w:trPr>
        <w:tc>
          <w:tcPr>
            <w:tcW w:w="2709" w:type="pct"/>
          </w:tcPr>
          <w:p w:rsidR="006B6319" w:rsidRDefault="006B6319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B6319" w:rsidRDefault="006B6319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291" w:type="pct"/>
            <w:vMerge/>
          </w:tcPr>
          <w:p w:rsidR="006B6319" w:rsidRDefault="006B6319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19" w:rsidTr="006B6319">
        <w:trPr>
          <w:trHeight w:val="220"/>
        </w:trPr>
        <w:tc>
          <w:tcPr>
            <w:tcW w:w="2709" w:type="pct"/>
          </w:tcPr>
          <w:p w:rsidR="006B6319" w:rsidRDefault="006B6319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B6319" w:rsidRDefault="006B6319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</w:tcPr>
          <w:p w:rsidR="006B6319" w:rsidRDefault="006B6319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B6319" w:rsidTr="006B6319">
        <w:trPr>
          <w:trHeight w:val="220"/>
        </w:trPr>
        <w:tc>
          <w:tcPr>
            <w:tcW w:w="2709" w:type="pct"/>
          </w:tcPr>
          <w:p w:rsidR="006B6319" w:rsidRDefault="006B6319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девятый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B6319" w:rsidRDefault="006B6319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</w:tcPr>
          <w:p w:rsidR="006B6319" w:rsidRDefault="006B6319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Pr="006B6319" w:rsidRDefault="006B6319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 w:rsidRPr="004E5D03">
        <w:t xml:space="preserve">Практическая подготовка в рамках учебной дисциплины </w:t>
      </w:r>
      <w:r>
        <w:t xml:space="preserve">не </w:t>
      </w:r>
      <w:r w:rsidRPr="004E5D03">
        <w:t>реализуется</w:t>
      </w:r>
      <w:r w:rsidRPr="004E5D03">
        <w:rPr>
          <w:rFonts w:eastAsiaTheme="minorHAnsi"/>
          <w:w w:val="105"/>
        </w:rPr>
        <w:t>.</w:t>
      </w:r>
    </w:p>
    <w:p w:rsidR="006B6319" w:rsidRDefault="006B6319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используются подходы, способствующие созданию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осуществления </w:t>
      </w:r>
      <w:proofErr w:type="gramStart"/>
      <w:r>
        <w:rPr>
          <w:color w:val="000000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521D12">
        <w:rPr>
          <w:b/>
          <w:color w:val="000000"/>
          <w:sz w:val="26"/>
          <w:szCs w:val="26"/>
        </w:rPr>
        <w:t>Инструментовка, аранжировка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521D12">
        <w:rPr>
          <w:color w:val="000000"/>
          <w:sz w:val="26"/>
          <w:szCs w:val="26"/>
        </w:rPr>
        <w:t>Инструментовка, аранжировка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2410"/>
        <w:gridCol w:w="142"/>
        <w:gridCol w:w="1701"/>
        <w:gridCol w:w="2410"/>
        <w:gridCol w:w="1134"/>
        <w:gridCol w:w="2406"/>
        <w:gridCol w:w="1984"/>
      </w:tblGrid>
      <w:tr w:rsidR="00596F30" w:rsidRPr="00091036" w:rsidTr="00596F30">
        <w:trPr>
          <w:trHeight w:val="7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Год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9103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96F30" w:rsidRPr="00091036" w:rsidTr="00596F30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91036"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Варламов Д. И., </w:t>
            </w:r>
            <w:proofErr w:type="spellStart"/>
            <w:r w:rsidRPr="00091036">
              <w:rPr>
                <w:lang w:eastAsia="ar-SA"/>
              </w:rPr>
              <w:t>Тремзина</w:t>
            </w:r>
            <w:proofErr w:type="spellEnd"/>
            <w:r w:rsidRPr="00091036">
              <w:rPr>
                <w:lang w:eastAsia="ar-SA"/>
              </w:rPr>
              <w:t xml:space="preserve"> О. 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91036">
              <w:rPr>
                <w:lang w:eastAsia="ar-SA"/>
              </w:rPr>
              <w:t>Ауфтакт</w:t>
            </w:r>
            <w:proofErr w:type="spellEnd"/>
            <w:r w:rsidRPr="00091036">
              <w:rPr>
                <w:lang w:eastAsia="ar-SA"/>
              </w:rPr>
              <w:t xml:space="preserve"> в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0106A1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1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https://e.lanbook.com/book/72101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91036">
              <w:rPr>
                <w:lang w:eastAsia="ar-SA"/>
              </w:rPr>
              <w:t>Вейнгартнер</w:t>
            </w:r>
            <w:proofErr w:type="spellEnd"/>
            <w:r w:rsidRPr="00091036">
              <w:rPr>
                <w:lang w:eastAsia="ar-SA"/>
              </w:rPr>
              <w:t xml:space="preserve"> Ф.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91036">
              <w:rPr>
                <w:lang w:eastAsia="ar-SA"/>
              </w:rPr>
              <w:t>СПб.:</w:t>
            </w:r>
            <w:proofErr w:type="gramEnd"/>
            <w:r w:rsidRPr="00091036">
              <w:rPr>
                <w:lang w:eastAsia="ar-SA"/>
              </w:rPr>
              <w:t xml:space="preserve">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0106A1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2" w:tgtFrame="_blank" w:history="1">
              <w:r w:rsidR="00596F30" w:rsidRPr="00091036">
                <w:rPr>
                  <w:rStyle w:val="afc"/>
                </w:rPr>
                <w:t>http://e.lanbook.com/book/63274</w:t>
              </w:r>
            </w:hyperlink>
            <w:r w:rsidR="00596F30" w:rsidRPr="00091036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Малько Н. А.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Основы техники дирижирования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91036">
              <w:rPr>
                <w:lang w:eastAsia="ar-SA"/>
              </w:rPr>
              <w:t>СПб.:</w:t>
            </w:r>
            <w:proofErr w:type="gramEnd"/>
            <w:r w:rsidRPr="00091036">
              <w:rPr>
                <w:lang w:eastAsia="ar-SA"/>
              </w:rPr>
              <w:t xml:space="preserve">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0106A1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3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https://e.lanbook.com/book/73040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91036"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 w:rsidRPr="00091036">
              <w:rPr>
                <w:lang w:eastAsia="ar-S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Коллектив авторов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Сборник статей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Саратовская государственная консерватория им. </w:t>
            </w:r>
          </w:p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Л. В. Собинова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2013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0106A1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https://e.lanbook.com/book/72067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Корыхалова Н. П.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91036">
              <w:rPr>
                <w:lang w:eastAsia="ar-SA"/>
              </w:rPr>
              <w:t>СПб.:</w:t>
            </w:r>
            <w:proofErr w:type="gramEnd"/>
            <w:r w:rsidRPr="00091036">
              <w:rPr>
                <w:lang w:eastAsia="ar-SA"/>
              </w:rPr>
              <w:t xml:space="preserve">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2007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0106A1" w:rsidP="005A393A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https://e.lanbook.com/book/41038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091036">
              <w:rPr>
                <w:color w:val="000000"/>
                <w:lang w:eastAsia="ar-SA"/>
              </w:rPr>
              <w:t>Артуро</w:t>
            </w:r>
            <w:proofErr w:type="spellEnd"/>
            <w:r w:rsidRPr="00091036">
              <w:rPr>
                <w:color w:val="000000"/>
                <w:lang w:eastAsia="ar-SA"/>
              </w:rPr>
              <w:t xml:space="preserve"> Тосканини, великий маэстро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091036">
              <w:rPr>
                <w:iCs/>
                <w:lang w:eastAsia="ar-SA"/>
              </w:rPr>
              <w:t>СПб.:</w:t>
            </w:r>
            <w:proofErr w:type="gramEnd"/>
            <w:r w:rsidRPr="00091036">
              <w:rPr>
                <w:iCs/>
                <w:lang w:eastAsia="ar-SA"/>
              </w:rPr>
              <w:t xml:space="preserve"> «Лань», «Планета музыки»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0106A1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https://e.lanbook.com/book/1980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96F30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r w:rsidRPr="00091036">
              <w:t xml:space="preserve">Художественно-невербальная коммуникация и ее </w:t>
            </w:r>
            <w:r w:rsidRPr="00091036">
              <w:lastRenderedPageBreak/>
              <w:t>преломление в дирижерском исполнительстве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lastRenderedPageBreak/>
              <w:t xml:space="preserve">Монография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6F30" w:rsidRPr="00091036" w:rsidRDefault="000106A1" w:rsidP="005A393A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hyperlink r:id="rId17" w:history="1">
              <w:r w:rsidR="00596F30" w:rsidRPr="00091036">
                <w:rPr>
                  <w:rStyle w:val="afc"/>
                  <w:shd w:val="clear" w:color="auto" w:fill="F2F2F2"/>
                </w:rPr>
                <w:t>https://e.lanbook.com/book/93102</w:t>
              </w:r>
            </w:hyperlink>
            <w:r w:rsidR="00596F30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30" w:rsidRPr="00091036" w:rsidRDefault="00596F30" w:rsidP="005A39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523EC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3EC" w:rsidRPr="00091036" w:rsidRDefault="003523EC" w:rsidP="003523E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3EC" w:rsidRPr="00091036" w:rsidRDefault="003523EC" w:rsidP="003523EC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Шорохова И. В., </w:t>
            </w:r>
            <w:proofErr w:type="spellStart"/>
            <w:r>
              <w:rPr>
                <w:color w:val="111111"/>
                <w:shd w:val="clear" w:color="auto" w:fill="FFFFFF"/>
              </w:rPr>
              <w:t>Гольская</w:t>
            </w:r>
            <w:proofErr w:type="spellEnd"/>
            <w:r>
              <w:rPr>
                <w:color w:val="111111"/>
                <w:shd w:val="clear" w:color="auto" w:fill="FFFFFF"/>
              </w:rPr>
              <w:t>, А. О.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3EC" w:rsidRPr="00091036" w:rsidRDefault="003523EC" w:rsidP="003523EC">
            <w:r>
              <w:t>Дирижирование: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3EC" w:rsidRPr="00091036" w:rsidRDefault="003523EC" w:rsidP="003523EC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3EC" w:rsidRPr="00091036" w:rsidRDefault="003523EC" w:rsidP="003523EC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Кемеровский государственный институт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3EC" w:rsidRPr="00091036" w:rsidRDefault="003523EC" w:rsidP="003523EC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3EC" w:rsidRDefault="003523EC" w:rsidP="003523EC">
            <w:pPr>
              <w:suppressAutoHyphens/>
              <w:spacing w:line="100" w:lineRule="atLeast"/>
              <w:rPr>
                <w:rStyle w:val="afc"/>
                <w:shd w:val="clear" w:color="auto" w:fill="F2F2F2"/>
              </w:rPr>
            </w:pPr>
            <w:r w:rsidRPr="00762B1B">
              <w:rPr>
                <w:rStyle w:val="afc"/>
                <w:shd w:val="clear" w:color="auto" w:fill="F2F2F2"/>
              </w:rPr>
              <w:t>https://e.lanbook.com/book/174742?category=23028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3EC" w:rsidRPr="00091036" w:rsidRDefault="003523EC" w:rsidP="003523E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523EC" w:rsidRPr="00091036" w:rsidTr="00596F30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523EC" w:rsidRPr="00091036" w:rsidRDefault="003523EC" w:rsidP="003523EC">
            <w:pPr>
              <w:suppressAutoHyphens/>
              <w:spacing w:line="276" w:lineRule="auto"/>
              <w:rPr>
                <w:lang w:eastAsia="en-US"/>
              </w:rPr>
            </w:pPr>
            <w:r w:rsidRPr="00091036">
              <w:rPr>
                <w:b/>
                <w:bCs/>
                <w:lang w:eastAsia="en-US"/>
              </w:rPr>
              <w:t>9.3 Методические материалы</w:t>
            </w:r>
            <w:r w:rsidRPr="0009103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523EC" w:rsidRPr="00091036" w:rsidTr="00596F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3EC" w:rsidRPr="00091036" w:rsidRDefault="003523EC" w:rsidP="003523EC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3EC" w:rsidRPr="00091036" w:rsidRDefault="003523EC" w:rsidP="003523E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 xml:space="preserve">Гордон А.О.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3EC" w:rsidRPr="00091036" w:rsidRDefault="003523EC" w:rsidP="003523EC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 по самостоятельной работе по дисциплине «</w:t>
            </w:r>
            <w:r>
              <w:rPr>
                <w:lang w:eastAsia="ar-SA"/>
              </w:rPr>
              <w:t>Инструментовка, аранжировка</w:t>
            </w:r>
            <w:r w:rsidRPr="00091036">
              <w:rPr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3EC" w:rsidRPr="00091036" w:rsidRDefault="003523EC" w:rsidP="003523EC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3EC" w:rsidRPr="00091036" w:rsidRDefault="003523EC" w:rsidP="003523EC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Утверждено на заседании каф</w:t>
            </w:r>
            <w:r>
              <w:rPr>
                <w:lang w:eastAsia="ar-SA"/>
              </w:rPr>
              <w:t>едры, протокол № 9 от 27.04.2020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3EC" w:rsidRPr="00091036" w:rsidRDefault="003523EC" w:rsidP="003523E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23EC" w:rsidRPr="00091036" w:rsidRDefault="003523EC" w:rsidP="003523EC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3EC" w:rsidRPr="00091036" w:rsidRDefault="003523EC" w:rsidP="003523E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8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01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19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0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01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1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2">
              <w:r>
                <w:rPr>
                  <w:color w:val="000000"/>
                </w:rPr>
                <w:t xml:space="preserve"> IMSLP / </w:t>
              </w:r>
              <w:proofErr w:type="spellStart"/>
              <w:r>
                <w:rPr>
                  <w:color w:val="000000"/>
                </w:rPr>
                <w:t>Petrucci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Music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Library</w:t>
              </w:r>
              <w:proofErr w:type="spellEnd"/>
            </w:hyperlink>
          </w:p>
          <w:p w:rsidR="005F00E3" w:rsidRDefault="0001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3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01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01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5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A1" w:rsidRDefault="000106A1">
      <w:r>
        <w:separator/>
      </w:r>
    </w:p>
  </w:endnote>
  <w:endnote w:type="continuationSeparator" w:id="0">
    <w:p w:rsidR="000106A1" w:rsidRDefault="0001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A1" w:rsidRDefault="000106A1">
      <w:r>
        <w:separator/>
      </w:r>
    </w:p>
  </w:footnote>
  <w:footnote w:type="continuationSeparator" w:id="0">
    <w:p w:rsidR="000106A1" w:rsidRDefault="00010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54856">
      <w:rPr>
        <w:noProof/>
        <w:color w:val="000000"/>
        <w:sz w:val="20"/>
        <w:szCs w:val="20"/>
      </w:rPr>
      <w:t>22</w:t>
    </w:r>
    <w:r>
      <w:rPr>
        <w:color w:val="000000"/>
        <w:sz w:val="20"/>
        <w:szCs w:val="20"/>
      </w:rPr>
      <w:fldChar w:fldCharType="end"/>
    </w:r>
  </w:p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DF" w:rsidRDefault="00380F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54856">
      <w:rPr>
        <w:noProof/>
        <w:color w:val="000000"/>
        <w:sz w:val="20"/>
        <w:szCs w:val="20"/>
      </w:rPr>
      <w:t>23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3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0220B73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177465E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5B5E"/>
    <w:multiLevelType w:val="hybridMultilevel"/>
    <w:tmpl w:val="BD14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1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4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5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6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24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2"/>
  </w:num>
  <w:num w:numId="5">
    <w:abstractNumId w:val="24"/>
  </w:num>
  <w:num w:numId="6">
    <w:abstractNumId w:val="0"/>
  </w:num>
  <w:num w:numId="7">
    <w:abstractNumId w:val="19"/>
  </w:num>
  <w:num w:numId="8">
    <w:abstractNumId w:val="20"/>
  </w:num>
  <w:num w:numId="9">
    <w:abstractNumId w:val="1"/>
  </w:num>
  <w:num w:numId="10">
    <w:abstractNumId w:val="23"/>
  </w:num>
  <w:num w:numId="11">
    <w:abstractNumId w:val="13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11"/>
  </w:num>
  <w:num w:numId="17">
    <w:abstractNumId w:val="10"/>
  </w:num>
  <w:num w:numId="18">
    <w:abstractNumId w:val="9"/>
  </w:num>
  <w:num w:numId="19">
    <w:abstractNumId w:val="16"/>
  </w:num>
  <w:num w:numId="20">
    <w:abstractNumId w:val="12"/>
  </w:num>
  <w:num w:numId="21">
    <w:abstractNumId w:val="21"/>
  </w:num>
  <w:num w:numId="22">
    <w:abstractNumId w:val="18"/>
  </w:num>
  <w:num w:numId="23">
    <w:abstractNumId w:val="5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06A1"/>
    <w:rsid w:val="000171A3"/>
    <w:rsid w:val="00054856"/>
    <w:rsid w:val="00056F46"/>
    <w:rsid w:val="00085D5B"/>
    <w:rsid w:val="00174A3A"/>
    <w:rsid w:val="001802CC"/>
    <w:rsid w:val="00184238"/>
    <w:rsid w:val="001872A7"/>
    <w:rsid w:val="001D0F8E"/>
    <w:rsid w:val="001D6D14"/>
    <w:rsid w:val="001F04F6"/>
    <w:rsid w:val="00234513"/>
    <w:rsid w:val="00260616"/>
    <w:rsid w:val="00274FEE"/>
    <w:rsid w:val="002815ED"/>
    <w:rsid w:val="002B31B5"/>
    <w:rsid w:val="002C2537"/>
    <w:rsid w:val="00304217"/>
    <w:rsid w:val="003079C4"/>
    <w:rsid w:val="00310197"/>
    <w:rsid w:val="0031215D"/>
    <w:rsid w:val="0033669E"/>
    <w:rsid w:val="003523EC"/>
    <w:rsid w:val="00380FDF"/>
    <w:rsid w:val="003B1E77"/>
    <w:rsid w:val="004365F6"/>
    <w:rsid w:val="004A2B2D"/>
    <w:rsid w:val="004A5E72"/>
    <w:rsid w:val="004B56C5"/>
    <w:rsid w:val="00512D31"/>
    <w:rsid w:val="00521D12"/>
    <w:rsid w:val="00543318"/>
    <w:rsid w:val="00596F30"/>
    <w:rsid w:val="005A393A"/>
    <w:rsid w:val="005A7ABF"/>
    <w:rsid w:val="005B62F2"/>
    <w:rsid w:val="005D1A40"/>
    <w:rsid w:val="005E5F6B"/>
    <w:rsid w:val="005F00E3"/>
    <w:rsid w:val="005F1CE5"/>
    <w:rsid w:val="00617B3D"/>
    <w:rsid w:val="0063757A"/>
    <w:rsid w:val="006B6319"/>
    <w:rsid w:val="00715108"/>
    <w:rsid w:val="0071653B"/>
    <w:rsid w:val="00777E98"/>
    <w:rsid w:val="007A08E7"/>
    <w:rsid w:val="007E5DBC"/>
    <w:rsid w:val="007F1A90"/>
    <w:rsid w:val="0086704C"/>
    <w:rsid w:val="0087735E"/>
    <w:rsid w:val="00892B7D"/>
    <w:rsid w:val="008B6AB7"/>
    <w:rsid w:val="008C5B1F"/>
    <w:rsid w:val="008F5A7F"/>
    <w:rsid w:val="00910F28"/>
    <w:rsid w:val="00945732"/>
    <w:rsid w:val="00951B43"/>
    <w:rsid w:val="00954251"/>
    <w:rsid w:val="009613D2"/>
    <w:rsid w:val="009661A8"/>
    <w:rsid w:val="00966D67"/>
    <w:rsid w:val="009C125F"/>
    <w:rsid w:val="00A24F91"/>
    <w:rsid w:val="00AB7DC7"/>
    <w:rsid w:val="00B1511B"/>
    <w:rsid w:val="00B17052"/>
    <w:rsid w:val="00B5135A"/>
    <w:rsid w:val="00B73229"/>
    <w:rsid w:val="00B87AC7"/>
    <w:rsid w:val="00BA30A1"/>
    <w:rsid w:val="00BC6DA4"/>
    <w:rsid w:val="00C46DB4"/>
    <w:rsid w:val="00C87F28"/>
    <w:rsid w:val="00C952E9"/>
    <w:rsid w:val="00CA351C"/>
    <w:rsid w:val="00CA5958"/>
    <w:rsid w:val="00CA6C9C"/>
    <w:rsid w:val="00CA7B27"/>
    <w:rsid w:val="00CC6427"/>
    <w:rsid w:val="00CE3C00"/>
    <w:rsid w:val="00D06168"/>
    <w:rsid w:val="00D463F8"/>
    <w:rsid w:val="00DE0471"/>
    <w:rsid w:val="00DE14FF"/>
    <w:rsid w:val="00E17E30"/>
    <w:rsid w:val="00EC656C"/>
    <w:rsid w:val="00F06A60"/>
    <w:rsid w:val="00F75FF6"/>
    <w:rsid w:val="00F97A46"/>
    <w:rsid w:val="00FC5ACD"/>
    <w:rsid w:val="00FC7D34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617B3D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73040" TargetMode="External"/><Relationship Id="rId18" Type="http://schemas.openxmlformats.org/officeDocument/2006/relationships/hyperlink" Target="http://www.e.lanbook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otes.tarakanov.net/katalog/" TargetMode="External"/><Relationship Id="rId7" Type="http://schemas.openxmlformats.org/officeDocument/2006/relationships/header" Target="header1.xml"/><Relationship Id="rId12" Type="http://schemas.openxmlformats.org/officeDocument/2006/relationships/hyperlink" Target="http://e.lanbook.com/book/63274" TargetMode="External"/><Relationship Id="rId17" Type="http://schemas.openxmlformats.org/officeDocument/2006/relationships/hyperlink" Target="https://e.lanbook.com/book/93102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980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72101" TargetMode="External"/><Relationship Id="rId24" Type="http://schemas.openxmlformats.org/officeDocument/2006/relationships/hyperlink" Target="https://elibrar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41038" TargetMode="External"/><Relationship Id="rId23" Type="http://schemas.openxmlformats.org/officeDocument/2006/relationships/hyperlink" Target="http://imslp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.lanbook.com/book/72067" TargetMode="External"/><Relationship Id="rId22" Type="http://schemas.openxmlformats.org/officeDocument/2006/relationships/hyperlink" Target="https://www.facebook.com/imslppm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25</Pages>
  <Words>5795</Words>
  <Characters>33037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16</cp:revision>
  <cp:lastPrinted>2022-06-29T15:21:00Z</cp:lastPrinted>
  <dcterms:created xsi:type="dcterms:W3CDTF">2022-05-16T05:34:00Z</dcterms:created>
  <dcterms:modified xsi:type="dcterms:W3CDTF">2022-06-29T16:06:00Z</dcterms:modified>
</cp:coreProperties>
</file>