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B1A71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B1A71">
        <w:rPr>
          <w:color w:val="000000"/>
        </w:rPr>
        <w:t>История дирижерского исполнительства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C712F0">
        <w:rPr>
          <w:color w:val="000000"/>
        </w:rPr>
        <w:t xml:space="preserve">1 от </w:t>
      </w:r>
      <w:r>
        <w:rPr>
          <w:color w:val="000000"/>
        </w:rPr>
        <w:t>1</w:t>
      </w:r>
      <w:r w:rsidR="00C712F0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B1137C" w:rsidRDefault="00B1137C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</w:t>
      </w:r>
      <w:r w:rsidR="00DB1A71">
        <w:rPr>
          <w:color w:val="000000"/>
        </w:rPr>
        <w:t>5</w:t>
      </w:r>
      <w:r w:rsidR="005A6687">
        <w:rPr>
          <w:color w:val="000000"/>
        </w:rPr>
        <w:t xml:space="preserve"> – </w:t>
      </w:r>
      <w:r w:rsidR="00E0203E">
        <w:rPr>
          <w:color w:val="000000"/>
        </w:rPr>
        <w:t>6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DB1A71">
              <w:rPr>
                <w:color w:val="000000"/>
              </w:rPr>
              <w:t xml:space="preserve">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DB1A71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включена в</w:t>
      </w:r>
      <w:r w:rsidR="00DB1A71">
        <w:rPr>
          <w:color w:val="000000"/>
        </w:rPr>
        <w:t xml:space="preserve"> Обязательную</w:t>
      </w:r>
      <w:r>
        <w:rPr>
          <w:color w:val="000000"/>
        </w:rPr>
        <w:t xml:space="preserve"> </w:t>
      </w:r>
      <w:r w:rsidR="00EC656C">
        <w:rPr>
          <w:color w:val="000000"/>
        </w:rPr>
        <w:t>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DB1A7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музыки</w:t>
      </w:r>
      <w:r w:rsidR="0071653B">
        <w:rPr>
          <w:color w:val="000000"/>
        </w:rPr>
        <w:t>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DB1A71">
        <w:rPr>
          <w:color w:val="000000"/>
        </w:rPr>
        <w:t>стория оркестровых стилей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</w:t>
      </w:r>
      <w:r w:rsidR="00246BFE">
        <w:rPr>
          <w:color w:val="000000"/>
        </w:rPr>
        <w:t xml:space="preserve"> обучения по учебной дисциплине</w:t>
      </w:r>
      <w:r>
        <w:rPr>
          <w:color w:val="000000"/>
        </w:rPr>
        <w:t xml:space="preserve">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275A74" w:rsidRPr="00275A74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75A74">
        <w:rPr>
          <w:color w:val="000000"/>
        </w:rPr>
        <w:t>Целью</w:t>
      </w:r>
      <w:r w:rsidR="0086743E" w:rsidRPr="00275A74">
        <w:rPr>
          <w:color w:val="000000"/>
        </w:rPr>
        <w:t xml:space="preserve"> </w:t>
      </w:r>
      <w:r w:rsidR="001872A7" w:rsidRPr="00275A74">
        <w:rPr>
          <w:color w:val="000000"/>
        </w:rPr>
        <w:t>изучения дисциплины «</w:t>
      </w:r>
      <w:r w:rsidR="00DB1A71" w:rsidRPr="00275A74">
        <w:rPr>
          <w:color w:val="000000"/>
        </w:rPr>
        <w:t>История дирижерского исполнительства</w:t>
      </w:r>
      <w:r w:rsidRPr="00275A74">
        <w:rPr>
          <w:color w:val="000000"/>
        </w:rPr>
        <w:t>» является</w:t>
      </w:r>
      <w:r w:rsidR="00275A74" w:rsidRPr="00275A74">
        <w:rPr>
          <w:color w:val="000000"/>
        </w:rPr>
        <w:t xml:space="preserve"> </w:t>
      </w:r>
      <w:r w:rsidR="00275A74" w:rsidRPr="00275A74"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формирование у студентов научных представлений об историческом пути развития дирижерского искусства;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расширение кругозора и эрудиции студентов в вопросах истории и теории дирижирования;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rPr>
          <w:szCs w:val="23"/>
        </w:rPr>
      </w:pPr>
      <w:r w:rsidRPr="00275A74">
        <w:rPr>
          <w:szCs w:val="23"/>
        </w:rPr>
        <w:t>воспитание творческого отношения к исполнительской деятельности</w:t>
      </w:r>
      <w:r>
        <w:rPr>
          <w:szCs w:val="23"/>
        </w:rPr>
        <w:t>;</w:t>
      </w:r>
      <w:r w:rsidRPr="00275A74">
        <w:rPr>
          <w:szCs w:val="23"/>
        </w:rPr>
        <w:t xml:space="preserve"> 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275A74" w:rsidRDefault="00275A74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B1137C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B1137C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B1137C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D93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275A74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D93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Pr="00B1137C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1137C">
              <w:rPr>
                <w:b/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Pr="00B1137C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1137C">
              <w:rPr>
                <w:b/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Pr="00B1137C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B1137C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B1137C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B1137C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1137C">
              <w:rPr>
                <w:b/>
                <w:color w:val="000000"/>
              </w:rPr>
              <w:t>76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B374F1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lastRenderedPageBreak/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F36A37" w:rsidRPr="00631ED1" w:rsidRDefault="00F36A37" w:rsidP="00F36A37">
            <w:pPr>
              <w:pStyle w:val="Default"/>
              <w:rPr>
                <w:bCs/>
                <w:iCs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275A74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пятый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XIX </w:t>
            </w:r>
            <w:r w:rsidRPr="00631ED1">
              <w:rPr>
                <w:szCs w:val="23"/>
              </w:rPr>
              <w:t xml:space="preserve">И ПЕРВОЙ ПОЛОВИНЫ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 xml:space="preserve">ВЕКОВ </w:t>
            </w:r>
          </w:p>
          <w:p w:rsidR="00B374F1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ВТОРОЙ ПОЛОВИНЫ XX </w:t>
            </w:r>
            <w:r w:rsidRPr="00631ED1">
              <w:rPr>
                <w:szCs w:val="23"/>
              </w:rPr>
              <w:t xml:space="preserve">ВЕКА 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4.1. Евгений Мравинский и Натан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>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4.2. Е. Мравинский и Н.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4.4. </w:t>
            </w:r>
            <w:r w:rsidRPr="00631ED1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31ED1">
              <w:rPr>
                <w:bCs/>
                <w:szCs w:val="23"/>
              </w:rPr>
              <w:t>Кондрашин</w:t>
            </w:r>
            <w:proofErr w:type="spellEnd"/>
            <w:r w:rsidRPr="00631ED1">
              <w:rPr>
                <w:bCs/>
                <w:szCs w:val="23"/>
              </w:rPr>
              <w:t xml:space="preserve"> и Б.Э. Хайкин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4.8. И.А. Мусин и Г.Л. </w:t>
            </w:r>
            <w:proofErr w:type="spellStart"/>
            <w:r w:rsidRPr="00631ED1">
              <w:rPr>
                <w:bCs/>
                <w:iCs/>
                <w:szCs w:val="23"/>
              </w:rPr>
              <w:t>Ержемский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 xml:space="preserve">Дирижерское исполнительство на современном этапе.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275A74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275A74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Pr="00EF6410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6410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275A74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131" w:rsidRPr="00631ED1" w:rsidRDefault="00BF4131" w:rsidP="00BF4131">
            <w:pPr>
              <w:pStyle w:val="Default"/>
            </w:pPr>
            <w:r w:rsidRPr="00631ED1">
              <w:rPr>
                <w:bCs/>
              </w:rPr>
              <w:t>Введение в предмет</w:t>
            </w:r>
            <w:r>
              <w:rPr>
                <w:bCs/>
              </w:rPr>
              <w:t xml:space="preserve">. </w:t>
            </w:r>
            <w:r w:rsidRPr="00631ED1">
              <w:rPr>
                <w:bCs/>
              </w:rPr>
              <w:t xml:space="preserve">Основные этапы развития </w:t>
            </w:r>
          </w:p>
          <w:p w:rsidR="005F00E3" w:rsidRPr="009F01EB" w:rsidRDefault="00BF4131" w:rsidP="00BF4131">
            <w:pPr>
              <w:pStyle w:val="Default"/>
              <w:rPr>
                <w:szCs w:val="22"/>
              </w:rPr>
            </w:pPr>
            <w:r w:rsidRPr="00631ED1">
              <w:rPr>
                <w:bCs/>
              </w:rPr>
              <w:t>Дирижерского искусства зарубежных стран</w:t>
            </w:r>
            <w:r>
              <w:rPr>
                <w:bCs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 xml:space="preserve">Истоки коллективного </w:t>
            </w:r>
            <w:proofErr w:type="spellStart"/>
            <w:r w:rsidRPr="00631ED1">
              <w:rPr>
                <w:bCs/>
              </w:rPr>
              <w:t>музицирования</w:t>
            </w:r>
            <w:proofErr w:type="spellEnd"/>
            <w:r w:rsidRPr="00631ED1">
              <w:rPr>
                <w:bCs/>
              </w:rPr>
              <w:t>, способы музыкального управления и их эволюция.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787E83" w:rsidRPr="00984B65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Нерасчлененное искусство Древнего мира. Обрядово-бытовой характер </w:t>
            </w:r>
            <w:proofErr w:type="spellStart"/>
            <w:r>
              <w:rPr>
                <w:sz w:val="23"/>
                <w:szCs w:val="23"/>
              </w:rPr>
              <w:t>музицирования</w:t>
            </w:r>
            <w:proofErr w:type="spellEnd"/>
            <w:r>
              <w:rPr>
                <w:sz w:val="23"/>
                <w:szCs w:val="23"/>
              </w:rPr>
              <w:t xml:space="preserve">. Неотделимость создания музыки от ее исполнения. Музыка в эпоху Античности. Древнегреческая трагедия − чудо художественного синтеза разных видов искусства. Первые опыты управления коллективным </w:t>
            </w:r>
            <w:proofErr w:type="spellStart"/>
            <w:r>
              <w:rPr>
                <w:sz w:val="23"/>
                <w:szCs w:val="23"/>
              </w:rPr>
              <w:t>музицированием</w:t>
            </w:r>
            <w:proofErr w:type="spellEnd"/>
            <w:r>
              <w:rPr>
                <w:sz w:val="23"/>
                <w:szCs w:val="23"/>
              </w:rPr>
              <w:t xml:space="preserve"> в эпоху Античности. Шумовой и жестовый способы управления. </w:t>
            </w:r>
            <w:r>
              <w:rPr>
                <w:i/>
                <w:iCs/>
                <w:sz w:val="23"/>
                <w:szCs w:val="23"/>
              </w:rPr>
              <w:t xml:space="preserve">Орхестра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корифей </w:t>
            </w:r>
            <w:r>
              <w:rPr>
                <w:sz w:val="23"/>
                <w:szCs w:val="23"/>
              </w:rPr>
              <w:t xml:space="preserve">в Древней Греции. </w:t>
            </w:r>
            <w:r>
              <w:rPr>
                <w:i/>
                <w:iCs/>
                <w:sz w:val="23"/>
                <w:szCs w:val="23"/>
              </w:rPr>
              <w:t xml:space="preserve">Батута </w:t>
            </w:r>
            <w:r>
              <w:rPr>
                <w:sz w:val="23"/>
                <w:szCs w:val="23"/>
              </w:rPr>
              <w:t xml:space="preserve">в Древнем Риме. </w:t>
            </w:r>
            <w:proofErr w:type="spellStart"/>
            <w:r>
              <w:rPr>
                <w:i/>
                <w:iCs/>
                <w:sz w:val="23"/>
                <w:szCs w:val="23"/>
              </w:rPr>
              <w:t>Хейрономия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как средство музыкального руководства в эпоху Средневековья. Ансамблевое исполнение и управление им в практике странствующих музыкантов. Зарождение функциональной гармонии и как следствие того, появление инструментальной музыки и зарождение оркестровой культуры в эпоху Возрождения. Появление оперы. Капеллы и </w:t>
            </w:r>
            <w:r>
              <w:rPr>
                <w:i/>
                <w:iCs/>
                <w:sz w:val="23"/>
                <w:szCs w:val="23"/>
              </w:rPr>
              <w:t>капельмейстеры</w:t>
            </w:r>
            <w:r>
              <w:rPr>
                <w:sz w:val="23"/>
                <w:szCs w:val="23"/>
              </w:rPr>
              <w:t xml:space="preserve">. Новые формы и жанры концертного </w:t>
            </w:r>
            <w:proofErr w:type="spellStart"/>
            <w:r>
              <w:rPr>
                <w:sz w:val="23"/>
                <w:szCs w:val="23"/>
              </w:rPr>
              <w:t>музицирования</w:t>
            </w:r>
            <w:proofErr w:type="spellEnd"/>
            <w:r>
              <w:rPr>
                <w:sz w:val="23"/>
                <w:szCs w:val="23"/>
              </w:rPr>
              <w:t xml:space="preserve"> в эпоху Барокко. Постепенное разделение оркестров на оперные и концертные. </w:t>
            </w:r>
            <w:proofErr w:type="spellStart"/>
            <w:r>
              <w:rPr>
                <w:i/>
                <w:iCs/>
                <w:sz w:val="23"/>
                <w:szCs w:val="23"/>
              </w:rPr>
              <w:t>Бассо-континуо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как центр управления музыкальным коллективом. Совмещение дирижирования с игрой на каком-либо музыкальном инструменте. Практика </w:t>
            </w:r>
            <w:r>
              <w:rPr>
                <w:i/>
                <w:iCs/>
                <w:sz w:val="23"/>
                <w:szCs w:val="23"/>
              </w:rPr>
              <w:t xml:space="preserve">двойного дирижирования </w:t>
            </w:r>
            <w:r>
              <w:rPr>
                <w:sz w:val="23"/>
                <w:szCs w:val="23"/>
              </w:rPr>
              <w:t xml:space="preserve">в опере и крупных вокально-инструментальных коллективах. Постепенное освобождение капельмейстера от игры в оркестре на рубеже XVIII – XIX столетий. Появление </w:t>
            </w:r>
            <w:r>
              <w:rPr>
                <w:i/>
                <w:iCs/>
                <w:sz w:val="23"/>
                <w:szCs w:val="23"/>
              </w:rPr>
              <w:t xml:space="preserve">дирижерской палочки </w:t>
            </w:r>
            <w:r>
              <w:rPr>
                <w:sz w:val="23"/>
                <w:szCs w:val="23"/>
              </w:rPr>
              <w:t xml:space="preserve">в 20-х годах XIX века. Окончательное утверждение функций капельмейстера как руководителя коллектива музыкантов и </w:t>
            </w:r>
            <w:proofErr w:type="spellStart"/>
            <w:r>
              <w:rPr>
                <w:sz w:val="23"/>
                <w:szCs w:val="23"/>
              </w:rPr>
              <w:t>репетиционно</w:t>
            </w:r>
            <w:proofErr w:type="spellEnd"/>
            <w:r>
              <w:rPr>
                <w:sz w:val="23"/>
                <w:szCs w:val="23"/>
              </w:rPr>
              <w:t xml:space="preserve">-концертного процесса. 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Эпоха романтизма – пора становления профессии дирижера в ее современном понимании. Исполнительская (дирижерская) деятельность великих композиторов – К. Вебера, Ф. Мендельсона, Г. Берлиоза, Р. Вагнера, Ф. Листа и др. Постепенная «объективизация» их дирижерского репертуара за счет музыки других авторов. Становление концертно-филармонического дела в Европе. Формирование оркестров; профессионализация оркестровых музыкантов – углубление освоения и совершенствования техники исполнения на каждом инструменте. Появление гастрольной практики в деятельности дирижера и как следствие этого более высокие требования к профессионализму руководителя. Процесс разделения руководителей оркестра на дирижирующих композиторов и </w:t>
            </w:r>
            <w:r>
              <w:rPr>
                <w:sz w:val="23"/>
                <w:szCs w:val="23"/>
              </w:rPr>
              <w:lastRenderedPageBreak/>
              <w:t>собственно дирижеров, – представителей исключительно ответственной и значительной профессии, требующей специальной подготовки, специальных для этого музыкальных данных и достойной именоваться Искусством. Начало обмена опытом, связанное с расширением гастрольной практики. Появление специальной литературы по проблемам оркестра и дирижирования.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постоянно действующих оркестров и концертных обществ. «Концерты Колонна» и «Концерты </w:t>
            </w:r>
            <w:proofErr w:type="spellStart"/>
            <w:r>
              <w:rPr>
                <w:sz w:val="23"/>
                <w:szCs w:val="23"/>
              </w:rPr>
              <w:t>Ламуре</w:t>
            </w:r>
            <w:proofErr w:type="spellEnd"/>
            <w:r>
              <w:rPr>
                <w:sz w:val="23"/>
                <w:szCs w:val="23"/>
              </w:rPr>
              <w:t xml:space="preserve">» во Франции. «Променад-концерты» в Англии. Творческие биографии и характеристики исполнительского искусства первых профессиональных дирижеров Г. фон </w:t>
            </w:r>
            <w:proofErr w:type="spellStart"/>
            <w:r>
              <w:rPr>
                <w:sz w:val="23"/>
                <w:szCs w:val="23"/>
              </w:rPr>
              <w:t>Бюлова</w:t>
            </w:r>
            <w:proofErr w:type="spellEnd"/>
            <w:r>
              <w:rPr>
                <w:sz w:val="23"/>
                <w:szCs w:val="23"/>
              </w:rPr>
              <w:t xml:space="preserve"> и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. Деятельность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i/>
                <w:iCs/>
                <w:sz w:val="23"/>
                <w:szCs w:val="23"/>
              </w:rPr>
              <w:t>Gewandhausorchester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П.И. Чайковский об искусстве А. </w:t>
            </w:r>
            <w:proofErr w:type="spellStart"/>
            <w:r>
              <w:rPr>
                <w:sz w:val="23"/>
                <w:szCs w:val="23"/>
              </w:rPr>
              <w:t>Никиша</w:t>
            </w:r>
            <w:proofErr w:type="spellEnd"/>
            <w:r>
              <w:rPr>
                <w:sz w:val="23"/>
                <w:szCs w:val="23"/>
              </w:rPr>
              <w:t xml:space="preserve">. Появление большого количества новых симфонических оркестров в Америке на рубеже XIX – XX столетий. Дирижерская деятельность Г. Малера и Р. Штрауса в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Staatsoper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в качестве концертирующих дирижеров. Прослушивание (просмотр) архивных записей.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по книгам и статьям: «Артур </w:t>
            </w:r>
            <w:proofErr w:type="spellStart"/>
            <w:r>
              <w:rPr>
                <w:sz w:val="23"/>
                <w:szCs w:val="23"/>
              </w:rPr>
              <w:t>Никиш</w:t>
            </w:r>
            <w:proofErr w:type="spellEnd"/>
            <w:r>
              <w:rPr>
                <w:sz w:val="23"/>
                <w:szCs w:val="23"/>
              </w:rPr>
              <w:t xml:space="preserve"> и русская музыкальная культура. Воспоминания. Письма. Статьи», </w:t>
            </w:r>
            <w:r>
              <w:rPr>
                <w:i/>
                <w:iCs/>
                <w:sz w:val="23"/>
                <w:szCs w:val="23"/>
              </w:rPr>
              <w:t xml:space="preserve">Малер Г. </w:t>
            </w:r>
            <w:r>
              <w:rPr>
                <w:sz w:val="23"/>
                <w:szCs w:val="23"/>
              </w:rPr>
              <w:t xml:space="preserve">– «Письма. Воспоминания», </w:t>
            </w:r>
            <w:r>
              <w:rPr>
                <w:i/>
                <w:iCs/>
                <w:sz w:val="23"/>
                <w:szCs w:val="23"/>
              </w:rPr>
              <w:t xml:space="preserve">Штраус Р. </w:t>
            </w:r>
            <w:r>
              <w:rPr>
                <w:sz w:val="23"/>
                <w:szCs w:val="23"/>
              </w:rPr>
              <w:t xml:space="preserve">– «Замечания к исполнению симфоний Бетховена», «Десять «золотых» правил, записанных в альбом молодому дирижеру», </w:t>
            </w:r>
            <w:proofErr w:type="spellStart"/>
            <w:r>
              <w:rPr>
                <w:i/>
                <w:iCs/>
                <w:sz w:val="23"/>
                <w:szCs w:val="23"/>
              </w:rPr>
              <w:t>Вейнгартнер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Ф. </w:t>
            </w:r>
            <w:r>
              <w:rPr>
                <w:sz w:val="23"/>
                <w:szCs w:val="23"/>
              </w:rPr>
              <w:t xml:space="preserve">– «О дирижировании», «Исполнение классических симфоний: советы дирижерам», </w:t>
            </w:r>
            <w:r>
              <w:rPr>
                <w:i/>
                <w:iCs/>
                <w:sz w:val="23"/>
                <w:szCs w:val="23"/>
              </w:rPr>
              <w:t xml:space="preserve">Лазер А. </w:t>
            </w:r>
            <w:r>
              <w:rPr>
                <w:sz w:val="23"/>
                <w:szCs w:val="23"/>
              </w:rPr>
              <w:t xml:space="preserve">– «Современный дирижер», </w:t>
            </w:r>
            <w:r>
              <w:rPr>
                <w:i/>
                <w:iCs/>
                <w:sz w:val="23"/>
                <w:szCs w:val="23"/>
              </w:rPr>
              <w:t>Кан-</w:t>
            </w:r>
            <w:proofErr w:type="spellStart"/>
            <w:r>
              <w:rPr>
                <w:i/>
                <w:iCs/>
                <w:sz w:val="23"/>
                <w:szCs w:val="23"/>
              </w:rPr>
              <w:t>Шпейер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Р. </w:t>
            </w:r>
            <w:r>
              <w:rPr>
                <w:sz w:val="23"/>
                <w:szCs w:val="23"/>
              </w:rPr>
              <w:t xml:space="preserve">– «Руководство по дирижированию», </w:t>
            </w:r>
            <w:r>
              <w:rPr>
                <w:i/>
                <w:iCs/>
                <w:sz w:val="23"/>
                <w:szCs w:val="23"/>
              </w:rPr>
              <w:t xml:space="preserve">Гинзбург Л. </w:t>
            </w:r>
            <w:r>
              <w:rPr>
                <w:sz w:val="23"/>
                <w:szCs w:val="23"/>
              </w:rPr>
              <w:t>– «Избранное. Дирижеры и оркестры. Вопросы теории и практики дирижирования».</w:t>
            </w:r>
          </w:p>
          <w:p w:rsidR="00984B65" w:rsidRPr="009F01EB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Ведущие оркестровые и музыкально-театральные коллективы Германии прошлого и современности. Творческие биографии и характеристики исполнительского искусства Б. Вальтера, В. </w:t>
            </w:r>
            <w:proofErr w:type="spellStart"/>
            <w:r>
              <w:rPr>
                <w:sz w:val="23"/>
                <w:szCs w:val="23"/>
              </w:rPr>
              <w:t>Фуртвенглера</w:t>
            </w:r>
            <w:proofErr w:type="spellEnd"/>
            <w:r>
              <w:rPr>
                <w:sz w:val="23"/>
                <w:szCs w:val="23"/>
              </w:rPr>
              <w:t xml:space="preserve"> и О. </w:t>
            </w:r>
            <w:proofErr w:type="spellStart"/>
            <w:r>
              <w:rPr>
                <w:sz w:val="23"/>
                <w:szCs w:val="23"/>
              </w:rPr>
              <w:t>Клемперера</w:t>
            </w:r>
            <w:proofErr w:type="spellEnd"/>
            <w:r>
              <w:rPr>
                <w:sz w:val="23"/>
                <w:szCs w:val="23"/>
              </w:rPr>
              <w:t xml:space="preserve">. Творческая деятельность Б. Вальтера в Германии и США. В. </w:t>
            </w:r>
            <w:proofErr w:type="spellStart"/>
            <w:r>
              <w:rPr>
                <w:sz w:val="23"/>
                <w:szCs w:val="23"/>
              </w:rPr>
              <w:t>Фуртвенглер</w:t>
            </w:r>
            <w:proofErr w:type="spellEnd"/>
            <w:r>
              <w:rPr>
                <w:sz w:val="23"/>
                <w:szCs w:val="23"/>
              </w:rPr>
              <w:t xml:space="preserve"> на постах художественного руководителя </w:t>
            </w:r>
            <w:proofErr w:type="spellStart"/>
            <w:r>
              <w:rPr>
                <w:i/>
                <w:iCs/>
                <w:sz w:val="23"/>
                <w:szCs w:val="23"/>
              </w:rPr>
              <w:t>Gewandhausorchester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WienerPhilharmoniker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BerlinerPhilharmoniker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Творческаядеятельность</w:t>
            </w:r>
            <w:proofErr w:type="spellEnd"/>
            <w:r>
              <w:rPr>
                <w:sz w:val="23"/>
                <w:szCs w:val="23"/>
              </w:rPr>
              <w:t xml:space="preserve"> О. </w:t>
            </w:r>
            <w:proofErr w:type="spellStart"/>
            <w:r>
              <w:rPr>
                <w:sz w:val="23"/>
                <w:szCs w:val="23"/>
              </w:rPr>
              <w:t>Клемперера</w:t>
            </w:r>
            <w:proofErr w:type="spellEnd"/>
            <w:r>
              <w:rPr>
                <w:sz w:val="23"/>
                <w:szCs w:val="23"/>
              </w:rPr>
              <w:t xml:space="preserve"> в Германии и Лондонском оркестре </w:t>
            </w:r>
            <w:proofErr w:type="spellStart"/>
            <w:r>
              <w:rPr>
                <w:i/>
                <w:iCs/>
                <w:sz w:val="23"/>
                <w:szCs w:val="23"/>
              </w:rPr>
              <w:t>Philharmonia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Педагогическая деятельность Г. </w:t>
            </w:r>
            <w:proofErr w:type="spellStart"/>
            <w:r>
              <w:rPr>
                <w:sz w:val="23"/>
                <w:szCs w:val="23"/>
              </w:rPr>
              <w:t>Шерхена</w:t>
            </w:r>
            <w:proofErr w:type="spellEnd"/>
            <w:r>
              <w:rPr>
                <w:sz w:val="23"/>
                <w:szCs w:val="23"/>
              </w:rPr>
              <w:t xml:space="preserve"> и ее влияние на развитие отечественного дирижерского искусства. Г. Караян и К. </w:t>
            </w:r>
            <w:proofErr w:type="spellStart"/>
            <w:r>
              <w:rPr>
                <w:sz w:val="23"/>
                <w:szCs w:val="23"/>
              </w:rPr>
              <w:t>Бем</w:t>
            </w:r>
            <w:proofErr w:type="spellEnd"/>
            <w:r>
              <w:rPr>
                <w:sz w:val="23"/>
                <w:szCs w:val="23"/>
              </w:rPr>
              <w:t xml:space="preserve"> –два полюса художественного мировоззрения в дирижерском исполнительстве второй половины </w:t>
            </w:r>
            <w:proofErr w:type="spellStart"/>
            <w:r>
              <w:rPr>
                <w:sz w:val="23"/>
                <w:szCs w:val="23"/>
              </w:rPr>
              <w:t>XXвека</w:t>
            </w:r>
            <w:proofErr w:type="spellEnd"/>
            <w:r>
              <w:rPr>
                <w:sz w:val="23"/>
                <w:szCs w:val="23"/>
              </w:rPr>
              <w:t xml:space="preserve">. Г. Караян –создатель массовой «индустрии» классической музыки, сторонник коммерческого </w:t>
            </w:r>
            <w:r>
              <w:rPr>
                <w:sz w:val="23"/>
                <w:szCs w:val="23"/>
              </w:rPr>
              <w:lastRenderedPageBreak/>
              <w:t xml:space="preserve">подхода к искусству. Жизненный и творческий путь Г. Караяна и его дирижерская деятельность на постах художественного руководителя </w:t>
            </w:r>
            <w:proofErr w:type="spellStart"/>
            <w:r>
              <w:rPr>
                <w:i/>
                <w:iCs/>
                <w:sz w:val="23"/>
                <w:szCs w:val="23"/>
              </w:rPr>
              <w:t>BerlinerPhilharmoniker</w:t>
            </w:r>
            <w:r>
              <w:rPr>
                <w:sz w:val="23"/>
                <w:szCs w:val="23"/>
              </w:rPr>
              <w:t>и</w:t>
            </w:r>
            <w:proofErr w:type="spellEnd"/>
            <w:r>
              <w:rPr>
                <w:sz w:val="23"/>
                <w:szCs w:val="23"/>
              </w:rPr>
              <w:t xml:space="preserve"> Зальцбургского пасхального фестиваля. К. </w:t>
            </w:r>
            <w:proofErr w:type="spellStart"/>
            <w:r>
              <w:rPr>
                <w:sz w:val="23"/>
                <w:szCs w:val="23"/>
              </w:rPr>
              <w:t>Бем</w:t>
            </w:r>
            <w:proofErr w:type="spellEnd"/>
            <w:r>
              <w:rPr>
                <w:sz w:val="23"/>
                <w:szCs w:val="23"/>
              </w:rPr>
              <w:t xml:space="preserve"> – «рыцарь» подлинного искусства. Творческая биография К. </w:t>
            </w:r>
            <w:proofErr w:type="spellStart"/>
            <w:r>
              <w:rPr>
                <w:sz w:val="23"/>
                <w:szCs w:val="23"/>
              </w:rPr>
              <w:t>Бема</w:t>
            </w:r>
            <w:proofErr w:type="spellEnd"/>
            <w:r>
              <w:rPr>
                <w:sz w:val="23"/>
                <w:szCs w:val="23"/>
              </w:rPr>
              <w:t xml:space="preserve">. Его дирижерская деятельность в оперных театрах и оркестрах Австрии и Германии.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Pr="0045688E" w:rsidRDefault="00BF4131" w:rsidP="0045688E">
            <w:pPr>
              <w:pStyle w:val="Default"/>
              <w:rPr>
                <w:sz w:val="22"/>
                <w:szCs w:val="22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  <w:r>
              <w:rPr>
                <w:bCs/>
                <w:szCs w:val="23"/>
              </w:rPr>
              <w:t>XIX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 xml:space="preserve">. </w:t>
            </w:r>
            <w:r w:rsidRPr="00631ED1">
              <w:rPr>
                <w:bCs/>
                <w:szCs w:val="23"/>
              </w:rPr>
              <w:t>Отечественное дирижерс</w:t>
            </w:r>
            <w:r>
              <w:rPr>
                <w:bCs/>
                <w:szCs w:val="23"/>
              </w:rPr>
              <w:t>кое искусство второй половины 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века</w:t>
            </w:r>
            <w:r w:rsidR="0045688E">
              <w:rPr>
                <w:szCs w:val="23"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>
              <w:rPr>
                <w:bCs/>
                <w:szCs w:val="23"/>
              </w:rPr>
              <w:t>X</w:t>
            </w:r>
            <w:r>
              <w:rPr>
                <w:bCs/>
                <w:szCs w:val="23"/>
                <w:lang w:val="en-US"/>
              </w:rPr>
              <w:t>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>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Второй половины </w:t>
            </w:r>
            <w:r>
              <w:rPr>
                <w:bCs/>
                <w:szCs w:val="23"/>
                <w:lang w:val="en-US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века 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4.1. Евгений Мравинский и Натан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>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4.2. Е. Мравинский и Н. </w:t>
            </w:r>
            <w:proofErr w:type="spellStart"/>
            <w:r w:rsidRPr="00631ED1">
              <w:rPr>
                <w:bCs/>
                <w:iCs/>
                <w:szCs w:val="23"/>
              </w:rPr>
              <w:t>Рахлин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4.4. </w:t>
            </w:r>
            <w:r w:rsidRPr="00631ED1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31ED1">
              <w:rPr>
                <w:bCs/>
                <w:szCs w:val="23"/>
              </w:rPr>
              <w:t>Кондрашин</w:t>
            </w:r>
            <w:proofErr w:type="spellEnd"/>
            <w:r w:rsidRPr="00631ED1">
              <w:rPr>
                <w:bCs/>
                <w:szCs w:val="23"/>
              </w:rPr>
              <w:t xml:space="preserve"> и Б.Э. Хайкин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4.8. И.А. Мусин и Г.Л. </w:t>
            </w:r>
            <w:proofErr w:type="spellStart"/>
            <w:r w:rsidRPr="00631ED1">
              <w:rPr>
                <w:bCs/>
                <w:iCs/>
                <w:szCs w:val="23"/>
              </w:rPr>
              <w:t>Ержемский</w:t>
            </w:r>
            <w:proofErr w:type="spellEnd"/>
            <w:r w:rsidRPr="00631ED1">
              <w:rPr>
                <w:bCs/>
                <w:iCs/>
                <w:szCs w:val="23"/>
              </w:rPr>
              <w:t xml:space="preserve"> о дирижировании.</w:t>
            </w:r>
          </w:p>
          <w:p w:rsidR="00787E83" w:rsidRPr="003B1E77" w:rsidRDefault="00984B65" w:rsidP="00984B65">
            <w:pPr>
              <w:tabs>
                <w:tab w:val="right" w:leader="underscore" w:pos="9639"/>
              </w:tabs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Ратное дело и церковное хоровое пение как истоки дирижерского искусства в России. Традиции народного инструментального исполнительства. Становление оркестрового исполнительства в России в эпоху Петровских преобразований. Полковые </w:t>
            </w:r>
            <w:r>
              <w:rPr>
                <w:i/>
                <w:iCs/>
                <w:sz w:val="23"/>
                <w:szCs w:val="23"/>
              </w:rPr>
              <w:t xml:space="preserve">немецкие хоры </w:t>
            </w:r>
            <w:r>
              <w:rPr>
                <w:sz w:val="23"/>
                <w:szCs w:val="23"/>
              </w:rPr>
              <w:t>(оркестры), музыкальное рекрутство. Крепостные музыкальные и драматические театры, в которых важная роль принадлежала музыке и оркестру. Культ итальянской оперы в России, щедро поддерживаемый</w:t>
            </w:r>
            <w:r w:rsidRPr="00984B6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императорским двором. Первые русские профессиональные композиторы. М.И. Глинка об оркестре и о дирижировании. </w:t>
            </w:r>
          </w:p>
          <w:p w:rsidR="00B2790D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Русского музыкального общества. Бесплатная музыкальная школа. Открытие консерваторий в Петербурге и Москве. Императорские театры. Придворная певческая капелла. Придворный оркестр. Гастроли Г. Берлиоза, Р. Вагнера и других западных дирижеров в России. Встречи с русскими музыкантами и влияние на формирование традиций отечественной дирижерской школы. Первые русские композиторы-дирижеры –М.А. Балакирев, А.Г. Рубинштейн, К.А. Лядов, П.И. Чайковский, Н.А. Римский-Корсаков. Начало их педагогической деятельности в Петербургской и Московской консерваториях.  Характеристика исполнительского искусства русских дирижеров </w:t>
            </w:r>
            <w:proofErr w:type="spellStart"/>
            <w:r>
              <w:rPr>
                <w:sz w:val="23"/>
                <w:szCs w:val="23"/>
              </w:rPr>
              <w:t>XIXвека</w:t>
            </w:r>
            <w:proofErr w:type="spellEnd"/>
            <w:r>
              <w:rPr>
                <w:sz w:val="23"/>
                <w:szCs w:val="23"/>
              </w:rPr>
              <w:t>. Дефицит дирижерского профессионализма на первых порах.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политических процессов на развитие искусства в СССР. Выезд из страны многих выдающихся музыкантов. Иностранные дирижеры и их влияние на состояние советского исполнительского искусства тех лет. «Железный занавес». </w:t>
            </w:r>
            <w:proofErr w:type="spellStart"/>
            <w:r>
              <w:rPr>
                <w:sz w:val="23"/>
                <w:szCs w:val="23"/>
              </w:rPr>
              <w:t>Персимфанс</w:t>
            </w:r>
            <w:proofErr w:type="spellEnd"/>
            <w:r>
              <w:rPr>
                <w:sz w:val="23"/>
                <w:szCs w:val="23"/>
              </w:rPr>
              <w:t xml:space="preserve">. Организация новых симфонических оркестров в Москве, Ленинграде и других городах. Первые оркестры при радиокомитетах, концерты в прямом эфире. Творческие биографии и характеристики исполнительского искусства Н.А. Малько, А.В. </w:t>
            </w:r>
            <w:proofErr w:type="spellStart"/>
            <w:r>
              <w:rPr>
                <w:sz w:val="23"/>
                <w:szCs w:val="23"/>
              </w:rPr>
              <w:t>Гаука</w:t>
            </w:r>
            <w:proofErr w:type="spellEnd"/>
            <w:r>
              <w:rPr>
                <w:sz w:val="23"/>
                <w:szCs w:val="23"/>
              </w:rPr>
              <w:t xml:space="preserve">, Н.С. Голованова, А.М. </w:t>
            </w:r>
            <w:proofErr w:type="spellStart"/>
            <w:r>
              <w:rPr>
                <w:sz w:val="23"/>
                <w:szCs w:val="23"/>
              </w:rPr>
              <w:t>Пазовского</w:t>
            </w:r>
            <w:proofErr w:type="spellEnd"/>
            <w:r>
              <w:rPr>
                <w:sz w:val="23"/>
                <w:szCs w:val="23"/>
              </w:rPr>
              <w:t xml:space="preserve">, С.А. Самосуда и А.Ш. Мелик-Пашаева. Влияние изоляции СССР от внешнего мира на стиль и эстетику исполнительского искусства советских </w:t>
            </w:r>
            <w:r>
              <w:rPr>
                <w:sz w:val="23"/>
                <w:szCs w:val="23"/>
              </w:rPr>
              <w:lastRenderedPageBreak/>
              <w:t>дирижеров первой половины XX века. Первый всесоюзный (и первый в мире) конкурс дирижеров в 1938 году. Его значение, творческие итоги и лауреаты.</w:t>
            </w:r>
          </w:p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Традиции дирижерской педагогики в Московской государственной консерватории им. П.И. Чайковского. Из истории кафедры оперно-симфонического дирижирования. Становление и развитие московской дирижерской школы. Творческие биографии, характеристика исполнительской и педагогической деятельности Н.П. Аносова, Л.М. Гинзбурга, К.П. </w:t>
            </w:r>
            <w:proofErr w:type="spellStart"/>
            <w:r>
              <w:rPr>
                <w:sz w:val="23"/>
                <w:szCs w:val="23"/>
              </w:rPr>
              <w:t>Кондрашина</w:t>
            </w:r>
            <w:proofErr w:type="spellEnd"/>
            <w:r>
              <w:rPr>
                <w:sz w:val="23"/>
                <w:szCs w:val="23"/>
              </w:rPr>
              <w:t xml:space="preserve"> и Б.Э. Хайкина. Ученики, преемники и последователи. Просмотр видеозаписей. 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Евгений </w:t>
            </w:r>
            <w:proofErr w:type="spellStart"/>
            <w:r>
              <w:rPr>
                <w:sz w:val="23"/>
                <w:szCs w:val="23"/>
              </w:rPr>
              <w:t>Светланов</w:t>
            </w:r>
            <w:proofErr w:type="spellEnd"/>
            <w:r>
              <w:rPr>
                <w:sz w:val="23"/>
                <w:szCs w:val="23"/>
              </w:rPr>
              <w:t xml:space="preserve"> – дирижер-просветитель, выдающийся пропагандист русской музыки. Жизненный и творческий путь великого музыканта. Характеристика исполнительского искусства. Годы работы Е.Ф. </w:t>
            </w:r>
            <w:proofErr w:type="spellStart"/>
            <w:r>
              <w:rPr>
                <w:sz w:val="23"/>
                <w:szCs w:val="23"/>
              </w:rPr>
              <w:t>Светланова</w:t>
            </w:r>
            <w:proofErr w:type="spellEnd"/>
            <w:r>
              <w:rPr>
                <w:sz w:val="23"/>
                <w:szCs w:val="23"/>
              </w:rPr>
              <w:t xml:space="preserve"> в качестве художественного руководителя Государственного академического симфонического оркестра СССР – период небывалого взлета исполнительского мастерства и всемирной славы коллектива. Беспрецедентная в истории мирового исполнительского искусства запись полной Антологии русской симфонической музыки и всех симфоний Н.Я. </w:t>
            </w:r>
            <w:proofErr w:type="spellStart"/>
            <w:r>
              <w:rPr>
                <w:sz w:val="23"/>
                <w:szCs w:val="23"/>
              </w:rPr>
              <w:t>Мясковского</w:t>
            </w:r>
            <w:proofErr w:type="spellEnd"/>
            <w:r>
              <w:rPr>
                <w:sz w:val="23"/>
                <w:szCs w:val="23"/>
              </w:rPr>
              <w:t xml:space="preserve">. Постановки и выступления Е.Ф. </w:t>
            </w:r>
            <w:proofErr w:type="spellStart"/>
            <w:r>
              <w:rPr>
                <w:sz w:val="23"/>
                <w:szCs w:val="23"/>
              </w:rPr>
              <w:t>Светланова</w:t>
            </w:r>
            <w:proofErr w:type="spellEnd"/>
            <w:r>
              <w:rPr>
                <w:sz w:val="23"/>
                <w:szCs w:val="23"/>
              </w:rPr>
              <w:t xml:space="preserve"> в Государственном академическом Большом театре СССР. Творческие контакты с зарубежными коллективами. Просмотр видеозаписей.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«Геннадий Рождественский – дирижер или волшебник?» Творческая биография и характеристика исполнительского искусства великого дирижера. Г.Н. Рождественский в качестве художественного руководителя Большого симфонического оркестра Центрального телевидения и Всесоюзного радио, Государственного симфонического оркестра Министерства культуры СССР и других коллективов. Первые в России исполнения и записи циклов всех симфоний С.С. Прокофьева, А. </w:t>
            </w:r>
            <w:proofErr w:type="spellStart"/>
            <w:r>
              <w:rPr>
                <w:sz w:val="23"/>
                <w:szCs w:val="23"/>
              </w:rPr>
              <w:t>Брукнера</w:t>
            </w:r>
            <w:proofErr w:type="spellEnd"/>
            <w:r>
              <w:rPr>
                <w:sz w:val="23"/>
                <w:szCs w:val="23"/>
              </w:rPr>
              <w:t xml:space="preserve">, А. </w:t>
            </w:r>
            <w:proofErr w:type="spellStart"/>
            <w:r>
              <w:rPr>
                <w:sz w:val="23"/>
                <w:szCs w:val="23"/>
              </w:rPr>
              <w:t>Онегерра</w:t>
            </w:r>
            <w:proofErr w:type="spellEnd"/>
            <w:r>
              <w:rPr>
                <w:sz w:val="23"/>
                <w:szCs w:val="23"/>
              </w:rPr>
              <w:t xml:space="preserve">, Б. Мартину, Р. </w:t>
            </w:r>
            <w:proofErr w:type="spellStart"/>
            <w:r>
              <w:rPr>
                <w:sz w:val="23"/>
                <w:szCs w:val="23"/>
              </w:rPr>
              <w:t>Воан</w:t>
            </w:r>
            <w:proofErr w:type="spellEnd"/>
            <w:r>
              <w:rPr>
                <w:sz w:val="23"/>
                <w:szCs w:val="23"/>
              </w:rPr>
              <w:t>-Уильямса и других композиторов. Просветительская деятельность. Возрождение редко исполняемых или незаслуженно забытых шедевров. Творческие альянсы со многими выдающимися композиторами второй половины XX века. Премьеры новых сочинений. Зарубежная исполнительская деятельность. Г.Н. Рождественский – педагог. Ученики, преемники и последователи. Просмотр видеозаписей.</w:t>
            </w:r>
          </w:p>
          <w:p w:rsidR="00984B65" w:rsidRP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Традиции дирижерской педагогики в Санкт-Петербургской государственной консерватории им. Н.А. Римского-Корсакова. Из истории кафедры </w:t>
            </w:r>
            <w:r>
              <w:rPr>
                <w:sz w:val="23"/>
                <w:szCs w:val="23"/>
              </w:rPr>
              <w:lastRenderedPageBreak/>
              <w:t xml:space="preserve">оперно-симфонического дирижирования. Становление и развитие петербургской дирижерской школы. Творческие биографии, характеристика исполнительской и педагогической деятельности И.А. Мусина и Н.С. Рабиновича. Ученики, преемники и последователи.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13132" w:rsidRPr="00855A45" w:rsidRDefault="00B2790D" w:rsidP="0085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C302B" w:rsidRPr="00BC302B" w:rsidRDefault="00BC302B" w:rsidP="00BC302B">
            <w:pPr>
              <w:pStyle w:val="Default"/>
              <w:rPr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A54CA2" w:rsidRDefault="00BC302B" w:rsidP="00BC302B">
            <w:pPr>
              <w:pStyle w:val="Default"/>
              <w:rPr>
                <w:sz w:val="22"/>
                <w:szCs w:val="23"/>
              </w:rPr>
            </w:pPr>
            <w:r w:rsidRPr="00A54CA2">
              <w:rPr>
                <w:sz w:val="22"/>
                <w:szCs w:val="23"/>
              </w:rPr>
              <w:t>Обучающийся</w:t>
            </w:r>
          </w:p>
          <w:p w:rsidR="00BC302B" w:rsidRPr="00A54CA2" w:rsidRDefault="00BC302B" w:rsidP="00BC302B">
            <w:pPr>
              <w:pStyle w:val="Default"/>
              <w:rPr>
                <w:sz w:val="22"/>
                <w:szCs w:val="23"/>
              </w:rPr>
            </w:pPr>
            <w:r w:rsidRPr="00A54CA2">
              <w:rPr>
                <w:sz w:val="22"/>
                <w:szCs w:val="23"/>
              </w:rPr>
              <w:t xml:space="preserve">– демонстрирует исчерпывающие знания в области основных исторических этапов развития зарубежной и русской музыки от древности до начала XXI века, а также в теории и истории гармонии, полифонии и музыкальных форм от средневековья до современности; </w:t>
            </w:r>
          </w:p>
          <w:p w:rsidR="00BC302B" w:rsidRPr="00A54CA2" w:rsidRDefault="00BC302B" w:rsidP="00BC302B">
            <w:pPr>
              <w:pStyle w:val="Default"/>
              <w:rPr>
                <w:sz w:val="22"/>
                <w:szCs w:val="23"/>
              </w:rPr>
            </w:pPr>
            <w:r w:rsidRPr="00A54CA2">
              <w:rPr>
                <w:sz w:val="22"/>
                <w:szCs w:val="23"/>
              </w:rPr>
              <w:t xml:space="preserve">– дает исчерпывающие ответы о тембровых и технологических возможностях исторических и современных музыкальных инструментов, основных направлениях и стилях музыки ХХ – начала XXI вв.; </w:t>
            </w:r>
          </w:p>
          <w:p w:rsidR="00BC302B" w:rsidRPr="00A54CA2" w:rsidRDefault="00BC302B" w:rsidP="00BC302B">
            <w:pPr>
              <w:pStyle w:val="Default"/>
              <w:rPr>
                <w:sz w:val="22"/>
                <w:szCs w:val="23"/>
              </w:rPr>
            </w:pPr>
            <w:r w:rsidRPr="00A54CA2">
              <w:rPr>
                <w:sz w:val="22"/>
                <w:szCs w:val="23"/>
              </w:rPr>
              <w:t>- проявляет умение тщательно и аргументированно 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A54CA2" w:rsidRDefault="00BC302B" w:rsidP="00BC302B">
            <w:pPr>
              <w:pStyle w:val="Default"/>
              <w:rPr>
                <w:sz w:val="22"/>
                <w:szCs w:val="22"/>
              </w:rPr>
            </w:pPr>
            <w:r w:rsidRPr="00A54CA2">
              <w:rPr>
                <w:sz w:val="22"/>
                <w:szCs w:val="23"/>
              </w:rPr>
              <w:t xml:space="preserve">- широко применяет музыкально-теоретические и музыкально-исторические знания в профессиональной деятельности; 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хорошие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</w:t>
            </w:r>
            <w:r w:rsidRPr="00BC302B">
              <w:rPr>
                <w:szCs w:val="23"/>
              </w:rPr>
              <w:lastRenderedPageBreak/>
              <w:t>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уверенные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подробно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уверенно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удовлетворительные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удовлетворительные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- неуверенно проявляет умение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слабо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C302B" w:rsidRDefault="00BC302B" w:rsidP="00BC3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профессиональной работы;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EF6410" w:rsidTr="0045041A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EF6410" w:rsidRDefault="00EF641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EF6410" w:rsidRDefault="00EF641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EF6410" w:rsidRDefault="00EF641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EF6410" w:rsidTr="0045041A">
        <w:trPr>
          <w:trHeight w:val="276"/>
        </w:trPr>
        <w:tc>
          <w:tcPr>
            <w:tcW w:w="3795" w:type="dxa"/>
            <w:vMerge w:val="restart"/>
          </w:tcPr>
          <w:p w:rsidR="00EF6410" w:rsidRDefault="00EF641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EF6410" w:rsidRDefault="00EF6410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EF6410" w:rsidRDefault="00EF6410" w:rsidP="00EF6410">
            <w:pPr>
              <w:pStyle w:val="Default"/>
            </w:pPr>
            <w:r>
              <w:t xml:space="preserve">Примерные вопросы: </w:t>
            </w:r>
          </w:p>
          <w:p w:rsidR="00EF6410" w:rsidRDefault="00EF6410" w:rsidP="00EF6410">
            <w:pPr>
              <w:pStyle w:val="Default"/>
              <w:numPr>
                <w:ilvl w:val="0"/>
                <w:numId w:val="39"/>
              </w:numPr>
            </w:pP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EF6410" w:rsidRDefault="00EF6410" w:rsidP="00EF6410">
            <w:pPr>
              <w:pStyle w:val="Default"/>
              <w:numPr>
                <w:ilvl w:val="0"/>
                <w:numId w:val="39"/>
              </w:numPr>
            </w:pPr>
            <w:r w:rsidRPr="00EF6410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EF6410" w:rsidRPr="00EF6410" w:rsidRDefault="00EF6410" w:rsidP="00EF6410">
            <w:pPr>
              <w:pStyle w:val="Default"/>
              <w:numPr>
                <w:ilvl w:val="0"/>
                <w:numId w:val="39"/>
              </w:numPr>
            </w:pPr>
            <w:r w:rsidRPr="00EF6410">
              <w:rPr>
                <w:bCs/>
              </w:rPr>
              <w:t>Дирижерское искусство Германии XX века.</w:t>
            </w:r>
          </w:p>
          <w:p w:rsidR="00EF6410" w:rsidRPr="00EF6410" w:rsidRDefault="00EF6410" w:rsidP="00EF6410">
            <w:pPr>
              <w:pStyle w:val="Default"/>
              <w:numPr>
                <w:ilvl w:val="0"/>
                <w:numId w:val="39"/>
              </w:numPr>
            </w:pPr>
            <w:r w:rsidRPr="00EF6410">
              <w:rPr>
                <w:bCs/>
                <w:szCs w:val="23"/>
              </w:rPr>
              <w:t xml:space="preserve">Русская музыкальная мысль XIX </w:t>
            </w:r>
            <w:r w:rsidRPr="00EF6410">
              <w:rPr>
                <w:szCs w:val="23"/>
              </w:rPr>
              <w:t>века о дирижировании.</w:t>
            </w:r>
          </w:p>
          <w:p w:rsidR="00EF6410" w:rsidRPr="00EF6410" w:rsidRDefault="00EF6410" w:rsidP="00EF6410">
            <w:pPr>
              <w:pStyle w:val="Default"/>
              <w:numPr>
                <w:ilvl w:val="0"/>
                <w:numId w:val="39"/>
              </w:numPr>
            </w:pPr>
            <w:r w:rsidRPr="00EF6410">
              <w:rPr>
                <w:bCs/>
                <w:szCs w:val="23"/>
              </w:rPr>
              <w:t xml:space="preserve">Русские дирижеры рубежа XIX </w:t>
            </w:r>
            <w:r w:rsidRPr="00EF6410">
              <w:rPr>
                <w:szCs w:val="23"/>
              </w:rPr>
              <w:t xml:space="preserve">– </w:t>
            </w:r>
            <w:r w:rsidRPr="00EF6410">
              <w:rPr>
                <w:bCs/>
                <w:szCs w:val="23"/>
              </w:rPr>
              <w:t xml:space="preserve">XX </w:t>
            </w:r>
            <w:r w:rsidRPr="00EF6410">
              <w:rPr>
                <w:szCs w:val="23"/>
              </w:rPr>
              <w:t xml:space="preserve">веков. </w:t>
            </w:r>
          </w:p>
          <w:p w:rsidR="00EF6410" w:rsidRPr="00677CD7" w:rsidRDefault="00EF6410" w:rsidP="0045041A">
            <w:pPr>
              <w:pStyle w:val="afd"/>
              <w:jc w:val="both"/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F6410" w:rsidTr="0045041A">
        <w:trPr>
          <w:trHeight w:val="291"/>
        </w:trPr>
        <w:tc>
          <w:tcPr>
            <w:tcW w:w="3795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EF6410" w:rsidRDefault="00EF6410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EF6410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EF6410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A54CA2" w:rsidTr="009601FA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A54CA2" w:rsidRDefault="00A54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A54CA2" w:rsidRDefault="00A54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54CA2" w:rsidTr="00881C50">
        <w:trPr>
          <w:trHeight w:val="283"/>
        </w:trPr>
        <w:tc>
          <w:tcPr>
            <w:tcW w:w="2410" w:type="dxa"/>
            <w:vMerge w:val="restart"/>
          </w:tcPr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A54CA2" w:rsidRDefault="00A54CA2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истории и практики дирижерского искусства,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A54CA2" w:rsidRDefault="00A54CA2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54CA2" w:rsidTr="00FE5ACA">
        <w:trPr>
          <w:trHeight w:val="283"/>
        </w:trPr>
        <w:tc>
          <w:tcPr>
            <w:tcW w:w="2410" w:type="dxa"/>
            <w:vMerge/>
          </w:tcPr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A54CA2" w:rsidRDefault="00A54CA2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 дирижерского искусства;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A54CA2" w:rsidRDefault="00A54CA2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54CA2" w:rsidTr="000F5FFE">
        <w:trPr>
          <w:trHeight w:val="283"/>
        </w:trPr>
        <w:tc>
          <w:tcPr>
            <w:tcW w:w="2410" w:type="dxa"/>
            <w:vMerge/>
          </w:tcPr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 дирижерского искусства; приведены примеры, отражающие неполное овладение контекстом изучаемой дисциплины.</w:t>
            </w:r>
          </w:p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A54CA2" w:rsidRDefault="00A54CA2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54CA2" w:rsidTr="00B46E5D">
        <w:trPr>
          <w:trHeight w:val="283"/>
        </w:trPr>
        <w:tc>
          <w:tcPr>
            <w:tcW w:w="2410" w:type="dxa"/>
            <w:vMerge/>
          </w:tcPr>
          <w:p w:rsidR="00A54CA2" w:rsidRDefault="00A54CA2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A54CA2" w:rsidRDefault="00A54CA2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истории и практики дирижерского искусства;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A54CA2" w:rsidRDefault="00A54CA2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  <w:r w:rsidR="00785F0A"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785F0A" w:rsidRDefault="00785F0A" w:rsidP="00785F0A">
            <w:pPr>
              <w:pStyle w:val="Default"/>
            </w:pPr>
            <w:r>
              <w:t xml:space="preserve">Примерные вопросы: 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 xml:space="preserve">Е. Мравинский и Н. </w:t>
            </w:r>
            <w:proofErr w:type="spellStart"/>
            <w:r w:rsidRPr="0064173F">
              <w:rPr>
                <w:bCs/>
                <w:iCs/>
                <w:szCs w:val="23"/>
              </w:rPr>
              <w:t>Рахлин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 xml:space="preserve">Н.П. Аносов, Л.М. Гинзбург, К.П. </w:t>
            </w:r>
            <w:proofErr w:type="spellStart"/>
            <w:r w:rsidRPr="0064173F">
              <w:rPr>
                <w:bCs/>
                <w:szCs w:val="23"/>
              </w:rPr>
              <w:t>Кондрашин</w:t>
            </w:r>
            <w:proofErr w:type="spellEnd"/>
            <w:r w:rsidRPr="0064173F">
              <w:rPr>
                <w:bCs/>
                <w:szCs w:val="23"/>
              </w:rPr>
              <w:t xml:space="preserve"> и Б.Э. Хайкин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Искусство Геннадия Рождественского.</w:t>
            </w:r>
          </w:p>
          <w:p w:rsidR="00785F0A" w:rsidRPr="00785F0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4173F">
              <w:rPr>
                <w:bCs/>
                <w:iCs/>
                <w:szCs w:val="23"/>
              </w:rPr>
              <w:t xml:space="preserve">И.А. Мусин и Г.Л. </w:t>
            </w:r>
            <w:proofErr w:type="spellStart"/>
            <w:r w:rsidRPr="0064173F">
              <w:rPr>
                <w:bCs/>
                <w:iCs/>
                <w:szCs w:val="23"/>
              </w:rPr>
              <w:t>Ержемский</w:t>
            </w:r>
            <w:proofErr w:type="spellEnd"/>
            <w:r w:rsidRPr="0064173F">
              <w:rPr>
                <w:bCs/>
                <w:iCs/>
                <w:szCs w:val="23"/>
              </w:rPr>
              <w:t xml:space="preserve"> о дирижировании.</w:t>
            </w:r>
          </w:p>
          <w:p w:rsidR="00075E60" w:rsidRPr="00C068E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A54CA2" w:rsidTr="006168CB">
        <w:trPr>
          <w:trHeight w:val="557"/>
        </w:trPr>
        <w:tc>
          <w:tcPr>
            <w:tcW w:w="3828" w:type="dxa"/>
            <w:shd w:val="clear" w:color="auto" w:fill="DBE5F1"/>
          </w:tcPr>
          <w:p w:rsidR="00A54CA2" w:rsidRDefault="00A54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A54CA2" w:rsidRDefault="00A54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54CA2" w:rsidTr="00DB2777">
        <w:trPr>
          <w:trHeight w:val="283"/>
        </w:trPr>
        <w:tc>
          <w:tcPr>
            <w:tcW w:w="3828" w:type="dxa"/>
            <w:vMerge w:val="restart"/>
          </w:tcPr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</w:p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истории и практики дирижерского искусства,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54CA2" w:rsidTr="00A87999">
        <w:trPr>
          <w:trHeight w:val="283"/>
        </w:trPr>
        <w:tc>
          <w:tcPr>
            <w:tcW w:w="3828" w:type="dxa"/>
            <w:vMerge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 дирижерского искусства;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54CA2" w:rsidTr="006D5963">
        <w:trPr>
          <w:trHeight w:val="283"/>
        </w:trPr>
        <w:tc>
          <w:tcPr>
            <w:tcW w:w="3828" w:type="dxa"/>
            <w:vMerge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 дирижерского искусства; приведены примеры, отражающие неполное овладение контекстом изучаемой дисциплины.</w:t>
            </w:r>
          </w:p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54CA2" w:rsidTr="00160CCC">
        <w:trPr>
          <w:trHeight w:val="283"/>
        </w:trPr>
        <w:tc>
          <w:tcPr>
            <w:tcW w:w="3828" w:type="dxa"/>
            <w:vMerge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4CA2" w:rsidRDefault="00A54CA2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истории и практики дирижерского искусства;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A54CA2" w:rsidRDefault="00A54CA2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A54CA2" w:rsidTr="00A54CA2">
        <w:trPr>
          <w:trHeight w:val="340"/>
        </w:trPr>
        <w:tc>
          <w:tcPr>
            <w:tcW w:w="2709" w:type="pct"/>
            <w:shd w:val="clear" w:color="auto" w:fill="DBE5F1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A54CA2" w:rsidTr="00A54CA2">
        <w:trPr>
          <w:trHeight w:val="286"/>
        </w:trPr>
        <w:tc>
          <w:tcPr>
            <w:tcW w:w="2709" w:type="pct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54CA2" w:rsidTr="00A54CA2">
        <w:trPr>
          <w:trHeight w:val="286"/>
        </w:trPr>
        <w:tc>
          <w:tcPr>
            <w:tcW w:w="2709" w:type="pct"/>
          </w:tcPr>
          <w:p w:rsidR="00A54CA2" w:rsidRDefault="00A54CA2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собеседование</w:t>
            </w:r>
          </w:p>
        </w:tc>
        <w:tc>
          <w:tcPr>
            <w:tcW w:w="2291" w:type="pct"/>
          </w:tcPr>
          <w:p w:rsidR="00A54CA2" w:rsidRDefault="00A5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A54CA2" w:rsidTr="00A54CA2">
        <w:trPr>
          <w:trHeight w:val="220"/>
        </w:trPr>
        <w:tc>
          <w:tcPr>
            <w:tcW w:w="2709" w:type="pct"/>
          </w:tcPr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A54CA2" w:rsidRDefault="00A54CA2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A54CA2" w:rsidTr="00A54CA2">
        <w:trPr>
          <w:trHeight w:val="220"/>
        </w:trPr>
        <w:tc>
          <w:tcPr>
            <w:tcW w:w="2709" w:type="pct"/>
          </w:tcPr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A54CA2" w:rsidRDefault="00A54CA2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CA2" w:rsidTr="00A54CA2">
        <w:trPr>
          <w:trHeight w:val="220"/>
        </w:trPr>
        <w:tc>
          <w:tcPr>
            <w:tcW w:w="2709" w:type="pct"/>
          </w:tcPr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54CA2" w:rsidRDefault="00A54CA2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54CA2" w:rsidTr="00A54CA2">
        <w:trPr>
          <w:trHeight w:val="220"/>
        </w:trPr>
        <w:tc>
          <w:tcPr>
            <w:tcW w:w="2709" w:type="pct"/>
          </w:tcPr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54CA2" w:rsidRDefault="00A54CA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54CA2" w:rsidRDefault="00A54CA2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Pr="00A54CA2" w:rsidRDefault="00A54CA2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4E5D03">
        <w:t xml:space="preserve">Практическая подготовка в рамках учебной дисциплины </w:t>
      </w:r>
      <w:r>
        <w:t xml:space="preserve">не </w:t>
      </w:r>
      <w:r w:rsidRPr="004E5D03">
        <w:t>реализуется</w:t>
      </w:r>
      <w:r w:rsidRPr="004E5D03">
        <w:rPr>
          <w:rFonts w:eastAsiaTheme="minorHAnsi"/>
          <w:w w:val="105"/>
        </w:rPr>
        <w:t>.</w:t>
      </w:r>
    </w:p>
    <w:p w:rsidR="00A54CA2" w:rsidRDefault="00A54CA2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</w:t>
      </w:r>
      <w:r>
        <w:rPr>
          <w:color w:val="000000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B1A71">
        <w:rPr>
          <w:b/>
          <w:color w:val="000000"/>
          <w:sz w:val="26"/>
          <w:szCs w:val="26"/>
        </w:rPr>
        <w:t>История дирижерского исполнительства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ED2D6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B1137C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1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B1137C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2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ED2D6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B1137C" w:rsidP="00ED2D68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3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B1137C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4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B1137C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5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B1137C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6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ED2D68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B1137C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54CA2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715C8C" w:rsidRDefault="00A54CA2" w:rsidP="00A54CA2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091036" w:rsidRDefault="00A54CA2" w:rsidP="00A54CA2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Шорохова И. В., </w:t>
            </w:r>
            <w:proofErr w:type="spellStart"/>
            <w:r>
              <w:rPr>
                <w:color w:val="111111"/>
                <w:shd w:val="clear" w:color="auto" w:fill="FFFFFF"/>
              </w:rPr>
              <w:t>Гольская</w:t>
            </w:r>
            <w:proofErr w:type="spellEnd"/>
            <w:r>
              <w:rPr>
                <w:color w:val="111111"/>
                <w:shd w:val="clear" w:color="auto" w:fill="FFFFFF"/>
              </w:rPr>
              <w:t>,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091036" w:rsidRDefault="00A54CA2" w:rsidP="00A54CA2">
            <w:r>
              <w:t>Дирижирование: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091036" w:rsidRDefault="00A54CA2" w:rsidP="00A54CA2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091036" w:rsidRDefault="00A54CA2" w:rsidP="00A54CA2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091036" w:rsidRDefault="00A54CA2" w:rsidP="00A54CA2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Default="00A54CA2" w:rsidP="00A54CA2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  <w:r>
              <w:rPr>
                <w:rStyle w:val="afc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2" w:rsidRPr="001E5106" w:rsidRDefault="00A54CA2" w:rsidP="00A54C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54CA2" w:rsidRPr="001E5106" w:rsidTr="00ED2D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CA2" w:rsidRPr="00D44851" w:rsidRDefault="00A54CA2" w:rsidP="00A54CA2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A54CA2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0B41">
              <w:rPr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«История дирижерского исполнительства»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CA2" w:rsidRPr="008C0B41" w:rsidRDefault="00A54CA2" w:rsidP="00A54C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CA2" w:rsidRPr="008C0B41" w:rsidRDefault="00A54CA2" w:rsidP="00A54C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54CA2" w:rsidRPr="008C0B41" w:rsidRDefault="00A54CA2" w:rsidP="00A54C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0B41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2" w:rsidRPr="001E5106" w:rsidRDefault="00A54CA2" w:rsidP="00A54C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  <w:bookmarkStart w:id="2" w:name="_GoBack"/>
      <w:bookmarkEnd w:id="2"/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B1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B1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B1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B1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B1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97" w:rsidRDefault="00574E97">
      <w:r>
        <w:separator/>
      </w:r>
    </w:p>
  </w:endnote>
  <w:endnote w:type="continuationSeparator" w:id="0">
    <w:p w:rsidR="00574E97" w:rsidRDefault="0057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97" w:rsidRDefault="00574E97">
      <w:r>
        <w:separator/>
      </w:r>
    </w:p>
  </w:footnote>
  <w:footnote w:type="continuationSeparator" w:id="0">
    <w:p w:rsidR="00574E97" w:rsidRDefault="0057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C0B41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C" w:rsidRDefault="00B11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C0B41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E57E9E"/>
    <w:multiLevelType w:val="hybridMultilevel"/>
    <w:tmpl w:val="B9AF1A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6C2009A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77465E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00B4FE7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6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79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6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8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6"/>
  </w:num>
  <w:num w:numId="3">
    <w:abstractNumId w:val="26"/>
  </w:num>
  <w:num w:numId="4">
    <w:abstractNumId w:val="7"/>
  </w:num>
  <w:num w:numId="5">
    <w:abstractNumId w:val="39"/>
  </w:num>
  <w:num w:numId="6">
    <w:abstractNumId w:val="2"/>
  </w:num>
  <w:num w:numId="7">
    <w:abstractNumId w:val="28"/>
  </w:num>
  <w:num w:numId="8">
    <w:abstractNumId w:val="30"/>
  </w:num>
  <w:num w:numId="9">
    <w:abstractNumId w:val="6"/>
  </w:num>
  <w:num w:numId="10">
    <w:abstractNumId w:val="37"/>
  </w:num>
  <w:num w:numId="11">
    <w:abstractNumId w:val="19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 w:numId="19">
    <w:abstractNumId w:val="24"/>
  </w:num>
  <w:num w:numId="20">
    <w:abstractNumId w:val="18"/>
  </w:num>
  <w:num w:numId="21">
    <w:abstractNumId w:val="31"/>
  </w:num>
  <w:num w:numId="22">
    <w:abstractNumId w:val="27"/>
  </w:num>
  <w:num w:numId="23">
    <w:abstractNumId w:val="10"/>
  </w:num>
  <w:num w:numId="24">
    <w:abstractNumId w:val="25"/>
  </w:num>
  <w:num w:numId="25">
    <w:abstractNumId w:val="1"/>
  </w:num>
  <w:num w:numId="26">
    <w:abstractNumId w:val="35"/>
  </w:num>
  <w:num w:numId="27">
    <w:abstractNumId w:val="16"/>
  </w:num>
  <w:num w:numId="28">
    <w:abstractNumId w:val="4"/>
  </w:num>
  <w:num w:numId="29">
    <w:abstractNumId w:val="13"/>
  </w:num>
  <w:num w:numId="30">
    <w:abstractNumId w:val="21"/>
  </w:num>
  <w:num w:numId="31">
    <w:abstractNumId w:val="29"/>
  </w:num>
  <w:num w:numId="32">
    <w:abstractNumId w:val="38"/>
  </w:num>
  <w:num w:numId="33">
    <w:abstractNumId w:val="32"/>
  </w:num>
  <w:num w:numId="34">
    <w:abstractNumId w:val="34"/>
  </w:num>
  <w:num w:numId="35">
    <w:abstractNumId w:val="5"/>
  </w:num>
  <w:num w:numId="36">
    <w:abstractNumId w:val="0"/>
  </w:num>
  <w:num w:numId="37">
    <w:abstractNumId w:val="3"/>
  </w:num>
  <w:num w:numId="38">
    <w:abstractNumId w:val="20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12326F"/>
    <w:rsid w:val="00162BAB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07ED4"/>
    <w:rsid w:val="00234513"/>
    <w:rsid w:val="0023725F"/>
    <w:rsid w:val="00246BFE"/>
    <w:rsid w:val="00246E5D"/>
    <w:rsid w:val="00260616"/>
    <w:rsid w:val="00274FEE"/>
    <w:rsid w:val="00275A74"/>
    <w:rsid w:val="0028001D"/>
    <w:rsid w:val="002815ED"/>
    <w:rsid w:val="002B31B5"/>
    <w:rsid w:val="002C2537"/>
    <w:rsid w:val="00304217"/>
    <w:rsid w:val="003079C4"/>
    <w:rsid w:val="00310197"/>
    <w:rsid w:val="0031215D"/>
    <w:rsid w:val="003A0374"/>
    <w:rsid w:val="003B1E77"/>
    <w:rsid w:val="003D07E9"/>
    <w:rsid w:val="00432820"/>
    <w:rsid w:val="004365F6"/>
    <w:rsid w:val="0045688E"/>
    <w:rsid w:val="004904FA"/>
    <w:rsid w:val="004A2B2D"/>
    <w:rsid w:val="004A5663"/>
    <w:rsid w:val="004A5E72"/>
    <w:rsid w:val="004B56C5"/>
    <w:rsid w:val="004C1829"/>
    <w:rsid w:val="00512D31"/>
    <w:rsid w:val="00543318"/>
    <w:rsid w:val="005470EA"/>
    <w:rsid w:val="00572FF1"/>
    <w:rsid w:val="0057492A"/>
    <w:rsid w:val="00574E97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31ED1"/>
    <w:rsid w:val="0063757A"/>
    <w:rsid w:val="0064173F"/>
    <w:rsid w:val="00696AC0"/>
    <w:rsid w:val="006A2207"/>
    <w:rsid w:val="00715108"/>
    <w:rsid w:val="0071653B"/>
    <w:rsid w:val="00744EEE"/>
    <w:rsid w:val="00785F0A"/>
    <w:rsid w:val="00787E83"/>
    <w:rsid w:val="007A75DC"/>
    <w:rsid w:val="007E5DBC"/>
    <w:rsid w:val="00855A45"/>
    <w:rsid w:val="0086704C"/>
    <w:rsid w:val="0086743E"/>
    <w:rsid w:val="0087735E"/>
    <w:rsid w:val="0088690F"/>
    <w:rsid w:val="00892B7D"/>
    <w:rsid w:val="008C0B41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84B65"/>
    <w:rsid w:val="009C125F"/>
    <w:rsid w:val="009F01EB"/>
    <w:rsid w:val="009F31B1"/>
    <w:rsid w:val="009F3339"/>
    <w:rsid w:val="00A13132"/>
    <w:rsid w:val="00A31405"/>
    <w:rsid w:val="00A54CA2"/>
    <w:rsid w:val="00A623CA"/>
    <w:rsid w:val="00AB72B5"/>
    <w:rsid w:val="00B1137C"/>
    <w:rsid w:val="00B1511B"/>
    <w:rsid w:val="00B2790D"/>
    <w:rsid w:val="00B374F1"/>
    <w:rsid w:val="00B5135A"/>
    <w:rsid w:val="00B73229"/>
    <w:rsid w:val="00BC302B"/>
    <w:rsid w:val="00BC398A"/>
    <w:rsid w:val="00BC6DA4"/>
    <w:rsid w:val="00BF4131"/>
    <w:rsid w:val="00C068EA"/>
    <w:rsid w:val="00C22F65"/>
    <w:rsid w:val="00C46DB4"/>
    <w:rsid w:val="00C57657"/>
    <w:rsid w:val="00C712F0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93F66"/>
    <w:rsid w:val="00DB1A71"/>
    <w:rsid w:val="00DB51D8"/>
    <w:rsid w:val="00DE0471"/>
    <w:rsid w:val="00DE12B4"/>
    <w:rsid w:val="00DF0AB8"/>
    <w:rsid w:val="00E0203E"/>
    <w:rsid w:val="00E17E30"/>
    <w:rsid w:val="00E57EC7"/>
    <w:rsid w:val="00E76891"/>
    <w:rsid w:val="00EC656C"/>
    <w:rsid w:val="00ED2D68"/>
    <w:rsid w:val="00EF0E79"/>
    <w:rsid w:val="00EF6410"/>
    <w:rsid w:val="00F06A60"/>
    <w:rsid w:val="00F252C0"/>
    <w:rsid w:val="00F36A37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21</cp:revision>
  <dcterms:created xsi:type="dcterms:W3CDTF">2022-05-15T17:19:00Z</dcterms:created>
  <dcterms:modified xsi:type="dcterms:W3CDTF">2022-06-30T09:17:00Z</dcterms:modified>
</cp:coreProperties>
</file>