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2E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410243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Методика работы с солистами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7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410243">
        <w:rPr>
          <w:color w:val="000000"/>
        </w:rPr>
        <w:t>Методика работы с солистами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14 от 31.05.2021г.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6E0CA4" w:rsidRDefault="006E0CA4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</w:p>
          <w:p w:rsidR="005F00E3" w:rsidRDefault="002E15AD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В.А. Понькин</w:t>
            </w:r>
            <w:r w:rsidR="00310197">
              <w:rPr>
                <w:color w:val="000000"/>
              </w:rPr>
              <w:t xml:space="preserve">              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410243">
        <w:rPr>
          <w:color w:val="000000"/>
          <w:sz w:val="26"/>
          <w:szCs w:val="26"/>
        </w:rPr>
        <w:t>Методика работы с солистами</w:t>
      </w:r>
      <w:r w:rsidR="000171A3">
        <w:rPr>
          <w:color w:val="000000"/>
        </w:rPr>
        <w:t>» изучается в</w:t>
      </w:r>
      <w:r w:rsidR="00833826">
        <w:rPr>
          <w:color w:val="000000"/>
        </w:rPr>
        <w:t xml:space="preserve"> 6 – 7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шестой</w:t>
            </w:r>
            <w:r w:rsidR="00EC656C">
              <w:rPr>
                <w:color w:val="000000"/>
              </w:rPr>
              <w:t xml:space="preserve"> семестр</w:t>
            </w:r>
          </w:p>
          <w:p w:rsidR="00EC656C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седьмой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57EC7">
              <w:rPr>
                <w:color w:val="000000"/>
              </w:rPr>
              <w:t>зачет</w:t>
            </w:r>
            <w:r w:rsidR="00833826">
              <w:rPr>
                <w:color w:val="000000"/>
              </w:rPr>
              <w:t xml:space="preserve"> с оценкой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33826">
              <w:rPr>
                <w:color w:val="000000"/>
              </w:rPr>
              <w:t>экзамен</w:t>
            </w:r>
          </w:p>
          <w:p w:rsidR="005F00E3" w:rsidRDefault="005F00E3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410243">
        <w:rPr>
          <w:color w:val="000000"/>
        </w:rPr>
        <w:t>Методика работы с солистами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066489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FC5ACD">
        <w:rPr>
          <w:color w:val="000000"/>
        </w:rPr>
        <w:t>специалистов по специальности 53.05</w:t>
      </w:r>
      <w:r>
        <w:rPr>
          <w:color w:val="000000"/>
        </w:rPr>
        <w:t>.0</w:t>
      </w:r>
      <w:r w:rsidR="00FC5ACD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FC5ACD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Инструментовка</w:t>
      </w:r>
      <w:r w:rsidR="0071653B"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5A6687">
        <w:rPr>
          <w:color w:val="000000"/>
        </w:rPr>
        <w:t>;</w:t>
      </w:r>
    </w:p>
    <w:p w:rsidR="005A6687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Дирижирование.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410243" w:rsidRPr="00410243" w:rsidRDefault="005A6687" w:rsidP="00D85EA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Cs w:val="23"/>
        </w:rPr>
      </w:pPr>
      <w:r w:rsidRPr="00410243">
        <w:rPr>
          <w:color w:val="000000"/>
        </w:rPr>
        <w:t>Целью</w:t>
      </w:r>
      <w:r w:rsidR="0086743E" w:rsidRPr="00410243">
        <w:rPr>
          <w:color w:val="000000"/>
        </w:rPr>
        <w:t xml:space="preserve"> </w:t>
      </w:r>
      <w:r w:rsidR="001872A7" w:rsidRPr="00410243">
        <w:rPr>
          <w:color w:val="000000"/>
        </w:rPr>
        <w:t>изучения дисциплины «</w:t>
      </w:r>
      <w:r w:rsidR="00410243" w:rsidRPr="00410243">
        <w:rPr>
          <w:color w:val="000000"/>
        </w:rPr>
        <w:t>Методика работы с солистами</w:t>
      </w:r>
      <w:r w:rsidR="00833826" w:rsidRPr="00410243">
        <w:rPr>
          <w:color w:val="000000"/>
        </w:rPr>
        <w:t xml:space="preserve">» является </w:t>
      </w:r>
      <w:r w:rsidR="00410243">
        <w:rPr>
          <w:sz w:val="23"/>
          <w:szCs w:val="23"/>
        </w:rPr>
        <w:t xml:space="preserve">подготовка дирижёра, умеющего профессионально планировать и осуществлять работу с артистами творческих коллективов самого широкого профиля. </w:t>
      </w:r>
    </w:p>
    <w:p w:rsidR="005A6687" w:rsidRPr="00410243" w:rsidRDefault="005A6687" w:rsidP="00D85EA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Cs w:val="23"/>
        </w:rPr>
      </w:pPr>
      <w:r w:rsidRPr="00410243">
        <w:rPr>
          <w:szCs w:val="23"/>
        </w:rPr>
        <w:t>В число задач освоения дисциплины входит:</w:t>
      </w:r>
    </w:p>
    <w:p w:rsidR="00410243" w:rsidRPr="00410243" w:rsidRDefault="00410243" w:rsidP="0041024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410243">
        <w:rPr>
          <w:szCs w:val="23"/>
        </w:rPr>
        <w:t xml:space="preserve">развитие профессиональных навыков работы со всеми разновидностями состава симфонического оркестра и инструментального ансамбля; </w:t>
      </w:r>
    </w:p>
    <w:p w:rsidR="00410243" w:rsidRPr="00410243" w:rsidRDefault="00410243" w:rsidP="0041024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410243">
        <w:rPr>
          <w:szCs w:val="23"/>
        </w:rPr>
        <w:t xml:space="preserve">обобщение и углубление базовых знаний по технике дирижирования; </w:t>
      </w:r>
    </w:p>
    <w:p w:rsidR="00410243" w:rsidRPr="00410243" w:rsidRDefault="00410243" w:rsidP="0041024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410243">
        <w:rPr>
          <w:szCs w:val="23"/>
        </w:rPr>
        <w:t xml:space="preserve">изучение опыта репетиционной работы, накопленного выдающимися дирижёрами; </w:t>
      </w:r>
    </w:p>
    <w:p w:rsidR="00410243" w:rsidRPr="00410243" w:rsidRDefault="00410243" w:rsidP="0041024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410243">
        <w:rPr>
          <w:szCs w:val="23"/>
        </w:rPr>
        <w:t xml:space="preserve">создание теоретической и практической базы для самостоятельной работы над партитурой и её звуковым воплощением симфоническим оркестром; </w:t>
      </w:r>
    </w:p>
    <w:p w:rsidR="00410243" w:rsidRPr="00410243" w:rsidRDefault="00410243" w:rsidP="00410243">
      <w:pPr>
        <w:pStyle w:val="Default"/>
        <w:numPr>
          <w:ilvl w:val="0"/>
          <w:numId w:val="33"/>
        </w:numPr>
        <w:spacing w:after="38"/>
        <w:jc w:val="both"/>
        <w:rPr>
          <w:szCs w:val="23"/>
        </w:rPr>
      </w:pPr>
      <w:r w:rsidRPr="00410243">
        <w:rPr>
          <w:szCs w:val="23"/>
        </w:rPr>
        <w:t xml:space="preserve">развитие навыков планирования репетиционной работы; </w:t>
      </w:r>
    </w:p>
    <w:p w:rsidR="00410243" w:rsidRPr="00410243" w:rsidRDefault="00410243" w:rsidP="00410243">
      <w:pPr>
        <w:pStyle w:val="Default"/>
        <w:numPr>
          <w:ilvl w:val="0"/>
          <w:numId w:val="33"/>
        </w:numPr>
        <w:jc w:val="both"/>
        <w:rPr>
          <w:szCs w:val="23"/>
        </w:rPr>
      </w:pPr>
      <w:r w:rsidRPr="00410243">
        <w:rPr>
          <w:szCs w:val="23"/>
        </w:rPr>
        <w:t xml:space="preserve">изучение учебно-методической литературы, посвященной вопросам работы с симфоническим оркестром. </w:t>
      </w:r>
    </w:p>
    <w:p w:rsidR="005F00E3" w:rsidRPr="005A6687" w:rsidRDefault="001872A7" w:rsidP="00D85EA3">
      <w:pPr>
        <w:pStyle w:val="Default"/>
        <w:numPr>
          <w:ilvl w:val="0"/>
          <w:numId w:val="33"/>
        </w:numPr>
        <w:jc w:val="both"/>
      </w:pPr>
      <w:r w:rsidRPr="005A6687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 w:rsidP="00D85EA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lastRenderedPageBreak/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 w:rsidTr="006E0CA4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Ос</w:t>
            </w:r>
            <w:r w:rsidR="000B052B">
              <w:rPr>
                <w:color w:val="000000"/>
                <w:sz w:val="22"/>
                <w:szCs w:val="22"/>
              </w:rPr>
              <w:t>уществление самостоятельной репе</w:t>
            </w:r>
            <w:r w:rsidR="000B052B" w:rsidRPr="000B052B">
              <w:rPr>
                <w:color w:val="000000"/>
                <w:sz w:val="22"/>
                <w:szCs w:val="22"/>
              </w:rPr>
              <w:t>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6E0CA4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6E0CA4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Представление репетиционной работы как профессиональной основы дирижерской деятельности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направлениям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 w:rsidRPr="0023725F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Знание основ общей музыкальной и дирижерской педагогики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знает и применяет на практике базовые принципы музыкальной педагогики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изучает актуальные методики для </w:t>
            </w:r>
            <w:r w:rsidRPr="00432820">
              <w:rPr>
                <w:color w:val="000000"/>
                <w:sz w:val="22"/>
                <w:szCs w:val="22"/>
              </w:rPr>
              <w:t>решения художественно-исполнительских</w:t>
            </w:r>
            <w:r>
              <w:rPr>
                <w:color w:val="000000"/>
                <w:sz w:val="22"/>
                <w:szCs w:val="22"/>
              </w:rPr>
              <w:t>, а также педагогических</w:t>
            </w:r>
            <w:r w:rsidRPr="00432820">
              <w:rPr>
                <w:color w:val="000000"/>
                <w:sz w:val="22"/>
                <w:szCs w:val="22"/>
              </w:rPr>
              <w:t xml:space="preserve"> задач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32820">
              <w:rPr>
                <w:color w:val="000000"/>
                <w:sz w:val="22"/>
                <w:szCs w:val="22"/>
              </w:rPr>
              <w:t xml:space="preserve"> и оценки результатов их выполнен</w:t>
            </w:r>
            <w:r>
              <w:rPr>
                <w:color w:val="000000"/>
                <w:sz w:val="22"/>
                <w:szCs w:val="22"/>
              </w:rPr>
              <w:t xml:space="preserve">ия </w:t>
            </w: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Применение на практике базовых принципов музыкальной педагогики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</w:t>
            </w:r>
            <w:r w:rsidR="00432820"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  <w:r w:rsidR="00833826">
              <w:rPr>
                <w:color w:val="000000"/>
              </w:rPr>
              <w:t xml:space="preserve"> с оценкой</w:t>
            </w:r>
          </w:p>
        </w:tc>
        <w:tc>
          <w:tcPr>
            <w:tcW w:w="83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Pr="006E0CA4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  <w:r w:rsidRPr="006E0CA4">
              <w:rPr>
                <w:b/>
                <w:color w:val="000000"/>
              </w:rPr>
              <w:t>180</w:t>
            </w:r>
          </w:p>
        </w:tc>
        <w:tc>
          <w:tcPr>
            <w:tcW w:w="1668" w:type="dxa"/>
            <w:gridSpan w:val="2"/>
          </w:tcPr>
          <w:p w:rsidR="00CA3550" w:rsidRPr="006E0CA4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  <w:r w:rsidRPr="006E0CA4">
              <w:rPr>
                <w:b/>
                <w:color w:val="000000"/>
              </w:rPr>
              <w:t>68</w:t>
            </w:r>
          </w:p>
        </w:tc>
        <w:tc>
          <w:tcPr>
            <w:tcW w:w="834" w:type="dxa"/>
          </w:tcPr>
          <w:p w:rsidR="00CA3550" w:rsidRPr="006E0CA4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</w:tcPr>
          <w:p w:rsidR="00CA3550" w:rsidRPr="006E0CA4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</w:tcPr>
          <w:p w:rsidR="00CA3550" w:rsidRPr="006E0CA4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</w:tcPr>
          <w:p w:rsidR="00CA3550" w:rsidRPr="006E0CA4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b/>
                <w:color w:val="000000"/>
              </w:rPr>
            </w:pPr>
            <w:r w:rsidRPr="006E0CA4">
              <w:rPr>
                <w:b/>
                <w:color w:val="000000"/>
              </w:rPr>
              <w:t>76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833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2815ED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5948" w:type="dxa"/>
          </w:tcPr>
          <w:p w:rsidR="005F00E3" w:rsidRDefault="004A2B2D" w:rsidP="00B374F1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5F00E3" w:rsidRDefault="001872A7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225673" w:rsidRDefault="00225673" w:rsidP="00833826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ВОПРОСЫ ТЕОРИИ ДИРИЖЁРСКОГО ИСКУССТВА И ИСКУССТВА ИНТЕРПРЕТАЦИИ</w:t>
            </w:r>
          </w:p>
          <w:p w:rsidR="00225673" w:rsidRPr="00225673" w:rsidRDefault="00225673" w:rsidP="00225673">
            <w:pPr>
              <w:pStyle w:val="Default"/>
              <w:rPr>
                <w:bCs/>
                <w:iCs/>
                <w:szCs w:val="23"/>
              </w:rPr>
            </w:pPr>
            <w:r>
              <w:t>Вопросы теории дирижёрского искусства</w:t>
            </w:r>
            <w:r>
              <w:br/>
              <w:t>Вопросы дирижерской интерпретации</w:t>
            </w:r>
            <w:r>
              <w:br/>
            </w:r>
            <w:r>
              <w:rPr>
                <w:b/>
                <w:bCs/>
                <w:sz w:val="23"/>
                <w:szCs w:val="23"/>
              </w:rPr>
              <w:t>ЭТАПЫ И ВИДЫ РЕПЕТИЦИОННОЙ РАБОТЫ</w:t>
            </w:r>
            <w:r>
              <w:rPr>
                <w:b/>
                <w:bCs/>
                <w:sz w:val="23"/>
                <w:szCs w:val="23"/>
              </w:rPr>
              <w:br/>
            </w:r>
          </w:p>
          <w:p w:rsidR="00833826" w:rsidRPr="00225673" w:rsidRDefault="00833826" w:rsidP="00225673">
            <w:pPr>
              <w:pStyle w:val="Default"/>
              <w:rPr>
                <w:bCs/>
                <w:iCs/>
                <w:szCs w:val="23"/>
              </w:rPr>
            </w:pP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  <w:r w:rsidR="00833826">
              <w:rPr>
                <w:b/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833826">
              <w:rPr>
                <w:b/>
                <w:color w:val="000000"/>
                <w:sz w:val="22"/>
                <w:szCs w:val="22"/>
              </w:rPr>
              <w:t>шестой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2815ED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  <w:tc>
          <w:tcPr>
            <w:tcW w:w="5948" w:type="dxa"/>
          </w:tcPr>
          <w:p w:rsidR="00C22F65" w:rsidRPr="00B374F1" w:rsidRDefault="00C22F65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2.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833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2815ED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225673" w:rsidRDefault="00225673" w:rsidP="00225673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СОДЕРЖАНИЕ РЕПЕТИЦИОННОГО ПРОЦЕССА</w:t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t xml:space="preserve">Психологические и организационные особенности </w:t>
            </w:r>
          </w:p>
          <w:p w:rsidR="00225673" w:rsidRDefault="00225673" w:rsidP="00225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3"/>
                <w:szCs w:val="23"/>
              </w:rPr>
            </w:pPr>
            <w:r w:rsidRPr="00225673">
              <w:rPr>
                <w:bCs/>
                <w:sz w:val="23"/>
                <w:szCs w:val="23"/>
              </w:rPr>
              <w:t>репетиционной работы с оркестром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833826" w:rsidRPr="003A1A33" w:rsidRDefault="00225673" w:rsidP="00225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bCs/>
                <w:sz w:val="23"/>
                <w:szCs w:val="23"/>
              </w:rPr>
              <w:t>АНАЛИЗ ТИПИЧНЫХ ОШИБОК РЕПЕТИЦИОННОГО ПРОЦЕССА</w:t>
            </w:r>
            <w:r>
              <w:rPr>
                <w:b/>
                <w:bCs/>
                <w:sz w:val="23"/>
                <w:szCs w:val="23"/>
              </w:rPr>
              <w:br/>
              <w:t xml:space="preserve">РЕПЕРТУАР СИМФОНИЧЕСКОГО И КАМЕРНОГО ОРКЕСТРА </w:t>
            </w: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FF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833826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833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833826">
              <w:rPr>
                <w:b/>
                <w:color w:val="000000"/>
                <w:sz w:val="22"/>
                <w:szCs w:val="22"/>
              </w:rPr>
              <w:t>седьмой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B374F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833826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D07E9" w:rsidTr="005A6687">
        <w:trPr>
          <w:trHeight w:val="283"/>
        </w:trPr>
        <w:tc>
          <w:tcPr>
            <w:tcW w:w="1696" w:type="dxa"/>
            <w:shd w:val="clear" w:color="auto" w:fill="auto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D07E9" w:rsidRDefault="003D07E9" w:rsidP="00165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3D07E9" w:rsidRDefault="00B374F1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20" w:type="dxa"/>
          </w:tcPr>
          <w:p w:rsidR="003D07E9" w:rsidRPr="00C952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D07E9" w:rsidRDefault="00833826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4002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Pr="009F01EB" w:rsidRDefault="005F00E3" w:rsidP="00CF5DC2">
            <w:pPr>
              <w:pStyle w:val="Default"/>
              <w:rPr>
                <w:szCs w:val="22"/>
              </w:rPr>
            </w:pP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3AD6" w:rsidRDefault="00BF3AD6" w:rsidP="00BF3AD6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ВОПРОСЫ ТЕОРИИ ДИРИЖЁРСКОГО ИСКУССТВА И ИСКУССТВА ИНТЕРПРЕТАЦИИ</w:t>
            </w:r>
          </w:p>
          <w:p w:rsidR="00787E83" w:rsidRPr="00BF3AD6" w:rsidRDefault="00BF3AD6" w:rsidP="00564F50">
            <w:pPr>
              <w:pStyle w:val="Default"/>
              <w:rPr>
                <w:bCs/>
                <w:iCs/>
                <w:szCs w:val="23"/>
              </w:rPr>
            </w:pPr>
            <w:r>
              <w:t>Вопросы теории дирижёрского искусства</w:t>
            </w:r>
            <w:r>
              <w:br/>
              <w:t>Вопросы дирижерской интерпретации</w:t>
            </w:r>
            <w:r>
              <w:br/>
            </w:r>
            <w:r>
              <w:rPr>
                <w:b/>
                <w:bCs/>
                <w:sz w:val="23"/>
                <w:szCs w:val="23"/>
              </w:rPr>
              <w:t>ЭТАПЫ И ВИДЫ РЕПЕТИЦИОННОЙ РАБОТЫ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становления дирижирования как профессии. Значение представителей романтической школы в формировании теории и технологии дирижирования. Исполнительские принципы в дирижёрском искусстве ХIХ – начала ХХ столетия.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Обучение симфоническому дирижированию в России. Современный уровень дирижёрского исполнительства. Современный симфонический оркестр. Роль дирижёра в процессе воспитания симфонического оркестра. Личность дирижёра как определяющая для исполнительского процесса.</w:t>
            </w:r>
            <w:r>
              <w:rPr>
                <w:sz w:val="23"/>
                <w:szCs w:val="23"/>
              </w:rPr>
              <w:br/>
              <w:t xml:space="preserve">Интерпретация как высшее выражение творческого взаимодействия дирижёра и оркестра. Обзор проблем стилистики интерпретации оркестровой и оперной музыки барокко, классицизма, романтизма, импрессионизма, экспрессионизма, ведущих направлений современной музыки. Проблема интерпретации в современной музыке. Жанрово-стилистические особенности воплощения современной музыки. </w:t>
            </w:r>
          </w:p>
          <w:p w:rsidR="00564F50" w:rsidRDefault="00BF3AD6" w:rsidP="00BF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Триада: композитор – исполнитель – слушатель и дирижерское исполнительство. Дирижёрская интерпретация как искусство выявления содержания и комплекса выразительных средств произведения.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Подготовительный этап. </w:t>
            </w:r>
            <w:r>
              <w:rPr>
                <w:sz w:val="23"/>
                <w:szCs w:val="23"/>
              </w:rPr>
              <w:t xml:space="preserve">Самостоятельная работа дирижёра над партитурой, её всесторонний анализ: историко-стилистический, музыкально-теоретический (тематизм, особенности формообразования, фактуры, ладотональности, оркестрового письма), исполнительский (образный строй, драматургия) и т.д. Принципы формирования собственной интерпретации. Выбор исполнительских средств. Планирование репетиционного процесса, учёт степени сложности произведения, уровня исполнительского мастерства коллектива, количества репетиций, объёма программы и т.п.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Начальный этап.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Краткая информация о сочинении: стилистические особенности, история создания и исполнения, обстоятельства и сроки репетиционной работы, исполнительский план. Проигрывание произведения или всей программы (темпы могут быть приближены к авторским).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Основной этап.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реализации дирижёром своей интерпретации. Конкретизация и уточнение исполнительских средств (штрихи, аппликатура, нюансировка, распределение кульминаций и др.). </w:t>
            </w:r>
            <w:r>
              <w:rPr>
                <w:sz w:val="23"/>
                <w:szCs w:val="23"/>
              </w:rPr>
              <w:lastRenderedPageBreak/>
              <w:t xml:space="preserve">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Чередование по мере необходимости индивидуальных, групповых и общих репетиций.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Завершающий этап. </w:t>
            </w:r>
          </w:p>
          <w:p w:rsidR="00BF3AD6" w:rsidRPr="009F01EB" w:rsidRDefault="00BF3AD6" w:rsidP="00BF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Способы достижения полной исполнительской свободы. Выявление драматургии, образности, основной идеи сочинения. Работа над культурой звука, звуковым и тембровым балансом. Прогоны частей сочинений и программы в целом. Генеральная репетиция. Приёмы преодоления психологического напряжения коллектива, связанного с концертным исполнением. Организация концертов для обыгрывания программы и достижения психологической стабильности.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95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3AD6" w:rsidRDefault="00BF3AD6" w:rsidP="00BF3AD6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СОДЕРЖАНИЕ РЕПЕТИЦИОННОГО ПРОЦЕССА</w:t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t xml:space="preserve">Психологические и организационные особенности </w:t>
            </w:r>
          </w:p>
          <w:p w:rsidR="00BF3AD6" w:rsidRDefault="00BF3AD6" w:rsidP="00BF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3"/>
                <w:szCs w:val="23"/>
              </w:rPr>
            </w:pPr>
            <w:r w:rsidRPr="00225673">
              <w:rPr>
                <w:bCs/>
                <w:sz w:val="23"/>
                <w:szCs w:val="23"/>
              </w:rPr>
              <w:t>репетиционной работы с оркестром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787E83" w:rsidRPr="003B1E77" w:rsidRDefault="00BF3AD6" w:rsidP="00BF3AD6">
            <w:pPr>
              <w:tabs>
                <w:tab w:val="right" w:leader="underscore" w:pos="9639"/>
              </w:tabs>
            </w:pPr>
            <w:r>
              <w:rPr>
                <w:b/>
                <w:bCs/>
                <w:sz w:val="23"/>
                <w:szCs w:val="23"/>
              </w:rPr>
              <w:t>АНАЛИЗ ТИПИЧНЫХ ОШИБОК РЕПЕТИЦИОННОГО ПРОЦЕССА</w:t>
            </w:r>
            <w:r>
              <w:rPr>
                <w:b/>
                <w:bCs/>
                <w:sz w:val="23"/>
                <w:szCs w:val="23"/>
              </w:rPr>
              <w:br/>
              <w:t>РЕПЕРТУАР СИМФОНИЧЕСКОГО И КАМЕРНОГО ОРКЕСТРА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Методика проведения репетиции. Организация формы сочинения как процесса. Перспективные задачи репетиционной работы как основа процесса непрерывного профессионального совершенствования музыкантов оркестра.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синхронностью исполнения агогических отклонений.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Приёмы штриховой и артикуляционной работы. Приёмы достижения разнообразия динамической шкалы. Штриховые, динамические, артикуляционные приёмы в условиях исполнения произведений различных стилевых направлений. Фразировка и стилистика.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работы над различными видами оркестровой фактуры: аккомпанемент певцам, инструментам, хору. Достижение ансамбля между оркестром и солистами.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Специфика оркестрового исполнительства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Оркестр как коллектив высококвалифицированных исполнителей и его особенности. Проблема аутентичности исполнения. Опыт исполнения партитуры ведущих мастеров дирижёрского искусства. Ретуши в оркестровом исполнительстве: целесообразность, стилистическая обусловленность.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Психологические и организационные особенности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репетиционной работы с оркестром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Психологические особенности работы с оркестром. Индивидуальный подход дирижёра к музыканту оркестра. Этика профессиональных отношений музыкантов оркестра. Дирижёр оркестра как воспитатель коллектива единомышленников. Творческая дисциплина музыкантов оркестра. Самодисциплина дирижёра. </w:t>
            </w:r>
          </w:p>
          <w:p w:rsidR="00BF3AD6" w:rsidRDefault="00BF3AD6" w:rsidP="00BF3A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координация работы дирижёра, концертмейстеров оркестра и его групп, инспектора, библиотекаря. Художественный совет коллектива. </w:t>
            </w:r>
          </w:p>
          <w:p w:rsidR="00564F50" w:rsidRPr="009F01EB" w:rsidRDefault="00BF3AD6" w:rsidP="00BF3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Цель воспитательной работы, создание необходимых условий для совместного творчества. Психологическая подготовка коллектива к выступлению. Обсуждение с коллективом результатов выступления.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410243">
        <w:rPr>
          <w:color w:val="000000"/>
        </w:rPr>
        <w:t>Методика работы с солистами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410243">
        <w:rPr>
          <w:color w:val="000000"/>
        </w:rPr>
        <w:t>Методика работы с солистами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A13132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</w:tr>
      <w:tr w:rsidR="00F857A1" w:rsidTr="00EF0E79">
        <w:trPr>
          <w:trHeight w:val="283"/>
        </w:trPr>
        <w:tc>
          <w:tcPr>
            <w:tcW w:w="2132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F857A1" w:rsidTr="00EF0E79">
        <w:trPr>
          <w:trHeight w:val="283"/>
        </w:trPr>
        <w:tc>
          <w:tcPr>
            <w:tcW w:w="2132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F857A1" w:rsidTr="00EF0E79">
        <w:trPr>
          <w:trHeight w:val="283"/>
        </w:trPr>
        <w:tc>
          <w:tcPr>
            <w:tcW w:w="2132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Обучающийся: 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B2790D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F857A1" w:rsidRDefault="00F857A1" w:rsidP="00F857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2790D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410243">
        <w:rPr>
          <w:color w:val="000000"/>
        </w:rPr>
        <w:t>Методика работы с солистами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W w:w="14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10684"/>
      </w:tblGrid>
      <w:tr w:rsidR="006E0CA4" w:rsidTr="00C54F1C">
        <w:trPr>
          <w:trHeight w:val="348"/>
        </w:trPr>
        <w:tc>
          <w:tcPr>
            <w:tcW w:w="3795" w:type="dxa"/>
            <w:shd w:val="clear" w:color="auto" w:fill="DBE5F1"/>
            <w:vAlign w:val="center"/>
          </w:tcPr>
          <w:p w:rsidR="006E0CA4" w:rsidRDefault="006E0CA4" w:rsidP="00C5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текущего контроля</w:t>
            </w:r>
          </w:p>
        </w:tc>
        <w:tc>
          <w:tcPr>
            <w:tcW w:w="10684" w:type="dxa"/>
            <w:shd w:val="clear" w:color="auto" w:fill="DBE5F1"/>
            <w:vAlign w:val="center"/>
          </w:tcPr>
          <w:p w:rsidR="006E0CA4" w:rsidRDefault="006E0CA4" w:rsidP="00C5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6E0CA4" w:rsidRDefault="006E0CA4" w:rsidP="00C5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текущего контроля:</w:t>
            </w:r>
          </w:p>
        </w:tc>
      </w:tr>
      <w:tr w:rsidR="006E0CA4" w:rsidTr="00C54F1C">
        <w:trPr>
          <w:trHeight w:val="276"/>
        </w:trPr>
        <w:tc>
          <w:tcPr>
            <w:tcW w:w="3795" w:type="dxa"/>
            <w:vMerge w:val="restart"/>
          </w:tcPr>
          <w:p w:rsidR="006E0CA4" w:rsidRDefault="006E0CA4" w:rsidP="00C5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6E0CA4" w:rsidRDefault="006E0CA4" w:rsidP="00C5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684" w:type="dxa"/>
            <w:vMerge w:val="restart"/>
          </w:tcPr>
          <w:p w:rsidR="006E0CA4" w:rsidRDefault="006E0CA4" w:rsidP="006E0C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Примерные вопросы:</w:t>
            </w:r>
          </w:p>
          <w:p w:rsidR="006E0CA4" w:rsidRPr="00A63154" w:rsidRDefault="006E0CA4" w:rsidP="006E0CA4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История становления дирижирования как профессии. </w:t>
            </w:r>
          </w:p>
          <w:p w:rsidR="006E0CA4" w:rsidRPr="00A63154" w:rsidRDefault="006E0CA4" w:rsidP="006E0CA4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Исполнительские принципы в дирижёрском искусстве ХIХ – начала ХХ столетия. </w:t>
            </w:r>
          </w:p>
          <w:p w:rsidR="006E0CA4" w:rsidRPr="006E0CA4" w:rsidRDefault="006E0CA4" w:rsidP="006E0CA4">
            <w:pPr>
              <w:pStyle w:val="afd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6E0CA4">
              <w:rPr>
                <w:szCs w:val="23"/>
              </w:rPr>
              <w:t>Роль дирижёра в процессе воспитания симфонического оркестра. Личность дирижёра как определяющая для исполнительского процесса.</w:t>
            </w:r>
          </w:p>
          <w:p w:rsidR="006E0CA4" w:rsidRPr="00A63154" w:rsidRDefault="006E0CA4" w:rsidP="006E0CA4">
            <w:pPr>
              <w:pStyle w:val="Default"/>
              <w:numPr>
                <w:ilvl w:val="0"/>
                <w:numId w:val="42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Проблема интерпретации в современной музыке. Жанрово-стилистические особенности воплощения современной музыки. </w:t>
            </w:r>
          </w:p>
          <w:p w:rsidR="006E0CA4" w:rsidRPr="006E0CA4" w:rsidRDefault="006E0CA4" w:rsidP="006E0CA4">
            <w:pPr>
              <w:pStyle w:val="afd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E0CA4">
              <w:rPr>
                <w:szCs w:val="23"/>
              </w:rPr>
              <w:t>Дирижёрская интерпретация как искусство выявления содержания и комплекса выразительных средств произведения.</w:t>
            </w:r>
          </w:p>
        </w:tc>
      </w:tr>
      <w:tr w:rsidR="006E0CA4" w:rsidTr="00C54F1C">
        <w:trPr>
          <w:trHeight w:val="291"/>
        </w:trPr>
        <w:tc>
          <w:tcPr>
            <w:tcW w:w="3795" w:type="dxa"/>
            <w:vMerge/>
          </w:tcPr>
          <w:p w:rsidR="006E0CA4" w:rsidRDefault="006E0CA4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6E0CA4" w:rsidRDefault="006E0CA4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E0CA4" w:rsidTr="00C54F1C">
        <w:trPr>
          <w:trHeight w:val="291"/>
        </w:trPr>
        <w:tc>
          <w:tcPr>
            <w:tcW w:w="3795" w:type="dxa"/>
            <w:vMerge/>
          </w:tcPr>
          <w:p w:rsidR="006E0CA4" w:rsidRDefault="006E0CA4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6E0CA4" w:rsidRDefault="006E0CA4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E0CA4" w:rsidTr="00C54F1C">
        <w:trPr>
          <w:trHeight w:val="291"/>
        </w:trPr>
        <w:tc>
          <w:tcPr>
            <w:tcW w:w="3795" w:type="dxa"/>
            <w:vMerge/>
          </w:tcPr>
          <w:p w:rsidR="006E0CA4" w:rsidRDefault="006E0CA4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6E0CA4" w:rsidRDefault="006E0CA4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E0CA4" w:rsidTr="00C54F1C">
        <w:trPr>
          <w:trHeight w:val="291"/>
        </w:trPr>
        <w:tc>
          <w:tcPr>
            <w:tcW w:w="3795" w:type="dxa"/>
            <w:vMerge/>
          </w:tcPr>
          <w:p w:rsidR="006E0CA4" w:rsidRDefault="006E0CA4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6E0CA4" w:rsidRDefault="006E0CA4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E0CA4" w:rsidTr="00C54F1C">
        <w:trPr>
          <w:trHeight w:val="291"/>
        </w:trPr>
        <w:tc>
          <w:tcPr>
            <w:tcW w:w="3795" w:type="dxa"/>
            <w:vMerge/>
          </w:tcPr>
          <w:p w:rsidR="006E0CA4" w:rsidRDefault="006E0CA4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6E0CA4" w:rsidRDefault="006E0CA4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E0CA4" w:rsidTr="00C54F1C">
        <w:trPr>
          <w:trHeight w:val="291"/>
        </w:trPr>
        <w:tc>
          <w:tcPr>
            <w:tcW w:w="3795" w:type="dxa"/>
            <w:vMerge/>
          </w:tcPr>
          <w:p w:rsidR="006E0CA4" w:rsidRDefault="006E0CA4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6E0CA4" w:rsidRDefault="006E0CA4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E0CA4" w:rsidTr="00C54F1C">
        <w:trPr>
          <w:trHeight w:val="291"/>
        </w:trPr>
        <w:tc>
          <w:tcPr>
            <w:tcW w:w="3795" w:type="dxa"/>
            <w:vMerge/>
          </w:tcPr>
          <w:p w:rsidR="006E0CA4" w:rsidRDefault="006E0CA4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6E0CA4" w:rsidRDefault="006E0CA4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E0CA4" w:rsidTr="00C54F1C">
        <w:trPr>
          <w:trHeight w:val="291"/>
        </w:trPr>
        <w:tc>
          <w:tcPr>
            <w:tcW w:w="3795" w:type="dxa"/>
            <w:vMerge/>
          </w:tcPr>
          <w:p w:rsidR="006E0CA4" w:rsidRDefault="006E0CA4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6E0CA4" w:rsidRDefault="006E0CA4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6E0CA4" w:rsidRDefault="006E0CA4" w:rsidP="006E0CA4">
      <w:pPr>
        <w:pStyle w:val="Default"/>
        <w:rPr>
          <w:sz w:val="23"/>
          <w:szCs w:val="23"/>
        </w:rPr>
      </w:pPr>
    </w:p>
    <w:p w:rsidR="006E0CA4" w:rsidRPr="00A63154" w:rsidRDefault="006E0CA4" w:rsidP="006E0CA4">
      <w:pPr>
        <w:pStyle w:val="afd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szCs w:val="23"/>
        </w:rPr>
      </w:pPr>
    </w:p>
    <w:p w:rsidR="005F00E3" w:rsidRDefault="005F00E3" w:rsidP="00CE1096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CE1096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4111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6E0CA4" w:rsidTr="00A958D4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6E0CA4" w:rsidRDefault="006E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6E0CA4" w:rsidRDefault="006E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BE5F1"/>
            <w:vAlign w:val="center"/>
          </w:tcPr>
          <w:p w:rsidR="006E0CA4" w:rsidRDefault="006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6E0CA4" w:rsidTr="00B44711">
        <w:trPr>
          <w:trHeight w:val="283"/>
        </w:trPr>
        <w:tc>
          <w:tcPr>
            <w:tcW w:w="2410" w:type="dxa"/>
            <w:vMerge w:val="restart"/>
          </w:tcPr>
          <w:p w:rsidR="006E0CA4" w:rsidRDefault="006E0CA4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6E0CA4" w:rsidRDefault="006E0CA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исчерпывающе ответил на вопросы собеседования. В ответе были учтены все аспекты теории и практики репетиционного процесса; приведены примеры, отражающие полное овладение контекстом изучаемой дисциплины. </w:t>
            </w:r>
            <w:r>
              <w:rPr>
                <w:color w:val="000000"/>
                <w:sz w:val="22"/>
                <w:szCs w:val="22"/>
              </w:rPr>
              <w:lastRenderedPageBreak/>
              <w:t>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4111" w:type="dxa"/>
          </w:tcPr>
          <w:p w:rsidR="006E0CA4" w:rsidRDefault="006E0CA4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5</w:t>
            </w:r>
          </w:p>
        </w:tc>
      </w:tr>
      <w:tr w:rsidR="006E0CA4" w:rsidTr="005130FE">
        <w:trPr>
          <w:trHeight w:val="283"/>
        </w:trPr>
        <w:tc>
          <w:tcPr>
            <w:tcW w:w="2410" w:type="dxa"/>
            <w:vMerge/>
          </w:tcPr>
          <w:p w:rsidR="006E0CA4" w:rsidRDefault="006E0CA4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6E0CA4" w:rsidRDefault="006E0CA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теории и практики репетиционного процесса;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4111" w:type="dxa"/>
          </w:tcPr>
          <w:p w:rsidR="006E0CA4" w:rsidRDefault="006E0CA4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6E0CA4" w:rsidTr="0018372C">
        <w:trPr>
          <w:trHeight w:val="283"/>
        </w:trPr>
        <w:tc>
          <w:tcPr>
            <w:tcW w:w="2410" w:type="dxa"/>
            <w:vMerge/>
          </w:tcPr>
          <w:p w:rsidR="006E0CA4" w:rsidRDefault="006E0CA4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6E0CA4" w:rsidRDefault="006E0CA4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теории и практики репетиционного процесса; приведены примеры, отражающие неполное овладение контекстом изучаемой дисциплины.</w:t>
            </w:r>
          </w:p>
          <w:p w:rsidR="006E0CA4" w:rsidRDefault="006E0CA4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4111" w:type="dxa"/>
          </w:tcPr>
          <w:p w:rsidR="006E0CA4" w:rsidRDefault="006E0CA4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6E0CA4" w:rsidTr="005D2706">
        <w:trPr>
          <w:trHeight w:val="283"/>
        </w:trPr>
        <w:tc>
          <w:tcPr>
            <w:tcW w:w="2410" w:type="dxa"/>
            <w:vMerge/>
          </w:tcPr>
          <w:p w:rsidR="006E0CA4" w:rsidRDefault="006E0CA4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6E0CA4" w:rsidRDefault="006E0CA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были утрачены многие аспекты теории и практики репетиционного процесса;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4111" w:type="dxa"/>
          </w:tcPr>
          <w:p w:rsidR="006E0CA4" w:rsidRDefault="006E0CA4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оценкой,</w:t>
            </w:r>
            <w:r w:rsidR="003079C4">
              <w:rPr>
                <w:color w:val="000000"/>
              </w:rPr>
              <w:t xml:space="preserve"> </w:t>
            </w:r>
            <w:r w:rsidR="00A63154">
              <w:rPr>
                <w:color w:val="000000"/>
              </w:rPr>
              <w:t>Экзамен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A63154" w:rsidRDefault="00A63154" w:rsidP="00A631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Примерные вопросы: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Методика проведения репетиции. Организация формы сочинения как процесса.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075E60" w:rsidRPr="006E0CA4" w:rsidRDefault="00A63154" w:rsidP="006E0CA4">
            <w:pPr>
              <w:pStyle w:val="Default"/>
              <w:numPr>
                <w:ilvl w:val="0"/>
                <w:numId w:val="38"/>
              </w:numPr>
              <w:rPr>
                <w:i/>
              </w:rPr>
            </w:pPr>
            <w:r w:rsidRPr="00A63154">
              <w:rPr>
                <w:szCs w:val="23"/>
              </w:rPr>
              <w:t xml:space="preserve">Проблемы выстраивания репертуара и концертных программ оркестра. Специфика подбора репертуара в зависимости от состава оркестра. Проблема репертуара гастролирующего коллектива. 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3828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6E0CA4" w:rsidTr="006B6462">
        <w:trPr>
          <w:trHeight w:val="557"/>
        </w:trPr>
        <w:tc>
          <w:tcPr>
            <w:tcW w:w="3828" w:type="dxa"/>
            <w:shd w:val="clear" w:color="auto" w:fill="DBE5F1"/>
          </w:tcPr>
          <w:p w:rsidR="006E0CA4" w:rsidRDefault="006E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6E0CA4" w:rsidRDefault="006E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BE5F1"/>
            <w:vAlign w:val="center"/>
          </w:tcPr>
          <w:p w:rsidR="006E0CA4" w:rsidRDefault="006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6E0CA4" w:rsidTr="00634963">
        <w:trPr>
          <w:trHeight w:val="283"/>
        </w:trPr>
        <w:tc>
          <w:tcPr>
            <w:tcW w:w="3828" w:type="dxa"/>
            <w:vMerge w:val="restart"/>
          </w:tcPr>
          <w:p w:rsidR="006E0CA4" w:rsidRDefault="006E0CA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оценкой, Экзамен</w:t>
            </w:r>
          </w:p>
          <w:p w:rsidR="006E0CA4" w:rsidRDefault="006E0CA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6E0CA4" w:rsidRDefault="006E0CA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теории и практики репетиционного процесса;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3828" w:type="dxa"/>
          </w:tcPr>
          <w:p w:rsidR="006E0CA4" w:rsidRDefault="006E0CA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6E0CA4" w:rsidTr="00724E21">
        <w:trPr>
          <w:trHeight w:val="283"/>
        </w:trPr>
        <w:tc>
          <w:tcPr>
            <w:tcW w:w="3828" w:type="dxa"/>
            <w:vMerge/>
          </w:tcPr>
          <w:p w:rsidR="006E0CA4" w:rsidRDefault="006E0CA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6E0CA4" w:rsidRDefault="006E0CA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теории и практики репетиционного процесса;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3828" w:type="dxa"/>
          </w:tcPr>
          <w:p w:rsidR="006E0CA4" w:rsidRDefault="006E0CA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6E0CA4" w:rsidTr="00DF5ACB">
        <w:trPr>
          <w:trHeight w:val="283"/>
        </w:trPr>
        <w:tc>
          <w:tcPr>
            <w:tcW w:w="3828" w:type="dxa"/>
            <w:vMerge/>
          </w:tcPr>
          <w:p w:rsidR="006E0CA4" w:rsidRDefault="006E0CA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6E0CA4" w:rsidRDefault="006E0CA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теории и практики репетиционного процесса; приведены примеры, отражающие неполное овладение контекстом изучаемой дисциплины.</w:t>
            </w:r>
          </w:p>
          <w:p w:rsidR="006E0CA4" w:rsidRDefault="006E0CA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3828" w:type="dxa"/>
          </w:tcPr>
          <w:p w:rsidR="006E0CA4" w:rsidRDefault="006E0CA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6E0CA4" w:rsidTr="00176A07">
        <w:trPr>
          <w:trHeight w:val="283"/>
        </w:trPr>
        <w:tc>
          <w:tcPr>
            <w:tcW w:w="3828" w:type="dxa"/>
            <w:vMerge/>
          </w:tcPr>
          <w:p w:rsidR="006E0CA4" w:rsidRDefault="006E0CA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6E0CA4" w:rsidRDefault="006E0CA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были утрачены многие аспекты теории и практики репетиционного процесса;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3828" w:type="dxa"/>
          </w:tcPr>
          <w:p w:rsidR="006E0CA4" w:rsidRDefault="006E0CA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16"/>
        <w:gridCol w:w="4412"/>
      </w:tblGrid>
      <w:tr w:rsidR="006E0CA4" w:rsidTr="006E0CA4">
        <w:trPr>
          <w:trHeight w:val="340"/>
        </w:trPr>
        <w:tc>
          <w:tcPr>
            <w:tcW w:w="2709" w:type="pct"/>
            <w:shd w:val="clear" w:color="auto" w:fill="DBE5F1"/>
          </w:tcPr>
          <w:p w:rsidR="006E0CA4" w:rsidRDefault="006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291" w:type="pct"/>
            <w:shd w:val="clear" w:color="auto" w:fill="DBE5F1"/>
          </w:tcPr>
          <w:p w:rsidR="006E0CA4" w:rsidRDefault="006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6E0CA4" w:rsidTr="006E0CA4">
        <w:trPr>
          <w:trHeight w:val="286"/>
        </w:trPr>
        <w:tc>
          <w:tcPr>
            <w:tcW w:w="2709" w:type="pct"/>
          </w:tcPr>
          <w:p w:rsidR="006E0CA4" w:rsidRDefault="006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291" w:type="pct"/>
          </w:tcPr>
          <w:p w:rsidR="006E0CA4" w:rsidRDefault="006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E0CA4" w:rsidTr="006E0CA4">
        <w:trPr>
          <w:trHeight w:val="286"/>
        </w:trPr>
        <w:tc>
          <w:tcPr>
            <w:tcW w:w="2709" w:type="pct"/>
          </w:tcPr>
          <w:p w:rsidR="006E0CA4" w:rsidRDefault="006E0CA4" w:rsidP="00F2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собеседование</w:t>
            </w:r>
          </w:p>
        </w:tc>
        <w:tc>
          <w:tcPr>
            <w:tcW w:w="2291" w:type="pct"/>
          </w:tcPr>
          <w:p w:rsidR="006E0CA4" w:rsidRDefault="006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E0CA4" w:rsidTr="006E0CA4">
        <w:trPr>
          <w:trHeight w:val="220"/>
        </w:trPr>
        <w:tc>
          <w:tcPr>
            <w:tcW w:w="2709" w:type="pct"/>
          </w:tcPr>
          <w:p w:rsidR="006E0CA4" w:rsidRDefault="006E0CA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E0CA4" w:rsidRDefault="006E0CA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291" w:type="pct"/>
            <w:vMerge w:val="restart"/>
          </w:tcPr>
          <w:p w:rsidR="006E0CA4" w:rsidRDefault="006E0CA4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6E0CA4" w:rsidTr="006E0CA4">
        <w:trPr>
          <w:trHeight w:val="220"/>
        </w:trPr>
        <w:tc>
          <w:tcPr>
            <w:tcW w:w="2709" w:type="pct"/>
          </w:tcPr>
          <w:p w:rsidR="006E0CA4" w:rsidRDefault="006E0CA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E0CA4" w:rsidRDefault="006E0CA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291" w:type="pct"/>
            <w:vMerge/>
          </w:tcPr>
          <w:p w:rsidR="006E0CA4" w:rsidRDefault="006E0CA4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0CA4" w:rsidTr="006E0CA4">
        <w:trPr>
          <w:trHeight w:val="220"/>
        </w:trPr>
        <w:tc>
          <w:tcPr>
            <w:tcW w:w="2709" w:type="pct"/>
          </w:tcPr>
          <w:p w:rsidR="006E0CA4" w:rsidRDefault="006E0CA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E0CA4" w:rsidRDefault="006E0CA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</w:tcPr>
          <w:p w:rsidR="006E0CA4" w:rsidRDefault="006E0CA4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E0CA4" w:rsidTr="006E0CA4">
        <w:trPr>
          <w:trHeight w:val="220"/>
        </w:trPr>
        <w:tc>
          <w:tcPr>
            <w:tcW w:w="2709" w:type="pct"/>
          </w:tcPr>
          <w:p w:rsidR="006E0CA4" w:rsidRDefault="006E0CA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E0CA4" w:rsidRDefault="006E0CA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</w:tcPr>
          <w:p w:rsidR="006E0CA4" w:rsidRDefault="006E0CA4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6E0CA4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</w:t>
      </w:r>
      <w:r w:rsidR="006E0CA4">
        <w:rPr>
          <w:color w:val="000000"/>
        </w:rPr>
        <w:t xml:space="preserve"> не реализуется.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410243">
        <w:rPr>
          <w:b/>
          <w:color w:val="000000"/>
          <w:sz w:val="26"/>
          <w:szCs w:val="26"/>
        </w:rPr>
        <w:t>Методика работы с солистами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410243">
        <w:rPr>
          <w:color w:val="000000"/>
          <w:sz w:val="26"/>
          <w:szCs w:val="26"/>
        </w:rPr>
        <w:t>Методика работы с солистами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Pr="00F252C0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252C0" w:rsidRPr="001E5106" w:rsidTr="00F857A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603D21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для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252C0" w:rsidRPr="001E5106" w:rsidTr="00F857A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Варламов Д. И., Тремзина О.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Ауфтакт в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 w:val="22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A03417" w:rsidRDefault="00110495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hyperlink r:id="rId11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https://e.lanbook.com/book/72101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Вейнгартнер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110495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hyperlink r:id="rId12" w:tgtFrame="_blank" w:history="1">
              <w:r w:rsidR="00F252C0" w:rsidRPr="00A03417">
                <w:rPr>
                  <w:rStyle w:val="afc"/>
                  <w:sz w:val="22"/>
                  <w:szCs w:val="28"/>
                </w:rPr>
                <w:t>http://e.lanbook.com/book/63274</w:t>
              </w:r>
            </w:hyperlink>
            <w:r w:rsidR="00F252C0" w:rsidRPr="00A03417">
              <w:rPr>
                <w:sz w:val="22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3E519A" w:rsidRDefault="00F252C0" w:rsidP="00F857A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 w:rsidRPr="00715C8C">
              <w:rPr>
                <w:iCs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110495" w:rsidP="00F857A1">
            <w:pPr>
              <w:suppressAutoHyphens/>
              <w:spacing w:line="100" w:lineRule="atLeast"/>
              <w:jc w:val="both"/>
              <w:rPr>
                <w:sz w:val="22"/>
                <w:lang w:eastAsia="ar-SA"/>
              </w:rPr>
            </w:pPr>
            <w:hyperlink r:id="rId13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https://e.lanbook.com/book/73040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 w:rsidRPr="006D5937">
              <w:rPr>
                <w:sz w:val="22"/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2013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110495" w:rsidP="00F857A1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4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https://e.lanbook.com/book/72067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15C8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Корыхалова Н.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110495" w:rsidP="00F857A1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5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https://e.lanbook.com/book/41038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Тарасов Л. М., Константинова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Артуро Тосканини, великий маэстро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СПб.: «Лань», «Планета музыки»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110495" w:rsidP="00F857A1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hyperlink r:id="rId16" w:history="1">
              <w:r w:rsidR="00F252C0" w:rsidRPr="008A4C19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https://e.lanbook.com/book/1980</w:t>
              </w:r>
            </w:hyperlink>
            <w:r w:rsidR="00F252C0" w:rsidRPr="008A4C19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Соболева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440B75" w:rsidRDefault="00F252C0" w:rsidP="00F857A1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C19">
              <w:rPr>
                <w:rFonts w:ascii="Times New Roman" w:hAnsi="Times New Roman"/>
                <w:bCs/>
                <w:sz w:val="22"/>
                <w:szCs w:val="22"/>
              </w:rPr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Монография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110495" w:rsidP="00F857A1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hyperlink r:id="rId17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https://e.lanbook.com/book/93102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E0CA4" w:rsidRPr="001E5106" w:rsidTr="00AB70D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0CA4" w:rsidRPr="00091036" w:rsidRDefault="006E0CA4" w:rsidP="006E0CA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0CA4" w:rsidRPr="00091036" w:rsidRDefault="006E0CA4" w:rsidP="006E0CA4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Шорохова И. В., Гольская, А.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0CA4" w:rsidRPr="00091036" w:rsidRDefault="006E0CA4" w:rsidP="006E0CA4">
            <w:r>
              <w:t>Дирижирование: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0CA4" w:rsidRPr="00091036" w:rsidRDefault="006E0CA4" w:rsidP="006E0CA4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0CA4" w:rsidRPr="00091036" w:rsidRDefault="006E0CA4" w:rsidP="006E0CA4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Кемеровский государственный институт культуры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0CA4" w:rsidRPr="00091036" w:rsidRDefault="006E0CA4" w:rsidP="006E0CA4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0CA4" w:rsidRDefault="006E0CA4" w:rsidP="006E0CA4">
            <w:pPr>
              <w:suppressAutoHyphens/>
              <w:spacing w:line="100" w:lineRule="atLeast"/>
              <w:rPr>
                <w:rStyle w:val="afc"/>
                <w:shd w:val="clear" w:color="auto" w:fill="F2F2F2"/>
              </w:rPr>
            </w:pPr>
            <w:r w:rsidRPr="00762B1B">
              <w:rPr>
                <w:rStyle w:val="afc"/>
                <w:shd w:val="clear" w:color="auto" w:fill="F2F2F2"/>
              </w:rPr>
              <w:t>https://e.lanbook.com/book/174742?category=23028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CA4" w:rsidRPr="001E5106" w:rsidRDefault="006E0CA4" w:rsidP="006E0CA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E0CA4" w:rsidRPr="001E5106" w:rsidTr="00F857A1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CA4" w:rsidRPr="00D44851" w:rsidRDefault="006E0CA4" w:rsidP="006E0CA4">
            <w:pPr>
              <w:suppressAutoHyphens/>
              <w:spacing w:line="276" w:lineRule="auto"/>
              <w:rPr>
                <w:lang w:eastAsia="en-US"/>
              </w:rPr>
            </w:pPr>
            <w:r w:rsidRPr="00D44851"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</w:t>
            </w:r>
            <w:r w:rsidRPr="00D44851">
              <w:rPr>
                <w:b/>
                <w:lang w:eastAsia="en-US"/>
              </w:rPr>
              <w:t>по освоению дисциплины</w:t>
            </w:r>
            <w:r>
              <w:rPr>
                <w:b/>
                <w:lang w:eastAsia="en-US"/>
              </w:rPr>
              <w:t xml:space="preserve"> </w:t>
            </w:r>
            <w:r w:rsidRPr="00D44851">
              <w:rPr>
                <w:b/>
                <w:lang w:eastAsia="en-US"/>
              </w:rPr>
              <w:t>авторов РГУ им. А. Н. Косыгина)</w:t>
            </w:r>
          </w:p>
        </w:tc>
      </w:tr>
      <w:tr w:rsidR="006E0CA4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0CA4" w:rsidRPr="001E5106" w:rsidRDefault="006E0CA4" w:rsidP="006E0CA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0CA4" w:rsidRPr="001E5106" w:rsidRDefault="006E0CA4" w:rsidP="006E0CA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Гордон А.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0CA4" w:rsidRPr="001E5106" w:rsidRDefault="006E0CA4" w:rsidP="006E0CA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Методические указания </w:t>
            </w:r>
            <w:bookmarkStart w:id="2" w:name="_GoBack"/>
            <w:bookmarkEnd w:id="2"/>
            <w:r>
              <w:rPr>
                <w:i/>
                <w:sz w:val="20"/>
                <w:szCs w:val="20"/>
                <w:lang w:eastAsia="ar-SA"/>
              </w:rPr>
              <w:t>по самостоятельной работе студентов по дисциплине «Методика работы с солистами»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0CA4" w:rsidRPr="001E5106" w:rsidRDefault="006E0CA4" w:rsidP="006E0CA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0CA4" w:rsidRPr="001E5106" w:rsidRDefault="006E0CA4" w:rsidP="006E0CA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Утверждено на заседании кафедры от 27.04.2020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0CA4" w:rsidRPr="00E77C30" w:rsidRDefault="006E0CA4" w:rsidP="006E0CA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0CA4" w:rsidRPr="00E77C30" w:rsidRDefault="006E0CA4" w:rsidP="006E0CA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6E0CA4" w:rsidRPr="00E77C30" w:rsidRDefault="006E0CA4" w:rsidP="006E0CA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77C30">
              <w:rPr>
                <w:i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CA4" w:rsidRPr="001E5106" w:rsidRDefault="006E0CA4" w:rsidP="006E0CA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F252C0" w:rsidRDefault="00F252C0" w:rsidP="00F252C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240"/>
        <w:ind w:left="710"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8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110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19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0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110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1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2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110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3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110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110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5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2E15AD">
        <w:rPr>
          <w:color w:val="000000"/>
        </w:rPr>
        <w:t>Симфонического дирижирования и струнных инструментов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95" w:rsidRDefault="00110495">
      <w:r>
        <w:separator/>
      </w:r>
    </w:p>
  </w:endnote>
  <w:endnote w:type="continuationSeparator" w:id="0">
    <w:p w:rsidR="00110495" w:rsidRDefault="0011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95" w:rsidRDefault="00110495">
      <w:r>
        <w:separator/>
      </w:r>
    </w:p>
  </w:footnote>
  <w:footnote w:type="continuationSeparator" w:id="0">
    <w:p w:rsidR="00110495" w:rsidRDefault="0011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E0CA4">
      <w:rPr>
        <w:noProof/>
        <w:color w:val="000000"/>
        <w:sz w:val="20"/>
        <w:szCs w:val="20"/>
      </w:rPr>
      <w:t>16</w:t>
    </w:r>
    <w:r>
      <w:rPr>
        <w:color w:val="000000"/>
        <w:sz w:val="20"/>
        <w:szCs w:val="20"/>
      </w:rPr>
      <w:fldChar w:fldCharType="end"/>
    </w:r>
  </w:p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E0CA4">
      <w:rPr>
        <w:noProof/>
        <w:color w:val="000000"/>
        <w:sz w:val="20"/>
        <w:szCs w:val="20"/>
      </w:rPr>
      <w:t>18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5EE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4" w15:restartNumberingAfterBreak="0">
    <w:nsid w:val="09DB386F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7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1" w15:restartNumberingAfterBreak="0">
    <w:nsid w:val="19284A99"/>
    <w:multiLevelType w:val="hybridMultilevel"/>
    <w:tmpl w:val="4BE6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A6069"/>
    <w:multiLevelType w:val="hybridMultilevel"/>
    <w:tmpl w:val="4BE6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06080"/>
    <w:multiLevelType w:val="hybridMultilevel"/>
    <w:tmpl w:val="A04AB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7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8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1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3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6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7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9" w15:restartNumberingAfterBreak="0">
    <w:nsid w:val="42405268"/>
    <w:multiLevelType w:val="hybridMultilevel"/>
    <w:tmpl w:val="4BE6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672B5"/>
    <w:multiLevelType w:val="hybridMultilevel"/>
    <w:tmpl w:val="FF7127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308D0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7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9" w15:restartNumberingAfterBreak="0">
    <w:nsid w:val="77B9EBDE"/>
    <w:multiLevelType w:val="hybridMultilevel"/>
    <w:tmpl w:val="EAE11D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7D14752"/>
    <w:multiLevelType w:val="hybridMultilevel"/>
    <w:tmpl w:val="AF877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37"/>
  </w:num>
  <w:num w:numId="3">
    <w:abstractNumId w:val="26"/>
  </w:num>
  <w:num w:numId="4">
    <w:abstractNumId w:val="6"/>
  </w:num>
  <w:num w:numId="5">
    <w:abstractNumId w:val="41"/>
  </w:num>
  <w:num w:numId="6">
    <w:abstractNumId w:val="2"/>
  </w:num>
  <w:num w:numId="7">
    <w:abstractNumId w:val="28"/>
  </w:num>
  <w:num w:numId="8">
    <w:abstractNumId w:val="31"/>
  </w:num>
  <w:num w:numId="9">
    <w:abstractNumId w:val="5"/>
  </w:num>
  <w:num w:numId="10">
    <w:abstractNumId w:val="38"/>
  </w:num>
  <w:num w:numId="11">
    <w:abstractNumId w:val="20"/>
  </w:num>
  <w:num w:numId="12">
    <w:abstractNumId w:val="22"/>
  </w:num>
  <w:num w:numId="13">
    <w:abstractNumId w:val="8"/>
  </w:num>
  <w:num w:numId="14">
    <w:abstractNumId w:val="23"/>
  </w:num>
  <w:num w:numId="15">
    <w:abstractNumId w:val="10"/>
  </w:num>
  <w:num w:numId="16">
    <w:abstractNumId w:val="18"/>
  </w:num>
  <w:num w:numId="17">
    <w:abstractNumId w:val="16"/>
  </w:num>
  <w:num w:numId="18">
    <w:abstractNumId w:val="15"/>
  </w:num>
  <w:num w:numId="19">
    <w:abstractNumId w:val="24"/>
  </w:num>
  <w:num w:numId="20">
    <w:abstractNumId w:val="19"/>
  </w:num>
  <w:num w:numId="21">
    <w:abstractNumId w:val="32"/>
  </w:num>
  <w:num w:numId="22">
    <w:abstractNumId w:val="27"/>
  </w:num>
  <w:num w:numId="23">
    <w:abstractNumId w:val="9"/>
  </w:num>
  <w:num w:numId="24">
    <w:abstractNumId w:val="25"/>
  </w:num>
  <w:num w:numId="25">
    <w:abstractNumId w:val="1"/>
  </w:num>
  <w:num w:numId="26">
    <w:abstractNumId w:val="36"/>
  </w:num>
  <w:num w:numId="27">
    <w:abstractNumId w:val="17"/>
  </w:num>
  <w:num w:numId="28">
    <w:abstractNumId w:val="3"/>
  </w:num>
  <w:num w:numId="29">
    <w:abstractNumId w:val="13"/>
  </w:num>
  <w:num w:numId="30">
    <w:abstractNumId w:val="21"/>
  </w:num>
  <w:num w:numId="31">
    <w:abstractNumId w:val="30"/>
  </w:num>
  <w:num w:numId="32">
    <w:abstractNumId w:val="40"/>
  </w:num>
  <w:num w:numId="33">
    <w:abstractNumId w:val="34"/>
  </w:num>
  <w:num w:numId="34">
    <w:abstractNumId w:val="35"/>
  </w:num>
  <w:num w:numId="35">
    <w:abstractNumId w:val="4"/>
  </w:num>
  <w:num w:numId="36">
    <w:abstractNumId w:val="33"/>
  </w:num>
  <w:num w:numId="37">
    <w:abstractNumId w:val="29"/>
  </w:num>
  <w:num w:numId="38">
    <w:abstractNumId w:val="11"/>
  </w:num>
  <w:num w:numId="39">
    <w:abstractNumId w:val="39"/>
  </w:num>
  <w:num w:numId="40">
    <w:abstractNumId w:val="12"/>
  </w:num>
  <w:num w:numId="41">
    <w:abstractNumId w:val="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539F"/>
    <w:rsid w:val="00056F46"/>
    <w:rsid w:val="00066489"/>
    <w:rsid w:val="00075E60"/>
    <w:rsid w:val="000B052B"/>
    <w:rsid w:val="000B1B4D"/>
    <w:rsid w:val="00110495"/>
    <w:rsid w:val="0012326F"/>
    <w:rsid w:val="00165202"/>
    <w:rsid w:val="00174A3A"/>
    <w:rsid w:val="00175B33"/>
    <w:rsid w:val="00177D09"/>
    <w:rsid w:val="00184238"/>
    <w:rsid w:val="001872A7"/>
    <w:rsid w:val="00191662"/>
    <w:rsid w:val="001D0F8E"/>
    <w:rsid w:val="001D6D14"/>
    <w:rsid w:val="001F04F6"/>
    <w:rsid w:val="00225673"/>
    <w:rsid w:val="00234513"/>
    <w:rsid w:val="0023725F"/>
    <w:rsid w:val="00246E5D"/>
    <w:rsid w:val="00260616"/>
    <w:rsid w:val="00274FEE"/>
    <w:rsid w:val="0028001D"/>
    <w:rsid w:val="002815ED"/>
    <w:rsid w:val="002B31B5"/>
    <w:rsid w:val="002C2537"/>
    <w:rsid w:val="002E15AD"/>
    <w:rsid w:val="00304217"/>
    <w:rsid w:val="003079C4"/>
    <w:rsid w:val="00310197"/>
    <w:rsid w:val="0031215D"/>
    <w:rsid w:val="003373C8"/>
    <w:rsid w:val="003A1A33"/>
    <w:rsid w:val="003B1E77"/>
    <w:rsid w:val="003D07E9"/>
    <w:rsid w:val="00410243"/>
    <w:rsid w:val="00432820"/>
    <w:rsid w:val="004365F6"/>
    <w:rsid w:val="00487BC1"/>
    <w:rsid w:val="004904FA"/>
    <w:rsid w:val="004A2B2D"/>
    <w:rsid w:val="004A5663"/>
    <w:rsid w:val="004A5E72"/>
    <w:rsid w:val="004B56C5"/>
    <w:rsid w:val="004C1829"/>
    <w:rsid w:val="00510429"/>
    <w:rsid w:val="00512D31"/>
    <w:rsid w:val="00543318"/>
    <w:rsid w:val="005470EA"/>
    <w:rsid w:val="00564F50"/>
    <w:rsid w:val="00572FF1"/>
    <w:rsid w:val="0057492A"/>
    <w:rsid w:val="00587AB9"/>
    <w:rsid w:val="00596F30"/>
    <w:rsid w:val="005A393A"/>
    <w:rsid w:val="005A6687"/>
    <w:rsid w:val="005A7ABF"/>
    <w:rsid w:val="005B62F2"/>
    <w:rsid w:val="005D1A40"/>
    <w:rsid w:val="005E5F6B"/>
    <w:rsid w:val="005F00E3"/>
    <w:rsid w:val="005F1CE5"/>
    <w:rsid w:val="00612C92"/>
    <w:rsid w:val="00615AFD"/>
    <w:rsid w:val="00620BEE"/>
    <w:rsid w:val="0063757A"/>
    <w:rsid w:val="00696AC0"/>
    <w:rsid w:val="006A2207"/>
    <w:rsid w:val="006E0CA4"/>
    <w:rsid w:val="00715108"/>
    <w:rsid w:val="0071653B"/>
    <w:rsid w:val="00744EEE"/>
    <w:rsid w:val="00787E83"/>
    <w:rsid w:val="007A75DC"/>
    <w:rsid w:val="007E5DBC"/>
    <w:rsid w:val="00833826"/>
    <w:rsid w:val="0086704C"/>
    <w:rsid w:val="0086743E"/>
    <w:rsid w:val="0087735E"/>
    <w:rsid w:val="0088690F"/>
    <w:rsid w:val="00892B7D"/>
    <w:rsid w:val="008C5B1F"/>
    <w:rsid w:val="008F5A7F"/>
    <w:rsid w:val="00945732"/>
    <w:rsid w:val="00951B43"/>
    <w:rsid w:val="00954251"/>
    <w:rsid w:val="009613D2"/>
    <w:rsid w:val="0096612B"/>
    <w:rsid w:val="009661A8"/>
    <w:rsid w:val="00966D67"/>
    <w:rsid w:val="009C125F"/>
    <w:rsid w:val="009D7F25"/>
    <w:rsid w:val="009F01EB"/>
    <w:rsid w:val="009F31B1"/>
    <w:rsid w:val="009F3339"/>
    <w:rsid w:val="009F404C"/>
    <w:rsid w:val="00A13132"/>
    <w:rsid w:val="00A31405"/>
    <w:rsid w:val="00A623CA"/>
    <w:rsid w:val="00A63154"/>
    <w:rsid w:val="00A65B44"/>
    <w:rsid w:val="00B1511B"/>
    <w:rsid w:val="00B2790D"/>
    <w:rsid w:val="00B374F1"/>
    <w:rsid w:val="00B5135A"/>
    <w:rsid w:val="00B73229"/>
    <w:rsid w:val="00BC398A"/>
    <w:rsid w:val="00BC6DA4"/>
    <w:rsid w:val="00BF1C89"/>
    <w:rsid w:val="00BF3AD6"/>
    <w:rsid w:val="00C068EA"/>
    <w:rsid w:val="00C22F65"/>
    <w:rsid w:val="00C46DB4"/>
    <w:rsid w:val="00C57657"/>
    <w:rsid w:val="00C87F28"/>
    <w:rsid w:val="00C952E9"/>
    <w:rsid w:val="00CA351C"/>
    <w:rsid w:val="00CA3550"/>
    <w:rsid w:val="00CA6C9C"/>
    <w:rsid w:val="00CA7B27"/>
    <w:rsid w:val="00CC6427"/>
    <w:rsid w:val="00CE1096"/>
    <w:rsid w:val="00CE3C00"/>
    <w:rsid w:val="00CF5DC2"/>
    <w:rsid w:val="00D06168"/>
    <w:rsid w:val="00D463F8"/>
    <w:rsid w:val="00D7600E"/>
    <w:rsid w:val="00D85EA3"/>
    <w:rsid w:val="00DB51D8"/>
    <w:rsid w:val="00DE0471"/>
    <w:rsid w:val="00DF0AB8"/>
    <w:rsid w:val="00E17E30"/>
    <w:rsid w:val="00E57EC7"/>
    <w:rsid w:val="00EC656C"/>
    <w:rsid w:val="00EF0E79"/>
    <w:rsid w:val="00F06A60"/>
    <w:rsid w:val="00F252C0"/>
    <w:rsid w:val="00F419B6"/>
    <w:rsid w:val="00F62456"/>
    <w:rsid w:val="00F75FF6"/>
    <w:rsid w:val="00F81134"/>
    <w:rsid w:val="00F857A1"/>
    <w:rsid w:val="00F97A46"/>
    <w:rsid w:val="00FC5ACD"/>
    <w:rsid w:val="00FC7D34"/>
    <w:rsid w:val="00FD414A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5A6687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73040" TargetMode="External"/><Relationship Id="rId18" Type="http://schemas.openxmlformats.org/officeDocument/2006/relationships/hyperlink" Target="http://www.e.lanbook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otes.tarakanov.net/katalog/" TargetMode="External"/><Relationship Id="rId7" Type="http://schemas.openxmlformats.org/officeDocument/2006/relationships/header" Target="header1.xml"/><Relationship Id="rId12" Type="http://schemas.openxmlformats.org/officeDocument/2006/relationships/hyperlink" Target="http://e.lanbook.com/book/63274" TargetMode="External"/><Relationship Id="rId17" Type="http://schemas.openxmlformats.org/officeDocument/2006/relationships/hyperlink" Target="https://e.lanbook.com/book/93102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980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72101" TargetMode="External"/><Relationship Id="rId24" Type="http://schemas.openxmlformats.org/officeDocument/2006/relationships/hyperlink" Target="https://elibrar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41038" TargetMode="External"/><Relationship Id="rId23" Type="http://schemas.openxmlformats.org/officeDocument/2006/relationships/hyperlink" Target="http://imslp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.lanbook.com/book/72067" TargetMode="External"/><Relationship Id="rId22" Type="http://schemas.openxmlformats.org/officeDocument/2006/relationships/hyperlink" Target="https://www.facebook.com/imslppm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4722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6</cp:revision>
  <dcterms:created xsi:type="dcterms:W3CDTF">2022-06-02T14:21:00Z</dcterms:created>
  <dcterms:modified xsi:type="dcterms:W3CDTF">2022-07-03T17:12:00Z</dcterms:modified>
</cp:coreProperties>
</file>