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Промышленного дизайна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ДИСЦИПЛИНЫ/УЧЕБНОГО МОДУЛЯ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Основы компьютерного проектирования в индустриальном дизайне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Индустриальный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____ от ________________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рабочей программы учебной дисциплины/учебного модуля: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О.Ю. Казаков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К.Г. Куртова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Н.Ю. Казакова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i w:val="1"/>
          <w:sz w:val="20"/>
          <w:szCs w:val="20"/>
        </w:rPr>
        <w:sectPr>
          <w:footerReference r:id="rId7" w:type="default"/>
          <w:pgSz w:h="16838" w:w="11906" w:orient="portrait"/>
          <w:pgMar w:bottom="1134" w:top="1134" w:left="1701" w:right="567" w:header="709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ОБЩИЕ СВЕДЕНИЯ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«Основы компьютерного проектирования в индустриальном дизайне» изучается на первом курсе во втором семестре.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Курсовая работа/Курсовой проект не предусмотрены.</w:t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аттестации: </w:t>
      </w:r>
      <w:r w:rsidDel="00000000" w:rsidR="00000000" w:rsidRPr="00000000">
        <w:rPr>
          <w:sz w:val="24"/>
          <w:szCs w:val="24"/>
          <w:rtl w:val="0"/>
        </w:rPr>
        <w:t xml:space="preserve">зачет с оценкой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учебной дисциплины/учебного модуля в структуре ОПОП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Основы компьютерного проектирования в индустриальном дизайне относится к части, формируемой участниками образовательных отношений.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обучения по учебной дисциплине/учебному модулю, используются при изучении следующих дисциплин: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Компьютерное проектирование в дизайне;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Компьютерное проектирование в индустриальном дизайне.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будут использованы при выполнении выпускной квалификационной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ЦЕЛИ И ПЛАНИРУЕМЫЕ РЕЗУЛЬТАТЫ ОБУЧЕНИЯ ПО ДИСЦИПЛИНЕ (МОДУЛЮ)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Целью/целями изучения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Основы компьютерного проектирования в индустриальном дизайне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проектирования, моделирования, конструирования предметов, товаров, промышленных образцов и коллекций;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применения современных информационных баз и графических программ; компьютерного моделирования;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использования инструментов и методов художественной визуализации создаваемого объекта.</w:t>
      </w:r>
    </w:p>
    <w:p w:rsidR="00000000" w:rsidDel="00000000" w:rsidP="00000000" w:rsidRDefault="00000000" w:rsidRPr="00000000" w14:paraId="00000057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118"/>
        <w:gridCol w:w="4082"/>
        <w:tblGridChange w:id="0">
          <w:tblGrid>
            <w:gridCol w:w="2551"/>
            <w:gridCol w:w="3118"/>
            <w:gridCol w:w="408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дисциплине/модулю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ОПК-4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ИД-ОПК-4.1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Проектирование, моделирование, конструирование предметов, товаров, промышленных образцов и коллекций.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проектирования промышленных образцов и коллекций;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моделирования промышленных образцов и коллекций;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конструирования промышленных образцов и коллекций;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Применение современных информационных баз и графических программ; компьютерного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применение современных информационных баз;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применения программ для компьютерного моделирования;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использование инструментов и методов художественной визуализации создаваемого объекта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Использование инструментов и методов художественной визуализации создаваемого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И СОДЕРЖАНИЕ УЧЕБНОЙ ДИСЦИПЛИНЫ/МОДУЛЯ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учебной дисциплины/модуля по учебному плану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</w:t>
      </w:r>
      <w:r w:rsidDel="00000000" w:rsidR="00000000" w:rsidRPr="00000000">
        <w:rPr>
          <w:i w:val="1"/>
          <w:rtl w:val="0"/>
        </w:rPr>
        <w:t xml:space="preserve">(очная форма обучения)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  <w:tblGridChange w:id="0">
          <w:tblGrid>
            <w:gridCol w:w="1943"/>
            <w:gridCol w:w="1130"/>
            <w:gridCol w:w="833"/>
            <w:gridCol w:w="834"/>
            <w:gridCol w:w="834"/>
            <w:gridCol w:w="834"/>
            <w:gridCol w:w="834"/>
            <w:gridCol w:w="834"/>
            <w:gridCol w:w="834"/>
            <w:gridCol w:w="837"/>
          </w:tblGrid>
        </w:tblGridChange>
      </w:tblGrid>
      <w:tr>
        <w:trPr>
          <w:cantSplit w:val="1"/>
          <w:trHeight w:val="227" w:hRule="atLeast"/>
          <w:tblHeader w:val="0"/>
        </w:trPr>
        <w:tc>
          <w:tcPr>
            <w:gridSpan w:val="10"/>
            <w:shd w:fill="dbe5f1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дисциплины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дисциплины по семестрам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85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Контактная аудиторная работа,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</w:tr>
      <w:tr>
        <w:trPr>
          <w:cantSplit w:val="1"/>
          <w:trHeight w:val="1757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1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2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лабораторные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3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4">
            <w:pPr>
              <w:ind w:left="28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курсовая работа/</w:t>
            </w:r>
          </w:p>
          <w:p w:rsidR="00000000" w:rsidDel="00000000" w:rsidP="00000000" w:rsidRDefault="00000000" w:rsidRPr="00000000" w14:paraId="00000095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курсовой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промежуточная аттестация, час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семестр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first"/>
          <w:type w:val="nextPage"/>
          <w:pgSz w:h="16838" w:w="11906" w:orient="portrait"/>
          <w:pgMar w:bottom="1134" w:top="1134" w:left="1701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3.2</w:t>
        <w:tab/>
        <w:t xml:space="preserve">Структура учебной дисциплины для обучающихся по видам занятий (очно-заочная форма обучения) – не предусмотрена</w:t>
      </w:r>
    </w:p>
    <w:p w:rsidR="00000000" w:rsidDel="00000000" w:rsidP="00000000" w:rsidRDefault="00000000" w:rsidRPr="00000000" w14:paraId="000000AE">
      <w:pPr>
        <w:pStyle w:val="Heading2"/>
        <w:ind w:left="709" w:firstLine="709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3.3</w:t>
        <w:tab/>
        <w:t xml:space="preserve">Структура учебной дисциплины/модуля для обучающихся по видам занятий (заочная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ind w:left="709" w:firstLine="709"/>
        <w:rPr>
          <w:i w:val="1"/>
        </w:rPr>
      </w:pPr>
      <w:r w:rsidDel="00000000" w:rsidR="00000000" w:rsidRPr="00000000">
        <w:rPr>
          <w:rtl w:val="0"/>
        </w:rPr>
        <w:t xml:space="preserve">3.4</w:t>
        <w:tab/>
        <w:t xml:space="preserve">Структура учебной дисциплины/модуля для обучающихся по разделам и темам дисциплины: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7"/>
        <w:tblW w:w="1573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tblGridChange w:id="0">
          <w:tblGrid>
            <w:gridCol w:w="1701"/>
            <w:gridCol w:w="5953"/>
            <w:gridCol w:w="815"/>
            <w:gridCol w:w="815"/>
            <w:gridCol w:w="815"/>
            <w:gridCol w:w="816"/>
            <w:gridCol w:w="821"/>
            <w:gridCol w:w="4002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Планируемые (контролируемые) результаты освоения: 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код(ы) формируемой(ых) компетенции(й) и индикаторов достижения 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Наименование разделов, тем;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форма(ы) промежуточной аттестации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Виды учебной работы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pos="1701"/>
              </w:tabs>
              <w:spacing w:after="12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Самостоятельная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мероприятий, обеспечивающие по совокупности текущий контроль успеваемости;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промежуточного контроля успеваемости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1701"/>
              </w:tabs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Контактная работа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Лабораторные работы/ индивидуальные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Практическая подготовка, час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Второй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3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0D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D5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Основы работы в компьютерных программах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эскизов, чертежей в процессе компьютерного проектирования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 I: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модели, чертежей, эскизов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Тема 1.2 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объёмного моделирования (создание деталей и сборочных единиц)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основ компьютерной программы для создания презентаций полученных деталей и сборочных единиц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1.1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деталей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1.2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сборочных единиц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1.3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презентаций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ОПК-4: </w:t>
            </w:r>
          </w:p>
          <w:p w:rsidR="00000000" w:rsidDel="00000000" w:rsidP="00000000" w:rsidRDefault="00000000" w:rsidRPr="00000000" w14:paraId="00000117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ИД-ОПК-4.1</w:t>
            </w:r>
          </w:p>
          <w:p w:rsidR="00000000" w:rsidDel="00000000" w:rsidP="00000000" w:rsidRDefault="00000000" w:rsidRPr="00000000" w14:paraId="00000118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Разработка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разделу II: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Тема 2.1 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изделий (получение технического решения в виде изделия на основе технического задания).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Конструирование изделий (разработка конструкции изделия на основе разработанного проекта).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изделий (получение объёмной модели в компьютерной программе на основе разработанной конструкции).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2.1</w:t>
            </w:r>
          </w:p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изделия по техническому заданию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2.2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конструкции по разработанному проекту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2.3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модели разработанной конструкции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pos="708"/>
                <w:tab w:val="right" w:pos="9639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зачет по совокупности результатов текущего контроля успеваемости/ зачет проводится в устной/письменной форме по билетам согласно программе зачета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tabs>
                <w:tab w:val="left" w:pos="1701"/>
              </w:tabs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второй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851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3.5</w:t>
        <w:tab/>
        <w:t xml:space="preserve">Структура учебной дисциплины для обучающихся по разделам и темам дисциплины: (очно-заочная форма обучения) – не предусмотрена</w:t>
      </w:r>
    </w:p>
    <w:p w:rsidR="00000000" w:rsidDel="00000000" w:rsidP="00000000" w:rsidRDefault="00000000" w:rsidRPr="00000000" w14:paraId="0000016B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3.6</w:t>
        <w:tab/>
        <w:t xml:space="preserve">Структура учебной дисциплины для обучающихся по разделам и темам дисциплины: (заочная форма обучения) – не предусмотрена</w:t>
      </w:r>
    </w:p>
    <w:p w:rsidR="00000000" w:rsidDel="00000000" w:rsidP="00000000" w:rsidRDefault="00000000" w:rsidRPr="00000000" w14:paraId="0000016C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3.7</w:t>
        <w:tab/>
        <w:t xml:space="preserve">Краткое содержание </w:t>
      </w:r>
      <w:r w:rsidDel="00000000" w:rsidR="00000000" w:rsidRPr="00000000">
        <w:rPr>
          <w:i w:val="1"/>
          <w:rtl w:val="0"/>
        </w:rPr>
        <w:t xml:space="preserve">учебной дисциплины/учебного модуля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135"/>
        <w:gridCol w:w="2976"/>
        <w:gridCol w:w="5812"/>
        <w:tblGridChange w:id="0">
          <w:tblGrid>
            <w:gridCol w:w="1135"/>
            <w:gridCol w:w="2976"/>
            <w:gridCol w:w="581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и темы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раздела (темы)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Основы работы в компьютерных программах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эскизов, чертежей в процессе компьютерного проектирования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эскизов, чертежей для процесса компьютерного проектирования на всех стадиях жизненного цикла изделия.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объёмного моделирования (создание деталей и сборочных единиц)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Интерфейс компьютерной программы для создания деталей, сборочных единиц. Методы сборки сборочной единицы. Способы взаимодействия с полученной сборочной единицей. Способы взаимодействия с полученной деталью.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Изучение основ компьютерной программы для создания презентаций полученных деталей и сборочных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Интерфейс компьютерной программы. Основной функционал в рамках подготовки презентаций. Создание презентаций полученных изделий.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Разработка изделия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Тема 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изделий (получение технического решения в виде изделия на основе технического задания).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технического задания. Основы проектирования изделий по техническому заданию.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Конструирование изделий (разработка конструкции изделия на основе разработанного проекта).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разработанного проекта. Основы конструирования изделий на основе разработанного проекта.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изделий (получение объёмной модели в компьютерной программе на основе разработанной конструкции).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разработанной конструкции. Моделирование деталей изделия. Сборка сборочных единиц изделия. Сборка готового изделия.</w:t>
            </w:r>
          </w:p>
        </w:tc>
      </w:tr>
    </w:tbl>
    <w:p w:rsidR="00000000" w:rsidDel="00000000" w:rsidP="00000000" w:rsidRDefault="00000000" w:rsidRPr="00000000" w14:paraId="00000188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3.8</w:t>
        <w:tab/>
        <w:t xml:space="preserve">Организация самостоятельной работы обучающихся</w:t>
      </w:r>
    </w:p>
    <w:p w:rsidR="00000000" w:rsidDel="00000000" w:rsidP="00000000" w:rsidRDefault="00000000" w:rsidRPr="00000000" w14:paraId="0000018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00000" w:rsidDel="00000000" w:rsidP="00000000" w:rsidRDefault="00000000" w:rsidRPr="00000000" w14:paraId="0000018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00000" w:rsidDel="00000000" w:rsidP="00000000" w:rsidRDefault="00000000" w:rsidRPr="00000000" w14:paraId="0000018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00000" w:rsidDel="00000000" w:rsidP="00000000" w:rsidRDefault="00000000" w:rsidRPr="00000000" w14:paraId="0000018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00000" w:rsidDel="00000000" w:rsidP="00000000" w:rsidRDefault="00000000" w:rsidRPr="00000000" w14:paraId="0000018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включает в себя: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к практическим занятиям, зачетам;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учебных пособий и справочных материалов;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разделов/тем, не выносимых на лекции и практические занятия самостоятельно;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теоретического и практического материала по рекомендованным источникам;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выполнению работы по компьютерному проектированию и отчетов по ним;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домашних заданий;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индивидуальных заданий;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промежуточной аттестации в течение семестра;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наглядных презентаций по изучаемым темам и др.</w:t>
      </w:r>
    </w:p>
    <w:p w:rsidR="00000000" w:rsidDel="00000000" w:rsidP="00000000" w:rsidRDefault="00000000" w:rsidRPr="00000000" w14:paraId="0000019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индивидуальных и групповых консультаций по отдельным темам/разделам дисциплины;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консультаций перед зачетом с оценкой по необходимости;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:rsidR="00000000" w:rsidDel="00000000" w:rsidP="00000000" w:rsidRDefault="00000000" w:rsidRPr="00000000" w14:paraId="0000019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разделов/тем/, полностью или частично отнесенных на самостоятельное изучение с последующим контролем: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tblGridChange w:id="0">
          <w:tblGrid>
            <w:gridCol w:w="1276"/>
            <w:gridCol w:w="2410"/>
            <w:gridCol w:w="3827"/>
            <w:gridCol w:w="1701"/>
            <w:gridCol w:w="709"/>
          </w:tblGrid>
        </w:tblGridChange>
      </w:tblGrid>
      <w:tr>
        <w:trPr>
          <w:cantSplit w:val="1"/>
          <w:trHeight w:val="164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/темы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дисциплины/модуля,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выносимые на самостоятельное изучение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Задания для самостоятельной работы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(учитываются при проведении текущего контроля)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4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Основы работы в компьютерных программах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Тема 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Разработка эскизов, чертежей в процессе компьютерного проектирования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эскиза для изделия, разработка чертежей деталей и сборочных единиц изделия.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полученных эскизов, чертежей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Тема 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Основы работы в компьютерной программе для объёмного моделирования (создание деталей и сборочных единиц)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Методы изготовления и получения детали, сборки сборочной единицы.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полученных моделей, сборочных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Тема 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Изучение основ компьютерной программы для создания презентаций полученных деталей и сборочных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Создание презентаций полученных изделий.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презентации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Разработка изделия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Тема 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изделий (получение технического решения в виде изделия на основе технического задания).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 изделий по техническому заданию.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разработанного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Конструирование изделий (разработка конструкции изделия на основе разработанного проекта).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конструирования изделий на основе разработанного проекта.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разработанной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изделий (получение объёмной модели в компьютерной программе на основе разработанной конструкции).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деталей изделия. Сборка сборочных единиц изделия.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разработанной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CD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3.9</w:t>
        <w:tab/>
        <w:t xml:space="preserve">Применение электронного обучения, дистанционных образовательных технологий</w:t>
      </w:r>
    </w:p>
    <w:p w:rsidR="00000000" w:rsidDel="00000000" w:rsidP="00000000" w:rsidRDefault="00000000" w:rsidRPr="00000000" w14:paraId="000001CE">
      <w:pPr>
        <w:ind w:firstLine="709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00000" w:rsidDel="00000000" w:rsidP="00000000" w:rsidRDefault="00000000" w:rsidRPr="00000000" w14:paraId="000001CF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Style w:val="Heading1"/>
        <w:numPr>
          <w:ilvl w:val="0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РЕЗУЛЬТАТЫ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КРИТЕРИИ </w:t>
      </w:r>
      <w:r w:rsidDel="00000000" w:rsidR="00000000" w:rsidRPr="00000000">
        <w:rPr>
          <w:rtl w:val="0"/>
        </w:rPr>
        <w:t xml:space="preserve">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1D1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Соотнесение планируемых результатов обучения с уровнями </w:t>
      </w:r>
      <w:r w:rsidDel="00000000" w:rsidR="00000000" w:rsidRPr="00000000">
        <w:rPr>
          <w:color w:val="000000"/>
          <w:rtl w:val="0"/>
        </w:rPr>
        <w:t xml:space="preserve">сформированности компетенции(й).</w:t>
      </w:r>
      <w:r w:rsidDel="00000000" w:rsidR="00000000" w:rsidRPr="00000000">
        <w:rPr>
          <w:rtl w:val="0"/>
        </w:rPr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726"/>
        <w:gridCol w:w="2306"/>
        <w:gridCol w:w="3219"/>
        <w:gridCol w:w="3219"/>
        <w:gridCol w:w="3220"/>
        <w:tblGridChange w:id="0">
          <w:tblGrid>
            <w:gridCol w:w="2045"/>
            <w:gridCol w:w="1726"/>
            <w:gridCol w:w="2306"/>
            <w:gridCol w:w="3219"/>
            <w:gridCol w:w="3219"/>
            <w:gridCol w:w="322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Уровни сформированности компетенции(-й)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1D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Показатели уровня сформированности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общепрофессиональной(-ых) компетенций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ОПК-4:</w:t>
            </w:r>
          </w:p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ИД-ОПК-4.1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ПК-5:</w:t>
            </w:r>
          </w:p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ИД-ПК-5.2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85 – 100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pos="176"/>
                <w:tab w:val="left" w:pos="276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проектирования, моделирования, конструирования предметов, товаров, промышленных образцов и коллекций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применения современных информационных баз и графических программ; компьютерного моделирования;</w:t>
            </w:r>
          </w:p>
          <w:p w:rsidR="00000000" w:rsidDel="00000000" w:rsidP="00000000" w:rsidRDefault="00000000" w:rsidRPr="00000000" w14:paraId="000001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использования инструментов и методов художественной визуализации создаваемого объекта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65 – 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293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B">
            <w:pPr>
              <w:tabs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проектирования, моделирования, конструирования предметов, товаров, промышленных образцов и коллекций с незначительными пробелами в знаниях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F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применения современных информационных баз и графических программ; компьютерного моделирования с незначительными пробелами в знаниях;</w:t>
            </w:r>
          </w:p>
          <w:p w:rsidR="00000000" w:rsidDel="00000000" w:rsidP="00000000" w:rsidRDefault="00000000" w:rsidRPr="00000000" w14:paraId="000001F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использования инструментов и методов художественной визуализации создаваемого объекта с незначительными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41 – 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pos="317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04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проектирования, моделирования, конструирования предметов, товаров, промышленных образцов и коллекций с существенными пробелами в знаниях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0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применения современных информационных баз и графических программ; компьютерного моделирования с существенными пробелами в знаниях;</w:t>
            </w:r>
          </w:p>
          <w:p w:rsidR="00000000" w:rsidDel="00000000" w:rsidP="00000000" w:rsidRDefault="00000000" w:rsidRPr="00000000" w14:paraId="00000207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использования инструментов и методов художественной визуализации создаваемого объекта с существенными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0 – 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2"/>
              </w:numPr>
              <w:tabs>
                <w:tab w:val="left" w:pos="293"/>
              </w:tabs>
              <w:ind w:left="720" w:hanging="360"/>
              <w:rPr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выполняет задания только по образцу и под руководством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дисциплине/учебному модулю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проверяется уровень сформированности у обучающихся компетенций и запланированных результатов обучения по дисциплине (модулю)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указанных в разделе 2 настоящей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Формы текущего контроля успеваемости, примеры типовых заданий:</w:t>
      </w:r>
    </w:p>
    <w:tbl>
      <w:tblPr>
        <w:tblStyle w:val="Table11"/>
        <w:tblW w:w="145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827"/>
        <w:gridCol w:w="9723"/>
        <w:tblGridChange w:id="0">
          <w:tblGrid>
            <w:gridCol w:w="993"/>
            <w:gridCol w:w="3827"/>
            <w:gridCol w:w="9723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текущего контроля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Примеры типовых заданий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разделу I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теме интерфейса компьютерной программы.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теме методов получения деталей и конструктивных элементов.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теме методов получения сборочных единиц.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целях и задачах дизайнера в промышленности.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взаимодействии с инженерами-конструкторами и инженерами-технологами в процессе работы.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разделу II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задачам и целям проектирования.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задачам и целям разработки конструкции.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методам моделирования изделия.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возможностях компьютерных программ для моделирования изделия.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процессе создания изделия и его жизненном цикле.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модели, эскиза, чертежа по разделу I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презентации с представлением полученных обучаемым деталей (техническое задание в виде требуемой детали основано на простых геометрических формах).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презентации с представлением полученных обучаемым сборочных единиц (техническое задание в виде требуемой сборочной единицы является простым и состоит из 2-3 деталей).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презентации с представлением полученных обучаемым деталей (техническое задание в виде требуемой детали основано на заданиях из иных дисциплин).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презентации с представлением полученных обучаемым сборочных единиц (техническое задание в виде требуемой сборочной единицы основано на заданиях из иных дисциплин).</w:t>
            </w:r>
          </w:p>
          <w:p w:rsidR="00000000" w:rsidDel="00000000" w:rsidP="00000000" w:rsidRDefault="00000000" w:rsidRPr="00000000" w14:paraId="0000022B">
            <w:pPr>
              <w:tabs>
                <w:tab w:val="left" w:pos="34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Создание презентации о процессе изготовления деталей на производстве.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представление полученной модели в виде слайдов презентации по разделу II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презентации с представлением полученной модели мебельной фурнитуры (тумбочка, стол, стул).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презентации с представлением полученной модели геометрической фигуры (статуэтка, абстрактная композиция и пр.).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презентации с представлением полученной модели различных устройств (ручной фонарик, брелок и пр.).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презентации с представлением полученной модели различных объектов промышленности (колесо, ящик и пр.).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Создание презентации с представлением полученной модели прочих объектов, выданных обучаемому по иным дисциплинам.</w:t>
            </w:r>
          </w:p>
        </w:tc>
      </w:tr>
    </w:tbl>
    <w:p w:rsidR="00000000" w:rsidDel="00000000" w:rsidP="00000000" w:rsidRDefault="00000000" w:rsidRPr="00000000" w14:paraId="00000233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текущего контроля успеваемости:</w:t>
      </w:r>
    </w:p>
    <w:tbl>
      <w:tblPr>
        <w:tblStyle w:val="Table12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080"/>
        <w:gridCol w:w="2055"/>
        <w:gridCol w:w="2056"/>
        <w:tblGridChange w:id="0">
          <w:tblGrid>
            <w:gridCol w:w="2410"/>
            <w:gridCol w:w="8080"/>
            <w:gridCol w:w="2055"/>
            <w:gridCol w:w="2056"/>
          </w:tblGrid>
        </w:tblGridChange>
      </w:tblGrid>
      <w:tr>
        <w:trPr>
          <w:cantSplit w:val="0"/>
          <w:trHeight w:val="754" w:hRule="atLeast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 (контрольно-оценочного мероприятия)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разделу I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8 -10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2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разделу II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модели, эскиза, чертежа по разделу I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модели, эскизе, чертеже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модели, эскизе, чертеже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модели, эскизе, чертеже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модели, эскизе, чертеже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представление полученной модели в виде слайдов презентации по разделу II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7C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Промежуточная аттестация:</w:t>
      </w:r>
      <w:r w:rsidDel="00000000" w:rsidR="00000000" w:rsidRPr="00000000">
        <w:rPr>
          <w:rtl w:val="0"/>
        </w:rPr>
      </w:r>
    </w:p>
    <w:tbl>
      <w:tblPr>
        <w:tblStyle w:val="Table13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11340"/>
        <w:tblGridChange w:id="0">
          <w:tblGrid>
            <w:gridCol w:w="3261"/>
            <w:gridCol w:w="11340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Типовые контрольные задания и иные материалы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проведения промежуточной аттестации: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Зачет с оценкой: создание объёмной модели в компьютерной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детская игрушка (пирамидка, кубик Рубика и пр.);</w:t>
            </w:r>
          </w:p>
          <w:p w:rsidR="00000000" w:rsidDel="00000000" w:rsidP="00000000" w:rsidRDefault="00000000" w:rsidRPr="00000000" w14:paraId="0000028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фурнитура (стол, табуретка и пр.);</w:t>
            </w:r>
          </w:p>
          <w:p w:rsidR="00000000" w:rsidDel="00000000" w:rsidP="00000000" w:rsidRDefault="00000000" w:rsidRPr="00000000" w14:paraId="0000028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технические устройства (розетка, чайник и пр.);</w:t>
            </w:r>
          </w:p>
          <w:p w:rsidR="00000000" w:rsidDel="00000000" w:rsidP="00000000" w:rsidRDefault="00000000" w:rsidRPr="00000000" w14:paraId="0000028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объекты промышленности (колесо, отвёртка и пр.);</w:t>
            </w:r>
          </w:p>
          <w:p w:rsidR="00000000" w:rsidDel="00000000" w:rsidP="00000000" w:rsidRDefault="00000000" w:rsidRPr="00000000" w14:paraId="0000028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5: прочие объекты не отличающиеся сложностью (очки, губная помада и пр.);</w:t>
            </w:r>
          </w:p>
        </w:tc>
      </w:tr>
    </w:tbl>
    <w:p w:rsidR="00000000" w:rsidDel="00000000" w:rsidP="00000000" w:rsidRDefault="00000000" w:rsidRPr="00000000" w14:paraId="0000028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промежуточной аттестации учебной дисциплины/модуля:</w:t>
      </w:r>
    </w:p>
    <w:tbl>
      <w:tblPr>
        <w:tblStyle w:val="Table14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945"/>
        <w:gridCol w:w="1772"/>
        <w:gridCol w:w="2056"/>
        <w:tblGridChange w:id="0">
          <w:tblGrid>
            <w:gridCol w:w="3828"/>
            <w:gridCol w:w="6945"/>
            <w:gridCol w:w="1772"/>
            <w:gridCol w:w="2056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557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оценкой: создание объёмной модели в компьютерной программе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AC">
      <w:pPr>
        <w:rPr/>
        <w:sectPr>
          <w:type w:val="nextPage"/>
          <w:pgSz w:h="11906" w:w="16838" w:orient="landscape"/>
          <w:pgMar w:bottom="1701" w:top="567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Система оценивания результатов текущего контроля и промежуточной аттестации.</w:t>
      </w:r>
    </w:p>
    <w:p w:rsidR="00000000" w:rsidDel="00000000" w:rsidP="00000000" w:rsidRDefault="00000000" w:rsidRPr="00000000" w14:paraId="000002AE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по дисциплине выставляется обучающемуся с учётом результатов текущей и промежуточной аттестации.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835"/>
        <w:gridCol w:w="3118"/>
        <w:tblGridChange w:id="0">
          <w:tblGrid>
            <w:gridCol w:w="3686"/>
            <w:gridCol w:w="2835"/>
            <w:gridCol w:w="31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Текущий контроль: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разделу I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 баллов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разделу II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2B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разделу I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представление полученной модели в виде слайдов презентации по разделу II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</w:t>
            </w:r>
          </w:p>
          <w:p w:rsidR="00000000" w:rsidDel="00000000" w:rsidP="00000000" w:rsidRDefault="00000000" w:rsidRPr="00000000" w14:paraId="000002C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зачёт с оценкой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0 - 30 баллов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C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C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C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неудовлетворительно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i w:val="1"/>
                <w:rtl w:val="0"/>
              </w:rPr>
              <w:t xml:space="preserve"> (дисциплину)</w:t>
            </w:r>
          </w:p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зачёт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0 - 100 баллов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3214"/>
        <w:gridCol w:w="3212"/>
        <w:tblGridChange w:id="0">
          <w:tblGrid>
            <w:gridCol w:w="3213"/>
            <w:gridCol w:w="3214"/>
            <w:gridCol w:w="3212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оценкой/экзамен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</w:tr>
    </w:tbl>
    <w:p w:rsidR="00000000" w:rsidDel="00000000" w:rsidP="00000000" w:rsidRDefault="00000000" w:rsidRPr="00000000" w14:paraId="000002E5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программы предусматривает использование в процессе обучения следующих образовательных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групповых дискуссий;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ситуаций и имитационных моделей;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и обработка информации с использованием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в сотрудничестве (командная, групповая работа).</w:t>
      </w:r>
    </w:p>
    <w:p w:rsidR="00000000" w:rsidDel="00000000" w:rsidP="00000000" w:rsidRDefault="00000000" w:rsidRPr="00000000" w14:paraId="000002EC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ПРАКТИЧЕСКАЯ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подготовка в рамках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реализуется при 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практических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E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ОРГАНИЗАЦИЯ ОБРАЗОВАТЕЛЬНОГО ПРОЦЕССА ДЛЯ ЛИЦ С ОГРАНИЧЕННЫМИ ВОЗМОЖНОСТЯМИ ЗДОРОВЬЯ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обучении лиц с ограниченными возможностями здоровья и инвалидов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МАТЕРИАЛЬНО-ТЕХНИЧЕСКОЕ ОБЕСПЕЧЕНИЕ </w:t>
      </w:r>
      <w:r w:rsidDel="00000000" w:rsidR="00000000" w:rsidRPr="00000000">
        <w:rPr>
          <w:i w:val="1"/>
          <w:rtl w:val="0"/>
        </w:rPr>
        <w:t xml:space="preserve">ДИСЦИПЛИНЫ 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традиционных технологий обучения.</w:t>
      </w:r>
    </w:p>
    <w:tbl>
      <w:tblPr>
        <w:tblStyle w:val="Table1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068"/>
        <w:tblGridChange w:id="0">
          <w:tblGrid>
            <w:gridCol w:w="4786"/>
            <w:gridCol w:w="5068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2FB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119071, г. Москва, Малый Калужский переулок, дом 2, строение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персональных компьютеров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30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pos="6474"/>
              </w:tabs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115035, г. Москва, ул. Садовническая, д. 52/45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30C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персональных компьютеров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31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</w:tbl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ноутбук, доступ в сеть Интернет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326">
      <w:pPr>
        <w:spacing w:after="120" w:before="120" w:lineRule="auto"/>
        <w:ind w:left="710" w:firstLine="0"/>
        <w:jc w:val="both"/>
        <w:rPr>
          <w:i w:val="1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УЧЕБНО-МЕТОДИЧЕСКОЕ И ИНФОРМАЦИОННОЕ ОБЕСПЕЧЕНИЕ УЧЕБНОЙ ДИСЦИПЛИНЫ/УЧЕБНОГО МОДУЛЯ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дисциплины в разделах 10.1 и 10.2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http://biblio.kosygin-rgu.ru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 разделы «Электронный каталог» и «Электронные ресурсы»).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Печатные издания и электронные ресурсы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не находятся в фонде библиотеки и на которые Университет не имеет подписки, в разделах 10.1 и 10.2 не указываются.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даты утверждения на заседании кафедры и номера протокола.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tbl>
      <w:tblPr>
        <w:tblStyle w:val="Table19"/>
        <w:tblW w:w="15735.0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tblGridChange w:id="0">
          <w:tblGrid>
            <w:gridCol w:w="709"/>
            <w:gridCol w:w="1976"/>
            <w:gridCol w:w="2985"/>
            <w:gridCol w:w="1701"/>
            <w:gridCol w:w="2268"/>
            <w:gridCol w:w="1276"/>
            <w:gridCol w:w="3260"/>
            <w:gridCol w:w="156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издания (учебник, УП, МП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сайта ЭБС</w:t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экземпляров в библиотеке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10.1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0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Храмешин А.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34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ГХСА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3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B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Устин В.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дизайна. Композиция, методика,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34E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АСТ: Астрель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35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5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Степанов А.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Объемно-пространственная композиция: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1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Архитектура-С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0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Мыскова О. 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Художественный образ в дизайне предметов, композиционные приемы творческого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Учебно-методическое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РГУ им. А. Н. Косыгина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ИНФОРМАЦИОННОЕ ОБЕСПЕЧЕНИЕ УЧЕБНОГО ПРОЦЕССА</w:t>
      </w:r>
    </w:p>
    <w:p w:rsidR="00000000" w:rsidDel="00000000" w:rsidP="00000000" w:rsidRDefault="00000000" w:rsidRPr="00000000" w14:paraId="00000379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tbl>
      <w:tblPr>
        <w:tblStyle w:val="Table2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Style w:val="Title"/>
              <w:ind w:left="34" w:firstLine="0"/>
              <w:jc w:val="left"/>
              <w:rPr>
                <w:b w:val="0"/>
                <w:i w:val="1"/>
                <w:smallCaps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Научная электронная библиотека еLIBRARY.RU </w:t>
            </w:r>
            <w:hyperlink r:id="rId1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https://elibrary.ru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pStyle w:val="Title"/>
              <w:ind w:left="34" w:firstLine="0"/>
              <w:jc w:val="left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1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http://www.scopus.com</w:t>
              </w:r>
            </w:hyperlink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ind w:left="3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http://elibrary.ru/defaultx.asp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84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Перечень программного обеспечения</w:t>
      </w:r>
    </w:p>
    <w:tbl>
      <w:tblPr>
        <w:tblStyle w:val="Table21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Blender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Fusion 360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AutoCAD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ЛИСТ УЧЕТА ОБНОВЛЕНИЙ РАБОЧЕЙ ПРОГРАММЫ УЧЕБНОЙ ДИСЦИПЛИНЫ/МОДУЛЯ</w:t>
      </w:r>
    </w:p>
    <w:p w:rsidR="00000000" w:rsidDel="00000000" w:rsidP="00000000" w:rsidRDefault="00000000" w:rsidRPr="00000000" w14:paraId="000003A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учебной дисциплины/модуля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3A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pStyle w:val="Heading3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4"/>
      <w:numFmt w:val="decimal"/>
      <w:lvlText w:val="%1.%2."/>
      <w:lvlJc w:val="left"/>
      <w:pPr>
        <w:ind w:left="1114" w:hanging="405"/>
      </w:pPr>
      <w:rPr/>
    </w:lvl>
    <w:lvl w:ilvl="2">
      <w:start w:val="1"/>
      <w:numFmt w:val="decimal"/>
      <w:lvlText w:val="%1.%2.%3."/>
      <w:lvlJc w:val="left"/>
      <w:pPr>
        <w:ind w:left="1996" w:hanging="720"/>
      </w:pPr>
      <w:rPr/>
    </w:lvl>
    <w:lvl w:ilvl="3">
      <w:start w:val="1"/>
      <w:numFmt w:val="decimal"/>
      <w:lvlText w:val="%1.%2.%3.%4."/>
      <w:lvlJc w:val="left"/>
      <w:pPr>
        <w:ind w:left="2563" w:hanging="720"/>
      </w:pPr>
      <w:rPr/>
    </w:lvl>
    <w:lvl w:ilvl="4">
      <w:start w:val="1"/>
      <w:numFmt w:val="decimal"/>
      <w:lvlText w:val="%1.%2.%3.%4.%5."/>
      <w:lvlJc w:val="left"/>
      <w:pPr>
        <w:ind w:left="3490" w:hanging="1080"/>
      </w:pPr>
      <w:rPr/>
    </w:lvl>
    <w:lvl w:ilvl="5">
      <w:start w:val="1"/>
      <w:numFmt w:val="decimal"/>
      <w:lvlText w:val="%1.%2.%3.%4.%5.%6."/>
      <w:lvlJc w:val="left"/>
      <w:pPr>
        <w:ind w:left="4057" w:hanging="1080"/>
      </w:pPr>
      <w:rPr/>
    </w:lvl>
    <w:lvl w:ilvl="6">
      <w:start w:val="1"/>
      <w:numFmt w:val="decimal"/>
      <w:lvlText w:val="%1.%2.%3.%4.%5.%6.%7."/>
      <w:lvlJc w:val="left"/>
      <w:pPr>
        <w:ind w:left="4984" w:hanging="1440"/>
      </w:pPr>
      <w:rPr/>
    </w:lvl>
    <w:lvl w:ilvl="7">
      <w:start w:val="1"/>
      <w:numFmt w:val="decimal"/>
      <w:lvlText w:val="%1.%2.%3.%4.%5.%6.%7.%8."/>
      <w:lvlJc w:val="left"/>
      <w:pPr>
        <w:ind w:left="5551" w:hanging="1440"/>
      </w:pPr>
      <w:rPr/>
    </w:lvl>
    <w:lvl w:ilvl="8">
      <w:start w:val="1"/>
      <w:numFmt w:val="decimal"/>
      <w:lvlText w:val="%1.%2.%3.%4.%5.%6.%7.%8.%9."/>
      <w:lvlJc w:val="left"/>
      <w:pPr>
        <w:ind w:left="6478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http://biblio.kosygin-rgu.ru" TargetMode="External"/><Relationship Id="rId14" Type="http://schemas.openxmlformats.org/officeDocument/2006/relationships/footer" Target="footer2.xml"/><Relationship Id="rId17" Type="http://schemas.openxmlformats.org/officeDocument/2006/relationships/hyperlink" Target="http://www.scopus.com" TargetMode="External"/><Relationship Id="rId16" Type="http://schemas.openxmlformats.org/officeDocument/2006/relationships/hyperlink" Target="https://elibrary.ru" TargetMode="External"/><Relationship Id="rId5" Type="http://schemas.openxmlformats.org/officeDocument/2006/relationships/styles" Target="styles.xml"/><Relationship Id="rId19" Type="http://schemas.openxmlformats.org/officeDocument/2006/relationships/hyperlink" Target="http://elibrary.ru/defaultx.as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9m0v3VcGzo/EgdcMWnmqO8JIw==">AMUW2mXdxxGcCZPlsdqtuWbrPYgEH25CcE448XGryaQTJgHDoU73rxFIqBmrkY4tVwt9CtlpzhcKs8ZaFOfHW7sDX42UwqEVWDPxGuLmrTFwdAFj3LbjAJm6gvP6CySLYU5CzRx5P2z4vrYrx+ip2wTdvMYhv3G1b0Cg0P08KlNIYKXQoUywr0I=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</cp:coreProperties>
</file>