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Style317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3"/>
        <w:gridCol w:w="8535"/>
      </w:tblGrid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высшего образования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«Российский государственный университет им. А.Н. Косыгина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(Технологии. Дизайн. Искусство)»</w:t>
            </w:r>
          </w:p>
        </w:tc>
      </w:tr>
      <w:tr>
        <w:trPr>
          <w:trHeight w:val="357" w:hRule="atLeast"/>
        </w:trPr>
        <w:tc>
          <w:tcPr>
            <w:tcW w:w="9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ind w:right="-57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7" w:hRule="atLeast"/>
        </w:trPr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Институт 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Институт искусств</w:t>
            </w:r>
          </w:p>
        </w:tc>
      </w:tr>
      <w:tr>
        <w:trPr>
          <w:trHeight w:val="357" w:hRule="atLeast"/>
        </w:trPr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Кафедра 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Информационных технологий и компьютерного дизайна </w:t>
            </w:r>
          </w:p>
        </w:tc>
      </w:tr>
    </w:tbl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Style318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1352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РАБОЧАЯ ПРОГРАММА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УЧЕБНОЙ ДИСЦИПЛИНЫ</w:t>
            </w:r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Компьютерное конструирование аксессуаров костюма</w:t>
            </w:r>
          </w:p>
        </w:tc>
      </w:tr>
      <w:tr>
        <w:trPr>
          <w:trHeight w:val="922" w:hRule="atLeast"/>
        </w:trPr>
        <w:tc>
          <w:tcPr>
            <w:tcW w:w="332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бакалавриат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Направление подготовки</w:t>
            </w:r>
          </w:p>
        </w:tc>
        <w:tc>
          <w:tcPr>
            <w:tcW w:w="13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54.03.03</w:t>
            </w:r>
          </w:p>
        </w:tc>
        <w:tc>
          <w:tcPr>
            <w:tcW w:w="520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Искусство костюма и текстиля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Искусство костюма и моды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Срок освоения образовательной программы по очной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форме обучения</w:t>
            </w:r>
          </w:p>
        </w:tc>
        <w:tc>
          <w:tcPr>
            <w:tcW w:w="65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4 года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Форма обучения</w:t>
            </w:r>
          </w:p>
        </w:tc>
        <w:tc>
          <w:tcPr>
            <w:tcW w:w="65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Очно-заочная</w:t>
            </w:r>
          </w:p>
        </w:tc>
      </w:tr>
    </w:tbl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19"/>
        <w:tblW w:w="98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2699"/>
        <w:gridCol w:w="6506"/>
        <w:gridCol w:w="236"/>
      </w:tblGrid>
      <w:tr>
        <w:trPr>
          <w:trHeight w:val="964" w:hRule="atLeast"/>
        </w:trPr>
        <w:tc>
          <w:tcPr>
            <w:tcW w:w="9822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Рабочая программа учебной дисциплины «Компьютерное конструирование аксессуаров костюма» основной профессиональной образовательной программы высшего образования</w:t>
            </w: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>
        <w:trPr>
          <w:trHeight w:val="567" w:hRule="atLeast"/>
        </w:trPr>
        <w:tc>
          <w:tcPr>
            <w:tcW w:w="9822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Разработчик рабочей программы «Компьютерное конструирование аксессуаров костюма»</w:t>
            </w:r>
          </w:p>
        </w:tc>
      </w:tr>
      <w:tr>
        <w:trPr>
          <w:trHeight w:val="283" w:hRule="atLeast"/>
        </w:trPr>
        <w:tc>
          <w:tcPr>
            <w:tcW w:w="38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67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宋体" w:cs="Times New Roman" w:eastAsiaTheme="minorEastAsi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宋体" w:cs="Times New Roman" w:eastAsiaTheme="minorEastAsia"/>
                <w:kern w:val="0"/>
                <w:sz w:val="24"/>
                <w:szCs w:val="24"/>
                <w:lang w:val="ru-RU" w:eastAsia="ru-RU" w:bidi="ar-SA"/>
              </w:rPr>
              <w:t>Л.Б. Каршакова</w:t>
            </w:r>
          </w:p>
        </w:tc>
      </w:tr>
      <w:tr>
        <w:trPr>
          <w:trHeight w:val="510" w:hRule="atLeast"/>
        </w:trPr>
        <w:tc>
          <w:tcPr>
            <w:tcW w:w="30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Заведующий кафедрой:</w:t>
            </w:r>
          </w:p>
        </w:tc>
        <w:tc>
          <w:tcPr>
            <w:tcW w:w="65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А.В. Фирсов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«Компьютерное конструирование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промежуточной аттестации:</w:t>
      </w:r>
    </w:p>
    <w:p>
      <w:pPr>
        <w:pStyle w:val="Normal"/>
        <w:keepNext w:val="true"/>
        <w:spacing w:before="120" w:after="120"/>
        <w:ind w:left="568" w:hanging="0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зачет 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pStyle w:val="Normal"/>
        <w:numPr>
          <w:ilvl w:val="3"/>
          <w:numId w:val="6"/>
        </w:numPr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освоении следующих дисциплин: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Информационные технологии в искусстве костюма и текстиля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Инновационные технологии проектирования образов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Компьютерная графика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костюма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- Художественное проектирование текстильных изделий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изделий из кожи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ювелирных изделий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Журнальная графика проекта костюма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Рекламная графика аксессуаров костюмов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Стилевое формообразование коллекции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Стилевое формообразование аксессуаров костюмов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навыки применения  средств вычислительной техники для решения профессиональных задач;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следующими понятиями информатики: информация, информационные процессы, управление, базы данных;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 основными элементами компьютерной техники;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строить алгоритмы;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ознакомиться с базовыми языками программирования;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профессиональной деятельности;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элементов костюма.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решения прикладных задач;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уметь применять средства информационных технологий для составления прогнозов изменений мод;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Normal"/>
        <w:rPr/>
      </w:pPr>
      <w:r>
        <w:rPr/>
      </w:r>
    </w:p>
    <w:tbl>
      <w:tblPr>
        <w:tblStyle w:val="Style320"/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3116"/>
        <w:gridCol w:w="3946"/>
      </w:tblGrid>
      <w:tr>
        <w:trPr>
          <w:tblHeader w:val="true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Код и наименование 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lang w:val="ru-RU" w:eastAsia="ru-RU" w:bidi="ar-SA"/>
              </w:rPr>
              <w:t>Код и наименование индикатора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lang w:val="ru-RU" w:eastAsia="ru-RU" w:bidi="ar-SA"/>
              </w:rPr>
              <w:t>достижения компетенции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Планируемые результаты обучения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по дисциплине </w:t>
            </w:r>
          </w:p>
        </w:tc>
      </w:tr>
      <w:tr>
        <w:trPr>
          <w:trHeight w:val="967" w:hRule="atLeas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ОПК-1.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  <w:br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ИД-ОПК-1.2 </w:t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Имеет практические навыки работы с этими системами;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-Знает технические характеристики и области применения технических средств;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-Владеет методами первичной обработки изображений;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>
        <w:trPr>
          <w:trHeight w:val="31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96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630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3222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ОПК-7.</w:t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ОПК-8.</w:t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ИД-ОПК-7.1</w:t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ИД-ОПК-7.2</w:t>
              <w:tab/>
              <w:t xml:space="preserve"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ИД-ОПК-8.1</w:t>
              <w:tab/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решений.   </w:t>
              <w:br/>
              <w:t xml:space="preserve">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ИД-ОПК-8.2</w:t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  <w:br/>
              <w:t xml:space="preserve">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</w:t>
              <w:br/>
              <w:t xml:space="preserve">Проектирование технологических процессов производства полиграфической продукции, упаковки и промышленных изделий.               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</w:t>
      </w:r>
    </w:p>
    <w:p>
      <w:pPr>
        <w:pStyle w:val="Normal"/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893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6"/>
        <w:gridCol w:w="1019"/>
        <w:gridCol w:w="567"/>
        <w:gridCol w:w="1020"/>
        <w:gridCol w:w="1818"/>
      </w:tblGrid>
      <w:tr>
        <w:trPr>
          <w:trHeight w:val="371" w:hRule="atLeast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 очной-заочной форме обучения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час.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tbl>
      <w:tblPr>
        <w:tblStyle w:val="Style322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2"/>
        <w:gridCol w:w="1132"/>
        <w:gridCol w:w="831"/>
        <w:gridCol w:w="834"/>
        <w:gridCol w:w="836"/>
        <w:gridCol w:w="832"/>
        <w:gridCol w:w="835"/>
        <w:gridCol w:w="835"/>
        <w:gridCol w:w="832"/>
        <w:gridCol w:w="837"/>
      </w:tblGrid>
      <w:tr>
        <w:trPr>
          <w:trHeight w:val="227" w:hRule="atLeast"/>
          <w:cantSplit w:val="true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Структура и объем дисциплины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</w:tr>
      <w:tr>
        <w:trPr>
          <w:trHeight w:val="1680" w:hRule="atLeast"/>
          <w:cantSplit w:val="true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лекции,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курсовая работа/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курсовой проект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промежуточная аттестация, час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 семестр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120"/>
        <w:ind w:left="709" w:hanging="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</w:r>
    </w:p>
    <w:p>
      <w:pPr>
        <w:pStyle w:val="2"/>
        <w:numPr>
          <w:ilvl w:val="1"/>
          <w:numId w:val="27"/>
        </w:numPr>
        <w:ind w:left="709" w:hanging="0"/>
        <w:rPr/>
      </w:pPr>
      <w:r>
        <w:rPr/>
        <w:t>Структура учебной дисциплины для обучающихся по видам занятий (очная форма обучения) – отсутствует</w:t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397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2"/>
        <w:numPr>
          <w:ilvl w:val="1"/>
          <w:numId w:val="28"/>
        </w:numPr>
        <w:ind w:left="709" w:hanging="0"/>
        <w:rPr/>
      </w:pPr>
      <w:r>
        <w:rPr/>
        <w:t>Структура учебной дисциплины для обучающихся по видам занятий (заочная форма обучения) - отсутствует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>
      <w:pPr>
        <w:pStyle w:val="Normal"/>
        <w:ind w:left="709" w:hanging="0"/>
        <w:jc w:val="both"/>
        <w:rPr>
          <w:rFonts w:eastAsia="Times New Roman"/>
          <w:b/>
          <w:b/>
          <w:i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90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2"/>
        <w:gridCol w:w="5528"/>
        <w:gridCol w:w="850"/>
        <w:gridCol w:w="851"/>
        <w:gridCol w:w="1168"/>
        <w:gridCol w:w="816"/>
        <w:gridCol w:w="708"/>
        <w:gridCol w:w="4114"/>
      </w:tblGrid>
      <w:tr>
        <w:trPr>
          <w:tblHeader w:val="true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Планируемые (контролируемые) результаты освоения: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Наименование разделов, 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12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формы промежуточного контроля успеваемости</w:t>
            </w:r>
          </w:p>
        </w:tc>
      </w:tr>
      <w:tr>
        <w:trPr>
          <w:tblHeader w:val="true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Контактная работа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blHeader w:val="true"/>
          <w:trHeight w:val="1474" w:hRule="atLeast"/>
          <w:cantSplit w:val="true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27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7семестр</w:t>
            </w:r>
          </w:p>
        </w:tc>
      </w:tr>
      <w:tr>
        <w:trPr>
          <w:trHeight w:val="252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ОПК-1, 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ОПК-2,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ОПК-7,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ОПК-8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ИД-ОПК-1.2 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ИД-ОПК-2.3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1. Основные принципы компьютерного конструирования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1: Защита лабораторной работы</w:t>
            </w:r>
          </w:p>
        </w:tc>
      </w:tr>
      <w:tr>
        <w:trPr>
          <w:trHeight w:val="42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1.1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Введение в компьютерное конструирование аксессуаров костюма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Раздел 2. Средства автоматизации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2: Защита лабораторных работ</w:t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2.1. Настройка аватара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2.2.  Конструирование на основе базовых моделей. Модификация типовой одежды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Тема 2.3. Разработка авторской коллекций цифровыми методами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3. Виртуальная реальность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3: Защита лабораторных работ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3.1 Общие принципы подготовки цифровой модели к импорту. Ренред готовой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12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3.2 Создание виртуального показа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Зачет 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Промежуточная аттестация (9 семестр): </w:t>
            </w:r>
            <w:r>
              <w:rPr>
                <w:rFonts w:cs="Times New Roman"/>
                <w:kern w:val="0"/>
                <w:lang w:val="ru-RU" w:eastAsia="ru-RU" w:bidi="ar-SA"/>
              </w:rPr>
              <w:t>зачет   – опрос по пройденному материалу</w:t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shd w:fill="E06666" w:val="clear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ИТОГО - 108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851" w:header="0" w:top="1701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p>
      <w:pPr>
        <w:pStyle w:val="Normal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pStyle w:val="Normal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  <w:r>
        <w:br w:type="page"/>
      </w:r>
    </w:p>
    <w:tbl>
      <w:tblPr>
        <w:tblStyle w:val="Style324"/>
        <w:tblW w:w="913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126"/>
        <w:gridCol w:w="5870"/>
      </w:tblGrid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и темы дисциплины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Содержание раздела (темы)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6 семестр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1. Основные принципы компьютерного конструирования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Введение в компьютерное конструирование аксессуаров костюма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Организация рабочих мест </w:t>
              <w:br/>
              <w:t>Средства автоматизации проектирования</w:t>
              <w:br/>
              <w:t>Стадии проектирования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Этапы жизненного цикла изделия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Структура системы автоматизированного проектирования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Эталонная модель взаимосвязи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открытых систем</w:t>
            </w:r>
          </w:p>
        </w:tc>
      </w:tr>
      <w:tr>
        <w:trPr>
          <w:trHeight w:val="39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Раздел 2. </w:t>
            </w: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Средства автоматизации проектирования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Настройка аватара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Создание аватара с персональными характеристиками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Настройка и применение различных видов параметров.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Конструирование на основе базовых моделей. Модификация типовой одежды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Общие принципы конструирования. Наиболее распространенные конструктивные решения. Создание толстовки из футболки.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Редактирование заданных форм. Настройка типовых форм. Создание платья из футболки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Классические трансформации.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2.3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Разработка авторской коллекций цифровыми методами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Работа с лекалами. </w:t>
            </w: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Создание прямой юбки и брюк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Настройка  преобразований. Разработка авторского комплекта цифровой одежды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 3. Виртуальная реальность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Общие принципы подготовки цифровой модели к импорту. Ренред готовой модели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Подготовка аватара и авторского комплекта цифровой одежды для импорта в 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VR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-среду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3.2.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Создание виртуального показа</w:t>
            </w:r>
          </w:p>
        </w:tc>
        <w:tc>
          <w:tcPr>
            <w:tcW w:w="5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Создание виртуального показа в программе. Презентация готовой работы</w:t>
            </w:r>
          </w:p>
        </w:tc>
      </w:tr>
    </w:tbl>
    <w:p>
      <w:pPr>
        <w:pStyle w:val="Normal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себя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>
      <w:pPr>
        <w:pStyle w:val="Normal"/>
        <w:rPr>
          <w:shd w:fill="EA9999" w:val="clear"/>
        </w:rPr>
      </w:pPr>
      <w:r>
        <w:rPr>
          <w:shd w:fill="EA9999" w:val="clear"/>
        </w:rPr>
      </w:r>
    </w:p>
    <w:tbl>
      <w:tblPr>
        <w:tblStyle w:val="Style325"/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"/>
        <w:gridCol w:w="2977"/>
        <w:gridCol w:w="3825"/>
        <w:gridCol w:w="1819"/>
        <w:gridCol w:w="711"/>
      </w:tblGrid>
      <w:tr>
        <w:trPr>
          <w:trHeight w:val="1644" w:hRule="atLeast"/>
          <w:cantSplit w:val="true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Трудоемкость, час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Раздел 1 Основные принципы компьютерного конструирования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Изучение литературных источников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22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Раздел 2. Средства автоматизации проектирования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Редактирование заданных форм. Настройка типовых форм. Работа с лекалами. Разработка авторской цифровой коллекции изделий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Раздел 3 Виртуальная реальность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Основные стадии создания виртуального показа. Подготовка изображения к импорту.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40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>
      <w:pPr>
        <w:pStyle w:val="Normal"/>
        <w:ind w:firstLine="709"/>
        <w:jc w:val="both"/>
        <w:rPr>
          <w:rFonts w:eastAsia="Times New Roman"/>
          <w:i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rPr/>
        <w:t xml:space="preserve"> 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ind w:left="709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26"/>
        <w:tblW w:w="15737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4"/>
        <w:gridCol w:w="1756"/>
        <w:gridCol w:w="1928"/>
        <w:gridCol w:w="2269"/>
        <w:gridCol w:w="5670"/>
        <w:gridCol w:w="2099"/>
      </w:tblGrid>
      <w:tr>
        <w:trPr>
          <w:trHeight w:val="369" w:hRule="atLeast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Уровни сформированности компетенций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Итоговое количество баллов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в 100-балльной системе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Оценка в пятибалльной системе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Показатели уровня сформированности </w:t>
            </w:r>
          </w:p>
        </w:tc>
      </w:tr>
      <w:tr>
        <w:trPr>
          <w:trHeight w:val="368" w:hRule="atLeast"/>
        </w:trPr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универсальной(-ых)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компетенции(-й)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общепрофессиональных компетенций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профессиональной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</w:t>
            </w:r>
          </w:p>
        </w:tc>
      </w:tr>
      <w:tr>
        <w:trPr>
          <w:trHeight w:val="283" w:hRule="atLeast"/>
        </w:trPr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ОПК-1: ИД-ОПК-1.2 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ОПК-2: ИД-ОПК-2.3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ОПК-7: ИД-ОПК-7.1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ОПК-8: ИД-ОПК-8.1; ИД-ОПК-8.2; ИД-ОПК-8.3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высокий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отлично/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(отлично)/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</w:t>
              <w:tab/>
              <w:t>показывает четкие системные знания и представления по дисциплине;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дает развернутые, полные и верные ответы на вопросы, в том числе, дополнительные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cs="Times New Roman"/>
                <w:kern w:val="0"/>
                <w:sz w:val="21"/>
                <w:szCs w:val="21"/>
                <w:highlight w:val="yellow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повышенный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хорошо/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(хорошо)/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зЗнает основные виды оборудования приборы и методы решения поставленных задач.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математический аппарат по оценке результатов.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базовый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удовлетворительно/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(удовлетворительно)/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с трудом выстраивает социальное профессиональное и межкультурное взаимодействие;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-знает: порядок проведения работ для решения поставленной задачи.</w:t>
            </w:r>
          </w:p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типовые методики.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i/>
                <w:i/>
                <w:sz w:val="21"/>
                <w:szCs w:val="21"/>
              </w:rPr>
            </w:pPr>
            <w:r>
              <w:rPr>
                <w:rFonts w:cs="Times New Roman"/>
                <w:i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низкий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неудовлетворительно/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 зачтено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не способен проанализировать причинно-следственные связи;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выполняет тематические задания, без проявления творческой инициативы;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>
            <w:pPr>
              <w:pStyle w:val="Normal"/>
              <w:widowControl/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240" w:after="240"/>
        <w:ind w:left="710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Normal"/>
        <w:numPr>
          <w:ilvl w:val="3"/>
          <w:numId w:val="12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2977"/>
        <w:gridCol w:w="10829"/>
      </w:tblGrid>
      <w:tr>
        <w:trPr>
          <w:tblHeader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Формы текущего контроля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numPr>
                <w:ilvl w:val="3"/>
                <w:numId w:val="13"/>
              </w:numPr>
              <w:suppressAutoHyphens w:val="true"/>
              <w:spacing w:before="0" w:after="0"/>
              <w:ind w:hanging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Примеры типовых заданий</w:t>
            </w:r>
          </w:p>
        </w:tc>
      </w:tr>
      <w:tr>
        <w:trPr>
          <w:trHeight w:val="28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лабораторных работ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«Создание аватара с персональными характеристиками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Настройка и применение различных видов параметров»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1. Виды аватаров</w:t>
              <w:br/>
              <w:t>2. Методы преобразования стандартного аватара</w:t>
              <w:br/>
              <w:t>3. Виды проходок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</w:t>
            </w: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Создание толстовки из футболк. </w:t>
            </w:r>
            <w:r>
              <w:rPr>
                <w:rFonts w:cs="Times New Roman"/>
                <w:kern w:val="0"/>
                <w:lang w:val="ru-RU" w:eastAsia="ru-RU" w:bidi="ar-SA"/>
              </w:rPr>
              <w:t>Редактирование заданных форм. Настройка типовых форм»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 Строение кривой Безье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Виды опорных точек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3. Инструменты редактирования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4. Настройка параметров типовых предметов одежды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«Создание прямой юбки и брюк. Настройка  преобразований»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 Формы ввода параметров изделия.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Методы создания выточек.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3. Преобразование изделия.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tbl>
      <w:tblPr>
        <w:tblStyle w:val="Style328"/>
        <w:tblW w:w="14491" w:type="dxa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340"/>
        <w:gridCol w:w="8606"/>
        <w:gridCol w:w="1277"/>
        <w:gridCol w:w="565"/>
        <w:gridCol w:w="1703"/>
      </w:tblGrid>
      <w:tr>
        <w:trPr>
          <w:trHeight w:val="435" w:hRule="atLeast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00" w:right="20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6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Критерии оценивания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80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Шкалы оценивания</w:t>
            </w:r>
          </w:p>
        </w:tc>
      </w:tr>
      <w:tr>
        <w:trPr>
          <w:trHeight w:val="628" w:hRule="atLeast"/>
        </w:trPr>
        <w:tc>
          <w:tcPr>
            <w:tcW w:w="23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934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SimSun" w:cs="Times New Roman"/>
                <w:kern w:val="0"/>
                <w:lang w:val="ru" w:eastAsia="ru" w:bidi="ar"/>
              </w:rPr>
              <w:t>Защита лабораторных работ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85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1183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не выполнил задания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76"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Тест</w:t>
            </w:r>
          </w:p>
        </w:tc>
        <w:tc>
          <w:tcPr>
            <w:tcW w:w="86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«2» - равно или менее 40%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«3» - 41% - 64%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«4» - 65% - 84%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«5» - 85% - 100%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85% - 100%</w:t>
            </w:r>
          </w:p>
        </w:tc>
      </w:tr>
      <w:tr>
        <w:trPr>
          <w:trHeight w:val="24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65% - 84%</w:t>
            </w:r>
          </w:p>
        </w:tc>
      </w:tr>
      <w:tr>
        <w:trPr>
          <w:trHeight w:val="208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41% - 64%</w:t>
            </w:r>
          </w:p>
        </w:tc>
      </w:tr>
      <w:tr>
        <w:trPr>
          <w:trHeight w:val="197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40% и менее </w:t>
            </w:r>
          </w:p>
        </w:tc>
      </w:tr>
      <w:tr>
        <w:trPr>
          <w:trHeight w:val="716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Решение задач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333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51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Обучающимся использованы неверные методы решения, отсутствуют верные ответы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11340"/>
      </w:tblGrid>
      <w:tr>
        <w:trPr>
          <w:trHeight w:val="493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Типовые контрольные задания и иные материалы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для проведения промежуточной аттестации: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7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1349" w:hRule="atLeast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hd w:fill="EA9999" w:val="clear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Зачет: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в устной форме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drawing>
                <wp:inline distT="0" distB="0" distL="0" distR="0">
                  <wp:extent cx="5120640" cy="96710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 </w:t>
            </w:r>
            <w:r>
              <w:rPr>
                <w:rFonts w:cs="Times New Roman"/>
                <w:kern w:val="0"/>
                <w:lang w:val="ru-RU" w:eastAsia="ru-RU" w:bidi="ar-SA"/>
              </w:rPr>
              <w:t>Билет 1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5"/>
        <w:tblpPr w:bottomFromText="0" w:horzAnchor="text" w:leftFromText="180" w:rightFromText="180" w:tblpX="0" w:tblpY="1" w:topFromText="0" w:vertAnchor="text"/>
        <w:tblW w:w="1460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9816"/>
        <w:gridCol w:w="1133"/>
        <w:gridCol w:w="1559"/>
      </w:tblGrid>
      <w:tr>
        <w:trPr>
          <w:tblHeader w:val="true"/>
          <w:trHeight w:val="521" w:hRule="atLeast"/>
        </w:trPr>
        <w:tc>
          <w:tcPr>
            <w:tcW w:w="2092" w:type="dxa"/>
            <w:tcBorders/>
            <w:shd w:color="auto" w:fill="DBE5F1" w:themeFill="accent1" w:themeFillTint="33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cs="Times New Roman"/>
                <w:b/>
                <w:kern w:val="0"/>
                <w:lang w:val="ru-RU" w:bidi="ar-SA"/>
              </w:rPr>
              <w:t>Форма промежуточной аттестации</w:t>
            </w:r>
          </w:p>
        </w:tc>
        <w:tc>
          <w:tcPr>
            <w:tcW w:w="9816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2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bidi="ar-SA"/>
              </w:rPr>
              <w:t>Критерии оценивания</w:t>
            </w:r>
          </w:p>
        </w:tc>
        <w:tc>
          <w:tcPr>
            <w:tcW w:w="2692" w:type="dxa"/>
            <w:gridSpan w:val="2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Шкалы оценивания</w:t>
            </w:r>
          </w:p>
        </w:tc>
      </w:tr>
      <w:tr>
        <w:trPr>
          <w:tblHeader w:val="true"/>
          <w:trHeight w:val="557" w:hRule="atLeast"/>
        </w:trPr>
        <w:tc>
          <w:tcPr>
            <w:tcW w:w="2092" w:type="dxa"/>
            <w:tcBorders/>
            <w:shd w:color="auto" w:fill="DBE5F1" w:themeFill="accent1" w:themeFillTint="3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4" w:right="194" w:firstLine="1"/>
              <w:jc w:val="center"/>
              <w:rPr>
                <w:b/>
                <w:b/>
                <w:lang w:val="ru-RU"/>
              </w:rPr>
            </w:pPr>
            <w:r>
              <w:rPr>
                <w:rFonts w:cs="Times New Roman"/>
                <w:b/>
                <w:kern w:val="0"/>
                <w:lang w:val="ru-RU" w:bidi="ar-SA"/>
              </w:rPr>
              <w:t>Наименование оценочного средства</w:t>
            </w:r>
          </w:p>
        </w:tc>
        <w:tc>
          <w:tcPr>
            <w:tcW w:w="9816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2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bidi="ar-SA"/>
              </w:rPr>
            </w:r>
          </w:p>
        </w:tc>
        <w:tc>
          <w:tcPr>
            <w:tcW w:w="1133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bCs/>
                <w:iCs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1559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bCs/>
                <w:iCs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3" w:hRule="atLeast"/>
        </w:trPr>
        <w:tc>
          <w:tcPr>
            <w:tcW w:w="209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</w:t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Обучающийся: 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08362005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442840120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80259808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720997132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логично и доказательно раскрывает проблему нового оборудования;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69043165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209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59630299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365893294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недостаточно раскрыта тема проекта;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479369510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недостаточно логично построено изложение вопроса;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785586694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24671237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2388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126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</w:tbl>
    <w:p>
      <w:p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2"/>
        <w:numPr>
          <w:ilvl w:val="1"/>
          <w:numId w:val="29"/>
        </w:numPr>
        <w:ind w:left="709" w:hanging="0"/>
        <w:rPr>
          <w:i/>
          <w:i/>
          <w:color w:val="000000"/>
        </w:rPr>
      </w:pPr>
      <w:r>
        <w:rPr>
          <w:rFonts w:eastAsia="Calibri" w:eastAsiaTheme="minorHAnsi"/>
          <w:lang w:eastAsia="en-US"/>
        </w:rPr>
        <w:t>Примерные темы курсовой работы/курсового проекта: Курсовой проект не предусмотрен</w:t>
      </w:r>
    </w:p>
    <w:p>
      <w:pPr>
        <w:pStyle w:val="2"/>
        <w:numPr>
          <w:ilvl w:val="1"/>
          <w:numId w:val="30"/>
        </w:numPr>
        <w:ind w:left="709" w:hanging="0"/>
        <w:rPr>
          <w:i/>
          <w:i/>
          <w:color w:val="000000"/>
        </w:rPr>
      </w:pPr>
      <w:r>
        <w:rPr/>
        <w:t>Критерии, шкалы оценивания курсовой работы/курсового проекта; Курсовой проект не предусмотрен</w:t>
      </w:r>
    </w:p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type w:val="nextPage"/>
          <w:pgSz w:orient="landscape" w:w="16838" w:h="11906"/>
          <w:pgMar w:left="1275" w:right="1255" w:header="709" w:top="766" w:footer="709" w:bottom="170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Style331"/>
        <w:tblW w:w="9639" w:type="dxa"/>
        <w:jc w:val="left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4"/>
        <w:gridCol w:w="2835"/>
        <w:gridCol w:w="3120"/>
      </w:tblGrid>
      <w:tr>
        <w:trPr>
          <w:trHeight w:val="340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6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 – 5</w:t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Промежуточная аттестация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Зачтено,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Не зачтено, </w:t>
            </w:r>
          </w:p>
        </w:tc>
      </w:tr>
    </w:tbl>
    <w:p>
      <w:pPr>
        <w:pStyle w:val="Normal"/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32"/>
        <w:tblW w:w="964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6"/>
        <w:gridCol w:w="4536"/>
        <w:gridCol w:w="3519"/>
      </w:tblGrid>
      <w:tr>
        <w:trPr>
          <w:trHeight w:val="233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100-балльная система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55" w:hRule="atLeast"/>
        </w:trPr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зачет</w:t>
            </w:r>
          </w:p>
        </w:tc>
      </w:tr>
      <w:tr>
        <w:trPr>
          <w:trHeight w:val="287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зачтено  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</w:tr>
      <w:tr>
        <w:trPr>
          <w:trHeight w:val="264" w:hRule="atLeast"/>
        </w:trPr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неудовлетворительно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 зачтено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>
      <w:pPr>
        <w:pStyle w:val="Normal"/>
        <w:numPr>
          <w:ilvl w:val="2"/>
          <w:numId w:val="14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>
      <w:pPr>
        <w:pStyle w:val="Normal"/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897"/>
      </w:tblGrid>
      <w:tr>
        <w:trPr>
          <w:tblHeader w:val="true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trHeight w:val="34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г. Москва, ул. Малая Калужская, дом 1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аудитории для проведения занятий лекционного типа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комплект учебной мебели,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72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комплект учебной мебели,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экран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Помещения для самостоятельной работы обучающихся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помещений для самостоятельной работы обучающихся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читальный зал библиотеки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компьютерная техника;</w:t>
              <w:br/>
              <w:t>подключение к сети «Интернет»</w:t>
            </w:r>
          </w:p>
        </w:tc>
      </w:tr>
    </w:tbl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Style w:val="Style334"/>
        <w:tblW w:w="98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2440"/>
        <w:gridCol w:w="4614"/>
      </w:tblGrid>
      <w:tr>
        <w:trPr>
          <w:trHeight w:val="34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Необходимое оборудование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Параметры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Технические требования</w:t>
            </w:r>
          </w:p>
        </w:tc>
      </w:tr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Персональный компьютер/ ноутбук/планшет,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камера,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микрофон,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динамики,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доступ в сеть Интернет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Веб-браузер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Операционная система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Версия программного обеспечения не ниже: Windows 7, macOS 10.12 «Sierra», Linux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Веб-камера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640х480, 15 кадров/с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Микрофон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любой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Динамики (колонки или наушники)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любые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Сеть (интернет)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Постоянная скорость не менее 192 кБит/с</w:t>
            </w:r>
          </w:p>
        </w:tc>
      </w:tr>
    </w:tbl>
    <w:p>
      <w:pPr>
        <w:pStyle w:val="Normal"/>
        <w:ind w:left="720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tbl>
      <w:tblPr>
        <w:tblStyle w:val="Style335"/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154"/>
        <w:gridCol w:w="2977"/>
        <w:gridCol w:w="1843"/>
        <w:gridCol w:w="2127"/>
        <w:gridCol w:w="1106"/>
        <w:gridCol w:w="3261"/>
        <w:gridCol w:w="1556"/>
      </w:tblGrid>
      <w:tr>
        <w:trPr>
          <w:trHeight w:val="7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Издательство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Год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Адрес сайта ЭБС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или электронного ресурса </w:t>
            </w:r>
            <w:r>
              <w:rPr>
                <w:rFonts w:cs="Times New Roman"/>
                <w:b/>
                <w:i/>
                <w:kern w:val="0"/>
                <w:lang w:val="ru-RU" w:eastAsia="ru-RU" w:bidi="ar-SA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Количество экземпляров в библиотеке Университета</w:t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10.1 Основная литература, в том числе электронные издания </w:t>
            </w:r>
            <w:hyperlink r:id="rId17">
              <w:r>
                <w:rPr>
                  <w:rFonts w:cs="Times New Roman"/>
                  <w:color w:val="1155CC"/>
                  <w:kern w:val="0"/>
                  <w:u w:val="single"/>
                  <w:lang w:val="ru-RU" w:eastAsia="ru-RU" w:bidi="ar-SA"/>
                </w:rPr>
                <w:t>Электронный каталог</w:t>
              </w:r>
            </w:hyperlink>
            <w:r>
              <w:rPr>
                <w:rFonts w:cs="Times New Roman"/>
                <w:kern w:val="0"/>
                <w:lang w:val="ru-RU" w:eastAsia="ru-RU" w:bidi="ar-SA"/>
              </w:rPr>
              <w:t xml:space="preserve"> по ссылке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Линовес Джонатан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0" w:after="200"/>
              <w:ind w:left="71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>Виртуальная реальность в Unity — 316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Практическое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ДМК Пресс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Режим доступа: https://znanium.com/catalog/document?id=341181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Сурикова Г.И., Сурикова О.В.,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Кузьмичев В.Е.,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Гниденко </w:t>
            </w:r>
            <w:r>
              <w:rPr>
                <w:rFonts w:eastAsia="Calibri" w:cs="" w:cstheme="minorBidi" w:eastAsiaTheme="minorHAnsi"/>
                <w:color w:val="000000"/>
                <w:kern w:val="0"/>
                <w:lang w:val="ru-RU" w:eastAsia="en-US" w:bidi="ar-SA"/>
              </w:rPr>
              <w:t>А.В.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0" w:after="200"/>
              <w:ind w:left="71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 xml:space="preserve">Проектирование изделий легкой промышленности в САПР (САПР одежды) - </w:t>
            </w:r>
            <w:r>
              <w:rPr>
                <w:rFonts w:cs="Times New Roman"/>
                <w:b w:val="false"/>
                <w:bCs w:val="false"/>
                <w:color w:val="3A3C3F"/>
                <w:sz w:val="22"/>
                <w:szCs w:val="22"/>
                <w:lang w:val="ru-RU" w:eastAsia="ru-RU" w:bidi="ar-SA"/>
              </w:rPr>
              <w:t>336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color w:val="3A3C3F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Издательский Дом ФОРУМ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Режим доступа: https://znanium.com/catalog/document?id=356127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В. А. Авдеев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Периферийные устройства: интерфейсы, схемотехника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М.: ДМК Пресс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Режим доступа: </w:t>
            </w:r>
            <w:hyperlink r:id="rId18">
              <w:r>
                <w:rPr>
                  <w:rFonts w:cs="Times New Roman"/>
                  <w:kern w:val="0"/>
                  <w:lang w:val="ru-RU" w:eastAsia="ru-RU" w:bidi="ar-SA"/>
                </w:rPr>
                <w:t>http://znanium.com/catalog/product/408090</w:t>
              </w:r>
            </w:hyperlink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ind w:firstLine="25"/>
              <w:jc w:val="left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Гвоздева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240" w:after="120"/>
              <w:ind w:left="710" w:hanging="0"/>
              <w:jc w:val="both"/>
              <w:rPr>
                <w:szCs w:val="24"/>
                <w:lang w:eastAsia="ar-SA"/>
              </w:rPr>
            </w:pPr>
            <w:r>
              <w:rPr>
                <w:rFonts w:cs="Times New Roman"/>
                <w:b w:val="false"/>
                <w:bCs w:val="false"/>
                <w:szCs w:val="24"/>
                <w:lang w:val="ru-RU" w:eastAsia="ar-SA" w:bidi="ar-SA"/>
              </w:rPr>
              <w:t>Базовые и прикладные информационные технологии — 383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Издательство форум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Режим доступа: http://znanium.com/catalog.php?bookinfo=515153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Борзунов Г.И., Коршунова О.А., Никитиных Е.И. и др.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Базовый лабораторный практикум по информационным технологиям в дизайне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М., ФГБОУ ВО МГТУ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2012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Каршакова Л.Б., </w:t>
            </w: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Яковлева Н.Б., Бесчастнов П.Н.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Компьютерное формообразование в дизайне.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М.:ИНФА-М,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2015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Коробцева Н.А.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Основы конструирования швейных изделий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М.: РИО МГУДТ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2016.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hyperlink r:id="rId19">
              <w:r>
                <w:rPr>
                  <w:rFonts w:cs="Times New Roman"/>
                  <w:kern w:val="0"/>
                  <w:lang w:val="ru-RU" w:eastAsia="ru-RU" w:bidi="ar-SA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Каршакова Л.Б., Кононова О.С., Груздева М.А., Манцевич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Современные информационные технологии в искусстве костюма и текстиля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 xml:space="preserve">М., ФГБОУ ВО  </w:t>
            </w: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РГУ им. А.Н. Косыгина, 2019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2019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Новиков А.Н., Фирсов А.В., Борзунов Г.И.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Современные технологии 3D-печати и приемы подготовки 3D-моделей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М., ФГБОУ ВО МГТУ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2016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>30</w:t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>
      <w:pPr>
        <w:pStyle w:val="2"/>
        <w:numPr>
          <w:ilvl w:val="1"/>
          <w:numId w:val="31"/>
        </w:numPr>
        <w:ind w:left="709" w:hanging="0"/>
        <w:rPr>
          <w:color w:val="000000"/>
          <w:szCs w:val="26"/>
        </w:rPr>
      </w:pPr>
      <w:r>
        <w:rPr>
          <w:color w:val="000000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8931"/>
      </w:tblGrid>
      <w:tr>
        <w:trPr>
          <w:trHeight w:val="35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Электронные учебные издания, электронные образовательные ресурсы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ЭБС «Лань» </w:t>
            </w:r>
            <w:hyperlink r:id="rId22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http://www.e.lanbook.com/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«Znanium.com» научно-издательского центра «Инфра-М»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hyperlink r:id="rId23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http://znanium.com/</w:t>
              </w:r>
            </w:hyperlink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Электронные издания «РГУ им. А.Н. Косыгина» на платформе ЭБС «Znanium.com» </w:t>
            </w:r>
            <w:hyperlink r:id="rId24">
              <w:r>
                <w:rPr>
                  <w:rFonts w:cs="Times New Roman"/>
                  <w:color w:val="0000FF"/>
                  <w:kern w:val="0"/>
                  <w:u w:val="single"/>
                  <w:lang w:val="ru-RU" w:eastAsia="ru-RU" w:bidi="ar-SA"/>
                </w:rPr>
                <w:t>http://znanium.com/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ЭБС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«ИВИС»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25">
              <w:r>
                <w:rPr>
                  <w:rFonts w:cs="Times New Roman"/>
                  <w:color w:val="0000FF"/>
                  <w:kern w:val="0"/>
                  <w:u w:val="single"/>
                  <w:lang w:val="ru-RU" w:eastAsia="ru-RU" w:bidi="ar-SA"/>
                </w:rPr>
                <w:t>http://dlib.eastview.com/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Профессиональные базы данных, информационные справочные системы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9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Scopus </w:t>
            </w:r>
            <w:hyperlink r:id="rId26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https://www.scopus.com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9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Научная электронная библиотека еLIBRARY.RU </w:t>
            </w:r>
            <w:hyperlink r:id="rId27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https://elibrary.ru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32"/>
        </w:numPr>
        <w:ind w:left="709" w:hanging="0"/>
        <w:rPr>
          <w:color w:val="000000"/>
          <w:szCs w:val="26"/>
        </w:rPr>
      </w:pPr>
      <w:r>
        <w:rPr>
          <w:color w:val="000000"/>
          <w:szCs w:val="26"/>
        </w:rPr>
        <w:t xml:space="preserve">Перечень программного обеспечения </w:t>
      </w:r>
    </w:p>
    <w:tbl>
      <w:tblPr>
        <w:tblStyle w:val="Style337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692"/>
        <w:gridCol w:w="398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Программное обеспечение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Реквизиты подтверждающего документа/ Свободно распространяемое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Windows 10 Pro, MS Office 2019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PrototypingSketchUp: 3D modeling for everyone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V-Ray 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для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 3Ds Max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spacing w:before="120" w:after="120"/>
        <w:ind w:left="709" w:firstLine="709"/>
        <w:rPr>
          <w:rFonts w:eastAsia="Times New Roman"/>
          <w:b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</w:t>
      </w:r>
    </w:p>
    <w:p>
      <w:pPr>
        <w:pStyle w:val="Normal"/>
        <w:keepNext w:val="true"/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38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1559"/>
        <w:gridCol w:w="5390"/>
        <w:gridCol w:w="1869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год обновления РПД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характер изменений/обновлений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с указанием раздела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номер протокола и дата заседания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кафедры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120" w:after="120"/>
        <w:ind w:firstLine="709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30"/>
      <w:footerReference w:type="default" r:id="rId31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Georgia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11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18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22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bullet"/>
      <w:lvlText w:val="−"/>
      <w:lvlJc w:val="left"/>
      <w:pPr>
        <w:tabs>
          <w:tab w:val="num" w:pos="0"/>
        </w:tabs>
        <w:ind w:left="710" w:hanging="0"/>
      </w:pPr>
      <w:rPr>
        <w:rFonts w:ascii="Noto Sans Symbols" w:hAnsi="Noto Sans Symbols" w:cs="Noto Sans Symbols" w:hint="default"/>
        <w:sz w:val="24"/>
        <w:i w:val="false"/>
        <w:b w:val="false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8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9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0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1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2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宋体" w:eastAsiaTheme="minorEastAsia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120"/>
      <w:ind w:left="709" w:hanging="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Normal"/>
    <w:next w:val="Normal"/>
    <w:link w:val="40"/>
    <w:qFormat/>
    <w:pPr>
      <w:keepNext w:val="true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Normal"/>
    <w:next w:val="Normal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link w:val="80"/>
    <w:qFormat/>
    <w:pPr>
      <w:keepNext w:val="true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Normal"/>
    <w:next w:val="Normal"/>
    <w:link w:val="90"/>
    <w:qFormat/>
    <w:pPr>
      <w:keepNext w:val="true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6">
    <w:name w:val="Выделение"/>
    <w:uiPriority w:val="20"/>
    <w:qFormat/>
    <w:rPr>
      <w:i/>
      <w:iCs/>
    </w:rPr>
  </w:style>
  <w:style w:type="character" w:styleId="Style7" w:customStyle="1">
    <w:name w:val="Интернет-ссылка"/>
    <w:basedOn w:val="DefaultParagraphFont"/>
    <w:unhideWhenUsed/>
    <w:rPr>
      <w:color w:val="0000FF" w:themeColor="hyperlink"/>
      <w:u w:val="single"/>
    </w:rPr>
  </w:style>
  <w:style w:type="character" w:styleId="Pagenumber">
    <w:name w:val="page number"/>
    <w:qFormat/>
    <w:rPr/>
  </w:style>
  <w:style w:type="character" w:styleId="Linenumber">
    <w:name w:val="line number"/>
    <w:basedOn w:val="DefaultParagraphFont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styleId="31" w:customStyle="1">
    <w:name w:val="Заголовок 3 Знак"/>
    <w:basedOn w:val="DefaultParagraphFont"/>
    <w:link w:val="31"/>
    <w:qFormat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qFormat/>
    <w:rPr>
      <w:rFonts w:ascii="Tahoma" w:hAnsi="Tahoma" w:eastAsia="宋体" w:cs="Tahoma" w:eastAsiaTheme="minorEastAsi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2" w:customStyle="1">
    <w:name w:val="Абзац списка Знак"/>
    <w:uiPriority w:val="34"/>
    <w:qFormat/>
    <w:locked/>
    <w:rPr>
      <w:rFonts w:ascii="Times New Roman" w:hAnsi="Times New Roman" w:eastAsia="宋体" w:cs="Times New Roman" w:eastAsiaTheme="minorEastAsia"/>
      <w:lang w:eastAsia="ru-RU"/>
    </w:rPr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главление 3 Знак"/>
    <w:basedOn w:val="DefaultParagraphFont"/>
    <w:link w:val="3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Красная строка 2 Знак"/>
    <w:basedOn w:val="Style1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42" w:customStyle="1">
    <w:name w:val="Заголовок №4_"/>
    <w:link w:val="42"/>
    <w:qFormat/>
    <w:rPr>
      <w:b/>
      <w:bCs/>
      <w:sz w:val="15"/>
      <w:szCs w:val="15"/>
      <w:shd w:fill="FFFFFF" w:val="clear"/>
    </w:rPr>
  </w:style>
  <w:style w:type="character" w:styleId="12" w:customStyle="1">
    <w:name w:val="Знак Знак1"/>
    <w:qFormat/>
    <w:rPr>
      <w:sz w:val="24"/>
      <w:lang w:val="ru-RU" w:eastAsia="ru-RU" w:bidi="ar-SA"/>
    </w:rPr>
  </w:style>
  <w:style w:type="character" w:styleId="ListParagraphChar" w:customStyle="1">
    <w:name w:val="List Paragraph Char"/>
    <w:link w:val="12"/>
    <w:qFormat/>
    <w:locked/>
    <w:rPr>
      <w:rFonts w:ascii="Calibri" w:hAnsi="Calibri" w:eastAsia="Times New Roman" w:cs="Times New Roman"/>
      <w:lang w:eastAsia="ru-RU"/>
    </w:rPr>
  </w:style>
  <w:style w:type="character" w:styleId="Heading1Char" w:customStyle="1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3Char" w:customStyle="1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3Char" w:customStyle="1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qFormat/>
    <w:locked/>
    <w:rPr>
      <w:rFonts w:ascii="Calibri" w:hAnsi="Calibri" w:cs="Times New Roman"/>
      <w:sz w:val="20"/>
      <w:szCs w:val="20"/>
    </w:rPr>
  </w:style>
  <w:style w:type="character" w:styleId="FooterChar" w:customStyle="1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ListParagraphChar1" w:customStyle="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styleId="23" w:customStyle="1">
    <w:name w:val="Основной текст (2)_"/>
    <w:qFormat/>
    <w:rPr>
      <w:shd w:fill="FFFFFF" w:val="clear"/>
    </w:rPr>
  </w:style>
  <w:style w:type="character" w:styleId="S12" w:customStyle="1">
    <w:name w:val="s12"/>
    <w:basedOn w:val="DefaultParagraphFont"/>
    <w:qFormat/>
    <w:rPr/>
  </w:style>
  <w:style w:type="character" w:styleId="S13" w:customStyle="1">
    <w:name w:val="s13"/>
    <w:basedOn w:val="DefaultParagraphFont"/>
    <w:qFormat/>
    <w:rPr/>
  </w:style>
  <w:style w:type="character" w:styleId="S14" w:customStyle="1">
    <w:name w:val="s14"/>
    <w:basedOn w:val="DefaultParagraphFont"/>
    <w:qFormat/>
    <w:rPr/>
  </w:style>
  <w:style w:type="character" w:styleId="S15" w:customStyle="1">
    <w:name w:val="s15"/>
    <w:basedOn w:val="DefaultParagraphFont"/>
    <w:qFormat/>
    <w:rPr/>
  </w:style>
  <w:style w:type="character" w:styleId="Style16" w:customStyle="1">
    <w:name w:val="Схема документа Знак"/>
    <w:basedOn w:val="DefaultParagraphFont"/>
    <w:semiHidden/>
    <w:qFormat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7" w:customStyle="1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FontStyle41" w:customStyle="1">
    <w:name w:val="Font Style41"/>
    <w:qFormat/>
    <w:rPr>
      <w:rFonts w:ascii="Times New Roman" w:hAnsi="Times New Roman" w:cs="Times New Roman"/>
      <w:sz w:val="22"/>
      <w:szCs w:val="22"/>
    </w:rPr>
  </w:style>
  <w:style w:type="character" w:styleId="Style19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211" w:customStyle="1">
    <w:name w:val="Красная строка 2 Знак1"/>
    <w:basedOn w:val="DefaultParagraphFont"/>
    <w:link w:val="2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14" w:customStyle="1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72" w:customStyle="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styleId="43" w:customStyle="1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styleId="Bodytext" w:customStyle="1">
    <w:name w:val="Body text_"/>
    <w:link w:val="Bodytext1"/>
    <w:qFormat/>
    <w:rPr>
      <w:sz w:val="27"/>
      <w:szCs w:val="27"/>
      <w:shd w:fill="FFFFFF" w:val="clear"/>
    </w:rPr>
  </w:style>
  <w:style w:type="character" w:styleId="Bodytext2" w:customStyle="1">
    <w:name w:val="Body text (2)_"/>
    <w:link w:val="Bodytext20"/>
    <w:qFormat/>
    <w:rPr>
      <w:rFonts w:ascii="Arial" w:hAnsi="Arial" w:eastAsia="Arial" w:cs="Arial"/>
      <w:sz w:val="13"/>
      <w:szCs w:val="13"/>
      <w:shd w:fill="FFFFFF" w:val="clear"/>
    </w:rPr>
  </w:style>
  <w:style w:type="character" w:styleId="Bodytext255pt" w:customStyle="1">
    <w:name w:val="Body text (2) + 5.5 pt"/>
    <w:qFormat/>
    <w:rPr>
      <w:rFonts w:ascii="Arial" w:hAnsi="Arial" w:eastAsia="Arial" w:cs="Arial"/>
      <w:color w:val="000000"/>
      <w:spacing w:val="0"/>
      <w:w w:val="100"/>
      <w:sz w:val="11"/>
      <w:szCs w:val="11"/>
      <w:shd w:fill="FFFFFF" w:val="clear"/>
      <w:lang w:val="ru-RU" w:eastAsia="ru-RU" w:bidi="ru-RU"/>
    </w:rPr>
  </w:style>
  <w:style w:type="character" w:styleId="Bodytext26pt" w:customStyle="1">
    <w:name w:val="Body text (2) + 6 pt"/>
    <w:qFormat/>
    <w:rPr>
      <w:rFonts w:ascii="Arial" w:hAnsi="Arial" w:eastAsia="Arial" w:cs="Arial"/>
      <w:color w:val="000000"/>
      <w:spacing w:val="0"/>
      <w:w w:val="100"/>
      <w:sz w:val="12"/>
      <w:szCs w:val="12"/>
      <w:u w:val="none"/>
      <w:shd w:fill="FFFFFF" w:val="clear"/>
      <w:lang w:val="ru-RU" w:eastAsia="ru-RU" w:bidi="ru-RU"/>
    </w:rPr>
  </w:style>
  <w:style w:type="character" w:styleId="33" w:customStyle="1">
    <w:name w:val="Основной текст с отступом 3 Знак"/>
    <w:basedOn w:val="DefaultParagraphFont"/>
    <w:link w:val="3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5" w:customStyle="1">
    <w:name w:val="Заголовок №2_"/>
    <w:link w:val="23"/>
    <w:qFormat/>
    <w:rPr>
      <w:shd w:fill="FFFFFF" w:val="clear"/>
    </w:rPr>
  </w:style>
  <w:style w:type="character" w:styleId="Style21" w:customStyle="1">
    <w:name w:val="Подпись к таблице_"/>
    <w:qFormat/>
    <w:rPr>
      <w:rFonts w:ascii="Times New Roman" w:hAnsi="Times New Roman" w:eastAsia="Times New Roman" w:cs="Times New Roman"/>
      <w:sz w:val="22"/>
      <w:szCs w:val="22"/>
      <w:u w:val="none"/>
    </w:rPr>
  </w:style>
  <w:style w:type="character" w:styleId="Style22" w:customStyle="1">
    <w:name w:val="Подпись к таблице"/>
    <w:qFormat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12" w:customStyle="1">
    <w:name w:val="Основной текст с отступом 2 Знак1"/>
    <w:basedOn w:val="DefaultParagraphFont"/>
    <w:link w:val="26"/>
    <w:qFormat/>
    <w:rPr>
      <w:rFonts w:ascii="Lucida Sans Unicode" w:hAnsi="Lucida Sans Unicode" w:eastAsia="Lucida Sans Unicode" w:cs="Lucida Sans Unicode"/>
      <w:color w:val="000000"/>
      <w:spacing w:val="0"/>
      <w:w w:val="100"/>
      <w:sz w:val="13"/>
      <w:szCs w:val="13"/>
      <w:shd w:fill="FFFFFF" w:val="clear"/>
      <w:lang w:val="ru-RU" w:eastAsia="ru-RU" w:bidi="ru-RU"/>
    </w:rPr>
  </w:style>
  <w:style w:type="character" w:styleId="44" w:customStyle="1">
    <w:name w:val="Основной текст (4)_"/>
    <w:basedOn w:val="DefaultParagraphFont"/>
    <w:link w:val="44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Extendedtextshort" w:customStyle="1">
    <w:name w:val="extended-text__short"/>
    <w:basedOn w:val="DefaultParagraphFont"/>
    <w:qFormat/>
    <w:rPr/>
  </w:style>
  <w:style w:type="character" w:styleId="Fontstyle01" w:customStyle="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numPr>
        <w:ilvl w:val="0"/>
        <w:numId w:val="3"/>
      </w:numPr>
      <w:ind w:left="0" w:hanging="0"/>
      <w:jc w:val="both"/>
    </w:pPr>
    <w:rPr>
      <w:rFonts w:eastAsia="Times New Roman"/>
      <w:sz w:val="24"/>
      <w:szCs w:val="20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eastAsia="Times New Roman"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BodyTextIndent3">
    <w:name w:val="Body Text Indent 3"/>
    <w:basedOn w:val="Normal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nnotationtext">
    <w:name w:val="annotation text"/>
    <w:basedOn w:val="Normal"/>
    <w:qFormat/>
    <w:pPr/>
    <w:rPr>
      <w:rFonts w:eastAsia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Style28">
    <w:name w:val="Footnote Text"/>
    <w:basedOn w:val="Normal"/>
    <w:pPr/>
    <w:rPr>
      <w:rFonts w:eastAsia="Times New Roman"/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>
    <w:name w:val="TOC 1"/>
    <w:basedOn w:val="Normal"/>
    <w:uiPriority w:val="39"/>
    <w:qFormat/>
    <w:pPr>
      <w:widowControl w:val="false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Normal"/>
    <w:next w:val="Normal"/>
    <w:uiPriority w:val="39"/>
    <w:qFormat/>
    <w:pPr>
      <w:widowControl w:val="false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Normal"/>
    <w:next w:val="Normal"/>
    <w:link w:val="32"/>
    <w:uiPriority w:val="39"/>
    <w:qFormat/>
    <w:pPr>
      <w:widowControl w:val="false"/>
      <w:ind w:left="709" w:hanging="0"/>
    </w:pPr>
    <w:rPr>
      <w:rFonts w:eastAsia="Calibri"/>
      <w:szCs w:val="20"/>
      <w:lang w:val="en-US" w:eastAsia="en-US"/>
    </w:rPr>
  </w:style>
  <w:style w:type="paragraph" w:styleId="45">
    <w:name w:val="TOC 4"/>
    <w:basedOn w:val="Normal"/>
    <w:next w:val="Normal"/>
    <w:pPr>
      <w:widowControl w:val="false"/>
      <w:spacing w:before="101" w:after="0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BodyTextFirstIndent2">
    <w:name w:val="Body Text First Indent 2"/>
    <w:basedOn w:val="Style31"/>
    <w:link w:val="210"/>
    <w:qFormat/>
    <w:pPr>
      <w:spacing w:before="0" w:after="120"/>
      <w:ind w:left="283" w:firstLine="210"/>
      <w:jc w:val="left"/>
    </w:pPr>
    <w:rPr>
      <w:sz w:val="20"/>
    </w:rPr>
  </w:style>
  <w:style w:type="paragraph" w:styleId="Style31">
    <w:name w:val="Body Text Indent"/>
    <w:basedOn w:val="Normal"/>
    <w:pPr>
      <w:ind w:left="4320" w:hanging="0"/>
      <w:jc w:val="both"/>
    </w:pPr>
    <w:rPr>
      <w:rFonts w:eastAsia="Times New Roman"/>
      <w:sz w:val="24"/>
      <w:szCs w:val="20"/>
    </w:rPr>
  </w:style>
  <w:style w:type="paragraph" w:styleId="Style32">
    <w:name w:val="Title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Arial Unicode MS" w:cs="Arial Unicode MS"/>
      <w:b/>
      <w:bCs/>
      <w:color w:val="000000"/>
      <w:kern w:val="0"/>
      <w:sz w:val="24"/>
      <w:szCs w:val="24"/>
      <w:lang w:val="ru-RU" w:eastAsia="ru-RU" w:bidi="ar-SA"/>
    </w:rPr>
  </w:style>
  <w:style w:type="paragraph" w:styleId="Style33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36"/>
    <w:qFormat/>
    <w:pPr>
      <w:jc w:val="both"/>
    </w:pPr>
    <w:rPr>
      <w:rFonts w:eastAsia="Times New Roman"/>
      <w:sz w:val="28"/>
      <w:szCs w:val="20"/>
    </w:rPr>
  </w:style>
  <w:style w:type="paragraph" w:styleId="BodyTextIndent2">
    <w:name w:val="Body Text Indent 2"/>
    <w:basedOn w:val="Normal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Style3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lockText">
    <w:name w:val="Block Text"/>
    <w:basedOn w:val="Normal"/>
    <w:qFormat/>
    <w:pPr>
      <w:numPr>
        <w:ilvl w:val="0"/>
        <w:numId w:val="4"/>
      </w:numPr>
      <w:ind w:right="201" w:hanging="0"/>
      <w:jc w:val="both"/>
    </w:pPr>
    <w:rPr>
      <w:rFonts w:eastAsia="Times New Roman"/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5" w:customStyle="1">
    <w:name w:val="Стиль1"/>
    <w:basedOn w:val="Normal"/>
    <w:link w:val="ListParagraphChar"/>
    <w:qFormat/>
    <w:pPr>
      <w:tabs>
        <w:tab w:val="clear" w:pos="720"/>
        <w:tab w:val="left" w:pos="1077" w:leader="none"/>
      </w:tabs>
      <w:spacing w:lineRule="auto" w:line="360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35" w:customStyle="1">
    <w:name w:val="Абзац"/>
    <w:basedOn w:val="Normal"/>
    <w:qFormat/>
    <w:pPr>
      <w:spacing w:lineRule="auto" w:line="312"/>
      <w:ind w:firstLine="567"/>
      <w:jc w:val="both"/>
    </w:pPr>
    <w:rPr>
      <w:rFonts w:eastAsia="Times New Roman"/>
      <w:sz w:val="24"/>
      <w:szCs w:val="20"/>
    </w:rPr>
  </w:style>
  <w:style w:type="paragraph" w:styleId="46" w:customStyle="1">
    <w:name w:val="Заголовок №4"/>
    <w:basedOn w:val="Normal"/>
    <w:link w:val="47"/>
    <w:qFormat/>
    <w:pPr>
      <w:shd w:val="clear" w:color="auto" w:fill="FFFFFF"/>
      <w:spacing w:lineRule="atLeast" w:line="240" w:before="0" w:after="180"/>
      <w:outlineLvl w:val="3"/>
    </w:pPr>
    <w:rPr>
      <w:rFonts w:ascii="Calibri" w:hAnsi="Calibri" w:eastAsia="Calibri" w:cs="" w:asciiTheme="minorHAnsi" w:cstheme="minorBidi" w:eastAsiaTheme="minorHAnsi" w:hAnsiTheme="minorHAnsi"/>
      <w:b/>
      <w:bCs/>
      <w:sz w:val="15"/>
      <w:szCs w:val="15"/>
      <w:shd w:fill="FFFFFF" w:val="clear"/>
      <w:lang w:eastAsia="en-US"/>
    </w:rPr>
  </w:style>
  <w:style w:type="paragraph" w:styleId="Style36" w:customStyle="1">
    <w:name w:val="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37" w:customStyle="1">
    <w:name w:val="для таблиц из договоров"/>
    <w:basedOn w:val="Normal"/>
    <w:qFormat/>
    <w:pPr/>
    <w:rPr>
      <w:rFonts w:eastAsia="Times New Roman"/>
      <w:sz w:val="24"/>
      <w:szCs w:val="20"/>
    </w:rPr>
  </w:style>
  <w:style w:type="paragraph" w:styleId="17" w:customStyle="1">
    <w:name w:val="Обычный1"/>
    <w:qFormat/>
    <w:pPr>
      <w:widowControl w:val="false"/>
      <w:suppressAutoHyphens w:val="true"/>
      <w:bidi w:val="0"/>
      <w:snapToGrid w:val="false"/>
      <w:spacing w:lineRule="auto" w:line="259" w:before="0" w:after="0"/>
      <w:ind w:left="520" w:firstLine="300"/>
      <w:jc w:val="both"/>
    </w:pPr>
    <w:rPr>
      <w:rFonts w:ascii="Times New Roman" w:hAnsi="Times New Roman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ListParagraph1" w:customStyle="1">
    <w:name w:val="List Paragraph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pPr>
      <w:widowControl w:val="false"/>
    </w:pPr>
    <w:rPr>
      <w:rFonts w:eastAsia="Calibri"/>
      <w:lang w:val="en-US" w:eastAsia="en-US"/>
    </w:rPr>
  </w:style>
  <w:style w:type="paragraph" w:styleId="27" w:customStyle="1">
    <w:name w:val="Основной текст (2)"/>
    <w:basedOn w:val="Normal"/>
    <w:link w:val="29"/>
    <w:qFormat/>
    <w:pPr>
      <w:widowControl w:val="false"/>
      <w:shd w:val="clear" w:color="auto" w:fill="FFFFFF"/>
      <w:spacing w:lineRule="atLeast" w:line="0" w:before="0" w:after="1320"/>
      <w:ind w:hanging="280"/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28" w:customStyle="1">
    <w:name w:val="Абзац списка2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kern w:val="2"/>
      <w:lang w:eastAsia="en-US"/>
    </w:rPr>
  </w:style>
  <w:style w:type="paragraph" w:styleId="18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1" w:customStyle="1">
    <w:name w:val="Style20"/>
    <w:basedOn w:val="Normal"/>
    <w:qFormat/>
    <w:pPr>
      <w:widowControl w:val="false"/>
      <w:spacing w:lineRule="exact" w:line="274"/>
      <w:ind w:hanging="509"/>
      <w:jc w:val="both"/>
    </w:pPr>
    <w:rPr>
      <w:rFonts w:eastAsia="Times New Roman"/>
      <w:sz w:val="24"/>
      <w:szCs w:val="24"/>
    </w:rPr>
  </w:style>
  <w:style w:type="paragraph" w:styleId="Text" w:customStyle="1">
    <w:name w:val="text"/>
    <w:basedOn w:val="Normal"/>
    <w:qFormat/>
    <w:pPr>
      <w:spacing w:before="41" w:after="41"/>
      <w:ind w:left="41" w:right="41" w:hanging="0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1" w:customStyle="1">
    <w:name w:val="Style8"/>
    <w:basedOn w:val="Normal"/>
    <w:qFormat/>
    <w:pPr>
      <w:widowControl w:val="false"/>
      <w:spacing w:lineRule="exact" w:line="276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0"/>
      <w:szCs w:val="20"/>
      <w:lang w:val="ru-RU" w:eastAsia="ru-RU" w:bidi="ar-SA"/>
    </w:rPr>
  </w:style>
  <w:style w:type="paragraph" w:styleId="Style38" w:customStyle="1">
    <w:name w:val="список с точками"/>
    <w:basedOn w:val="Normal"/>
    <w:qFormat/>
    <w:pPr>
      <w:numPr>
        <w:ilvl w:val="0"/>
        <w:numId w:val="5"/>
      </w:numPr>
      <w:spacing w:lineRule="auto" w:line="312"/>
      <w:jc w:val="both"/>
    </w:pPr>
    <w:rPr>
      <w:rFonts w:eastAsia="Times New Roman"/>
      <w:sz w:val="24"/>
      <w:szCs w:val="24"/>
    </w:rPr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1" w:customStyle="1">
    <w:name w:val="Body text1"/>
    <w:basedOn w:val="Normal"/>
    <w:link w:val="Bodytext"/>
    <w:qFormat/>
    <w:pPr>
      <w:shd w:val="clear" w:color="auto" w:fill="FFFFFF"/>
      <w:spacing w:lineRule="atLeast" w:line="240" w:before="60" w:after="6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Основной текст 3 Знак"/>
    <w:basedOn w:val="Normal"/>
    <w:link w:val="35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Style39" w:customStyle="1">
    <w:name w:val="style3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pPr>
      <w:widowControl w:val="false"/>
      <w:shd w:val="clear" w:color="auto" w:fill="FFFFFF"/>
      <w:spacing w:lineRule="exact" w:line="158"/>
      <w:jc w:val="both"/>
    </w:pPr>
    <w:rPr>
      <w:rFonts w:ascii="Arial" w:hAnsi="Arial" w:eastAsia="Arial" w:cs="Arial"/>
      <w:sz w:val="13"/>
      <w:szCs w:val="13"/>
      <w:lang w:eastAsia="en-US"/>
    </w:rPr>
  </w:style>
  <w:style w:type="paragraph" w:styleId="213" w:customStyle="1">
    <w:name w:val="Основной текст с отступом 21"/>
    <w:basedOn w:val="Normal"/>
    <w:qFormat/>
    <w:pPr>
      <w:ind w:firstLine="720"/>
      <w:jc w:val="center"/>
    </w:pPr>
    <w:rPr>
      <w:rFonts w:eastAsia="Times New Roman"/>
      <w:sz w:val="24"/>
      <w:szCs w:val="20"/>
    </w:rPr>
  </w:style>
  <w:style w:type="paragraph" w:styleId="Style40" w:customStyle="1">
    <w:name w:val="Стиль текст"/>
    <w:basedOn w:val="Normal"/>
    <w:qFormat/>
    <w:pPr>
      <w:spacing w:lineRule="auto" w:line="360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FR1" w:customStyle="1">
    <w:name w:val="FR1"/>
    <w:qFormat/>
    <w:pPr>
      <w:widowControl w:val="false"/>
      <w:suppressAutoHyphens w:val="true"/>
      <w:bidi w:val="0"/>
      <w:spacing w:before="100" w:after="0"/>
      <w:jc w:val="left"/>
    </w:pPr>
    <w:rPr>
      <w:rFonts w:ascii="Times New Roman" w:hAnsi="Times New Roman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214" w:customStyle="1">
    <w:name w:val="Основной текст 21"/>
    <w:basedOn w:val="Normal"/>
    <w:qFormat/>
    <w:pPr>
      <w:ind w:firstLine="720"/>
      <w:jc w:val="both"/>
    </w:pPr>
    <w:rPr>
      <w:rFonts w:eastAsia="Times New Roman"/>
      <w:sz w:val="24"/>
      <w:szCs w:val="20"/>
    </w:rPr>
  </w:style>
  <w:style w:type="paragraph" w:styleId="29" w:customStyle="1">
    <w:name w:val="Обычный2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en-US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20" w:after="0"/>
      <w:ind w:left="1000" w:hanging="20"/>
      <w:jc w:val="left"/>
    </w:pPr>
    <w:rPr>
      <w:rFonts w:ascii="Arial" w:hAnsi="Arial" w:eastAsia="Times New Roman" w:cs="Arial"/>
      <w:i/>
      <w:iCs/>
      <w:color w:val="auto"/>
      <w:kern w:val="0"/>
      <w:sz w:val="24"/>
      <w:szCs w:val="24"/>
      <w:lang w:val="ru-RU" w:eastAsia="ru-RU" w:bidi="ar-SA"/>
    </w:rPr>
  </w:style>
  <w:style w:type="paragraph" w:styleId="FR3" w:customStyle="1">
    <w:name w:val="FR3"/>
    <w:qFormat/>
    <w:pPr>
      <w:widowControl w:val="false"/>
      <w:suppressAutoHyphens w:val="true"/>
      <w:bidi w:val="0"/>
      <w:spacing w:lineRule="auto" w:line="276" w:before="18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6" w:customStyle="1">
    <w:name w:val="заголовок 3"/>
    <w:basedOn w:val="Normal"/>
    <w:next w:val="Normal"/>
    <w:qFormat/>
    <w:pPr>
      <w:keepNext w:val="true"/>
      <w:widowControl w:val="false"/>
      <w:outlineLvl w:val="2"/>
    </w:pPr>
    <w:rPr>
      <w:rFonts w:eastAsia="Times New Roman"/>
      <w:sz w:val="28"/>
      <w:szCs w:val="28"/>
    </w:rPr>
  </w:style>
  <w:style w:type="paragraph" w:styleId="47" w:customStyle="1">
    <w:name w:val="Абзац списка4"/>
    <w:basedOn w:val="Normal"/>
    <w:link w:val="43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lang w:eastAsia="en-US"/>
    </w:rPr>
  </w:style>
  <w:style w:type="paragraph" w:styleId="Style41" w:customStyle="1">
    <w:name w:val="Содержимое таблицы"/>
    <w:basedOn w:val="Normal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styleId="210" w:customStyle="1">
    <w:name w:val="Заголовок №2"/>
    <w:basedOn w:val="Normal"/>
    <w:qFormat/>
    <w:pPr>
      <w:widowControl w:val="false"/>
      <w:shd w:val="clear" w:color="auto" w:fill="FFFFFF"/>
      <w:spacing w:lineRule="atLeast" w:line="0" w:before="1020" w:after="360"/>
      <w:ind w:hanging="40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10" w:customStyle="1">
    <w:name w:val="Style2"/>
    <w:basedOn w:val="Normal"/>
    <w:uiPriority w:val="99"/>
    <w:qFormat/>
    <w:pPr>
      <w:widowControl w:val="false"/>
    </w:pPr>
    <w:rPr>
      <w:rFonts w:eastAsia="Times New Roman"/>
      <w:sz w:val="24"/>
      <w:szCs w:val="24"/>
    </w:rPr>
  </w:style>
  <w:style w:type="paragraph" w:styleId="48" w:customStyle="1">
    <w:name w:val="Основной текст (4)"/>
    <w:basedOn w:val="Normal"/>
    <w:link w:val="46"/>
    <w:qFormat/>
    <w:pPr>
      <w:widowControl w:val="false"/>
      <w:shd w:val="clear" w:color="auto" w:fill="FFFFFF"/>
      <w:spacing w:lineRule="exact" w:line="274" w:before="360" w:after="0"/>
      <w:jc w:val="center"/>
    </w:pPr>
    <w:rPr>
      <w:rFonts w:eastAsia="Times New Roman"/>
      <w:b/>
      <w:bCs/>
      <w:lang w:eastAsia="en-US"/>
    </w:rPr>
  </w:style>
  <w:style w:type="paragraph" w:styleId="Pboth" w:customStyle="1">
    <w:name w:val="pboth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19" w:customStyle="1">
    <w:name w:val="Заголовок оглавления1"/>
    <w:basedOn w:val="1"/>
    <w:next w:val="Normal"/>
    <w:uiPriority w:val="39"/>
    <w:unhideWhenUsed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5">
    <w:name w:val="Table Grid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image" Target="media/image1.pn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yperlink" Target="http://biblio.kosygin-rgu.ru/jirbis2/index.php?option=com_irbis&amp;view=irbis&amp;Itemid=108" TargetMode="External"/><Relationship Id="rId18" Type="http://schemas.openxmlformats.org/officeDocument/2006/relationships/hyperlink" Target="http://znanium.com/catalog/product/408090" TargetMode="External"/><Relationship Id="rId19" Type="http://schemas.openxmlformats.org/officeDocument/2006/relationships/hyperlink" Target="https://znanium.com/bookread2.php?book=966567" TargetMode="External"/><Relationship Id="rId20" Type="http://schemas.openxmlformats.org/officeDocument/2006/relationships/header" Target="header7.xml"/><Relationship Id="rId21" Type="http://schemas.openxmlformats.org/officeDocument/2006/relationships/footer" Target="footer9.xml"/><Relationship Id="rId22" Type="http://schemas.openxmlformats.org/officeDocument/2006/relationships/hyperlink" Target="http://www.e.lanbook.com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znanium.com/" TargetMode="External"/><Relationship Id="rId25" Type="http://schemas.openxmlformats.org/officeDocument/2006/relationships/hyperlink" Target="http://dlib.eastview.com/" TargetMode="External"/><Relationship Id="rId26" Type="http://schemas.openxmlformats.org/officeDocument/2006/relationships/hyperlink" Target="https://www.scopus.com/" TargetMode="External"/><Relationship Id="rId27" Type="http://schemas.openxmlformats.org/officeDocument/2006/relationships/hyperlink" Target="https://elibrary.ru/" TargetMode="External"/><Relationship Id="rId28" Type="http://schemas.openxmlformats.org/officeDocument/2006/relationships/header" Target="header8.xml"/><Relationship Id="rId29" Type="http://schemas.openxmlformats.org/officeDocument/2006/relationships/footer" Target="footer10.xml"/><Relationship Id="rId30" Type="http://schemas.openxmlformats.org/officeDocument/2006/relationships/header" Target="header9.xml"/><Relationship Id="rId31" Type="http://schemas.openxmlformats.org/officeDocument/2006/relationships/footer" Target="footer11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<Relationship Id="rId3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C0703597-6195-4F21-BC75-0014A9630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LibreOffice/7.1.5.2$Windows_X86_64 LibreOffice_project/85f04e9f809797b8199d13c421bd8a2b025d52b5</Application>
  <AppVersion>15.0000</AppVersion>
  <Pages>24</Pages>
  <Words>3808</Words>
  <Characters>29402</Characters>
  <CharactersWithSpaces>33546</CharactersWithSpaces>
  <Paragraphs>649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2022-05-10T09:28:00Z</dcterms:created>
  <dc:creator>311_1</dc:creator>
  <dc:description/>
  <dc:language>ru-RU</dc:language>
  <cp:lastModifiedBy/>
  <dcterms:modified xsi:type="dcterms:W3CDTF">2022-05-11T12:08:27Z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