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Педагогическое проектирование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2812"/>
            <w:bookmarkStart w:id="1" w:name="_Toc56765514"/>
            <w:bookmarkStart w:id="2" w:name="_Toc62039378"/>
            <w:bookmarkStart w:id="3" w:name="_Toc57025163"/>
            <w:bookmarkStart w:id="4" w:name="_Toc57024930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5164"/>
            <w:bookmarkStart w:id="8" w:name="_Toc62039379"/>
            <w:bookmarkStart w:id="9" w:name="_Toc57024931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Цифровая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</w:rPr>
              <w:t xml:space="preserve">оциология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lang w:val="ru-RU"/>
        </w:rPr>
        <w:t>производственная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</w:rPr>
        <w:t>Педагогическое проектирование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543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Производственной практики. Педагогического проектирования</w:t>
      </w:r>
      <w:r>
        <w:rPr>
          <w:iCs/>
          <w:sz w:val="24"/>
          <w:szCs w:val="24"/>
        </w:rPr>
        <w:t xml:space="preserve"> относится к части</w:t>
      </w:r>
      <w:r>
        <w:rPr>
          <w:rFonts w:hint="default"/>
          <w:iCs/>
          <w:sz w:val="24"/>
          <w:szCs w:val="24"/>
          <w:lang w:val="ru-RU"/>
        </w:rPr>
        <w:t xml:space="preserve"> , формируемой участниками образовательных отношений.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города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Количественный и качественные методы исследования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Методология и методы социологического исследования 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искусства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маркетинга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управления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современной рекламы и PR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  <w:lang w:val="ru-RU"/>
        </w:rPr>
        <w:t>производственной</w:t>
      </w:r>
      <w:r>
        <w:rPr>
          <w:iCs w:val="0"/>
        </w:rPr>
        <w:t xml:space="preserve">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bookmarkStart w:id="12" w:name="_Hlk88571482"/>
      <w:r>
        <w:rPr>
          <w:iCs/>
          <w:sz w:val="24"/>
          <w:szCs w:val="24"/>
          <w:highlight w:val="none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универсальных </w:t>
      </w:r>
      <w:r>
        <w:rPr>
          <w:iCs/>
          <w:sz w:val="24"/>
          <w:szCs w:val="24"/>
          <w:highlight w:val="none"/>
        </w:rPr>
        <w:t>компетенций,</w:t>
      </w:r>
      <w:r>
        <w:rPr>
          <w:rFonts w:hint="default"/>
          <w:iCs/>
          <w:sz w:val="24"/>
          <w:szCs w:val="24"/>
          <w:highlight w:val="none"/>
          <w:lang w:val="ru-RU" w:eastAsia="zh-CN"/>
        </w:rPr>
        <w:t xml:space="preserve"> знакомство с конкретными условиями профессиональной педагогической деятельности, закрепление и углубление теоретических знаний студента и приобретение им практических навыков и компетенций в сфере профессиональной деятельности.</w:t>
      </w:r>
    </w:p>
    <w:bookmarkEnd w:id="12"/>
    <w:p>
      <w:pPr>
        <w:pStyle w:val="3"/>
      </w:pPr>
      <w:bookmarkStart w:id="13" w:name="_Hlk88571533"/>
      <w:r>
        <w:t xml:space="preserve">Задачи </w:t>
      </w:r>
      <w:r>
        <w:rPr>
          <w:lang w:val="ru-RU"/>
        </w:rPr>
        <w:t>производственной</w:t>
      </w:r>
      <w:r>
        <w:t xml:space="preserve">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bookmarkStart w:id="14" w:name="_Toc273430467"/>
      <w:r>
        <w:rPr>
          <w:rFonts w:hint="default"/>
          <w:iCs/>
          <w:sz w:val="24"/>
          <w:szCs w:val="24"/>
          <w:highlight w:val="none"/>
          <w:lang w:val="ru-RU" w:eastAsia="zh-CN"/>
        </w:rPr>
        <w:t>- формирование, развитие и закрепление у студентов основных профессионально-педагогических умений, навыков, знаний, полученных в процессе изучения основных дисциплин;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изучение студентами системы организации и содержания работы в университете по предметам специальности;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овладение методикой подготовки и проведения разнообразных форм проведения занятий, а также навыками руководства познавательной, учебной и творческой деятельностью студентов в соответствии с учебными планами;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овладение методикой анализа учебных занятий;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формирование представления о современных образовательных информационных технологиях; внедрение новых педагогических технологий в учебный процесс;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приобретение практических навыков планирования лекционных и практических занятий , а так же разработки самостоятельной работы;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привитие навыков самообразования и самосовершенствования, содействие активизации научно-педагогической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развитие  педагогического сознания и профессионально значимых качеств личности, профессиональной культуры;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профориентация и профвоспитание, развитие и закрепление интереса к педагогической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формирование профессиональной направленности на взаимодействие;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формирование навыков анализа педагогической ситуации.</w:t>
      </w:r>
    </w:p>
    <w:p>
      <w:pPr>
        <w:pStyle w:val="2"/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</w:t>
      </w:r>
      <w:bookmarkEnd w:id="13"/>
      <w:bookmarkEnd w:id="14"/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5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ПК-3.Способен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3"/>
                <w:rFonts w:ascii="Times New Roman" w:hAnsi="Times New Roman" w:eastAsia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4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Анализ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ирует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и интерпрет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ирует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результат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ы 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>социологического исследования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Подгот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>в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ливает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и оформл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отчет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(публикации) по результатам социологического исследования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Представл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результат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исследования руководителю организации (заказчику)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Подготовка и оформление отчета (публикации) по результатам социологического исследования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6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Представление результатов исследования руководителю организации (заказчику)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ПК-5. 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ИД-ПК-5.1 Содействие гражданам в поиске подходящей работы, организация профессиональной ориентации граждан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Оказывает с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>одействие гражданам в поиске подходящей работы, организация профессиональной ориентации граждан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Содейств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ует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работодателям в подборе необходимых работников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Изуч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ает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положения на рынке труда, социологический анализ статистических данных, подгот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авливает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предложени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я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по решению проблем занятости населения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Информирован об услугах, оказываемых центром занятости населения, и о положении на рынке труда </w:t>
            </w:r>
          </w:p>
          <w:p>
            <w:pPr>
              <w:pStyle w:val="116"/>
              <w:keepNext w:val="0"/>
              <w:keepLines w:val="0"/>
              <w:pageBreakBefore w:val="0"/>
              <w:numPr>
                <w:ilvl w:val="0"/>
                <w:numId w:val="8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Организ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ует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ИД-ПК-5.2 Содействие работодателям в подборе необходимых работников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ИД-ПК-5.3 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ИД-ПК-5.4 Информирование об услугах, оказываемых центром занятости населения, и о положении на рынке труда 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snapToGrid/>
        <w:spacing w:before="0" w:after="0" w:line="240" w:lineRule="auto"/>
        <w:ind w:left="0" w:firstLine="0"/>
        <w:jc w:val="left"/>
        <w:rPr>
          <w:rStyle w:val="46"/>
          <w:rFonts w:eastAsiaTheme="minorHAnsi"/>
          <w:bCs/>
          <w:i w:val="0"/>
          <w:iCs w:val="0"/>
          <w:sz w:val="22"/>
          <w:szCs w:val="22"/>
        </w:rPr>
      </w:pPr>
    </w:p>
    <w:bookmarkEnd w:id="15"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производственной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</w:t>
      </w:r>
      <w:r>
        <w:rPr>
          <w:lang w:val="ru-RU"/>
        </w:rPr>
        <w:t>за</w:t>
      </w:r>
      <w:bookmarkStart w:id="18" w:name="_GoBack"/>
      <w:bookmarkEnd w:id="18"/>
      <w:r>
        <w:t>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4</w:t>
            </w:r>
            <w:r>
              <w:rPr>
                <w:i w:val="0"/>
                <w:iCs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>
            <w:pPr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Формы текущего контроля:</w:t>
            </w:r>
          </w:p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собеседование</w:t>
            </w:r>
          </w:p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 w:left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hint="default"/>
                <w:sz w:val="22"/>
                <w:szCs w:val="22"/>
                <w:lang w:val="ru-RU"/>
              </w:rPr>
              <w:t>.</w:t>
            </w:r>
          </w:p>
          <w:p>
            <w:pPr>
              <w:ind w:left="28" w:leftChars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 w:left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Самостоятельная работа</w:t>
            </w:r>
          </w:p>
          <w:p>
            <w:pPr>
              <w:ind w:left="28" w:leftChars="0"/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Основной: практическая подготовка (часть 2): Выполнение обязательных практических заданий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Индивидуальный план практиканта.</w:t>
            </w:r>
          </w:p>
          <w:p>
            <w:pPr>
              <w:ind w:left="28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Особенности, основные этапы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2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</w:t>
            </w:r>
            <w:r>
              <w:rPr>
                <w:rFonts w:hint="default"/>
                <w:i w:val="0"/>
                <w:iCs/>
                <w:sz w:val="22"/>
                <w:szCs w:val="22"/>
                <w:lang w:eastAsia="en-US"/>
              </w:rPr>
              <w:t>чебн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ая</w:t>
            </w:r>
            <w:r>
              <w:rPr>
                <w:rFonts w:hint="default"/>
                <w:i w:val="0"/>
                <w:iCs/>
                <w:sz w:val="22"/>
                <w:szCs w:val="22"/>
                <w:lang w:eastAsia="en-US"/>
              </w:rPr>
              <w:t xml:space="preserve"> документац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ия</w:t>
            </w:r>
            <w:r>
              <w:rPr>
                <w:rFonts w:hint="default"/>
                <w:i w:val="0"/>
                <w:iCs/>
                <w:sz w:val="22"/>
                <w:szCs w:val="22"/>
                <w:lang w:eastAsia="en-US"/>
              </w:rPr>
              <w:t>: рабочий учебный план направления 39.0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3</w:t>
            </w:r>
            <w:r>
              <w:rPr>
                <w:rFonts w:hint="default"/>
                <w:i w:val="0"/>
                <w:iCs/>
                <w:sz w:val="22"/>
                <w:szCs w:val="22"/>
                <w:lang w:eastAsia="en-US"/>
              </w:rPr>
              <w:t>.01 «Социология»; комплекс аннотаций рабочих программ дисциплин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3. Учебно-методическое и информационное обеспечение дисциплин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4.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>Учебно-методическое и информационное обеспечение дисциплин: основная, дополнительная литература, методические материалы.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5.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sz w:val="22"/>
                <w:szCs w:val="22"/>
              </w:rPr>
              <w:t>Критерии уровня сформированности компетенций, система и шкала оценивания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6.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sz w:val="22"/>
                <w:szCs w:val="22"/>
                <w:lang w:val="ru-RU"/>
              </w:rPr>
              <w:t>Содержание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 структура учебных дисциплин.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bCs/>
                <w:i w:val="0"/>
                <w:iCs/>
                <w:sz w:val="22"/>
                <w:szCs w:val="22"/>
              </w:rPr>
            </w:pPr>
            <w:r>
              <w:rPr>
                <w:bCs/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>7.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</w:pPr>
            <w:r>
              <w:rPr>
                <w:bCs/>
                <w:i w:val="0"/>
                <w:iCs/>
                <w:sz w:val="22"/>
                <w:szCs w:val="22"/>
              </w:rPr>
              <w:t xml:space="preserve">Структура 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учебных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 xml:space="preserve"> дисциплин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для обучающихся по видам занятий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>: лекция, практическое занятие, самостоятельная работа.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8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iCs/>
                <w:sz w:val="22"/>
                <w:szCs w:val="22"/>
                <w:lang w:val="ru-RU"/>
              </w:rPr>
              <w:t>Формы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текущего контроля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9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iCs/>
                <w:sz w:val="22"/>
                <w:szCs w:val="22"/>
              </w:rPr>
              <w:t xml:space="preserve">Критерии оценивания текущего контроля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0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Промежуточная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аттестация студентов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1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iCs/>
                <w:sz w:val="22"/>
                <w:szCs w:val="22"/>
              </w:rPr>
              <w:t xml:space="preserve">Критерии оценивания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аттестации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Практическое занятие № 1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>2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.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Соотнесение индикаторов достижения компетенций и типовых заданий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 xml:space="preserve"> по дисциплинам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Х</w:t>
            </w:r>
            <w:r>
              <w:rPr>
                <w:rFonts w:hint="default"/>
                <w:i w:val="0"/>
                <w:iCs/>
                <w:sz w:val="22"/>
                <w:szCs w:val="22"/>
                <w:lang w:eastAsia="en-US"/>
              </w:rPr>
              <w:t>рестомати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4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О</w:t>
            </w:r>
            <w:r>
              <w:rPr>
                <w:bCs/>
                <w:i w:val="0"/>
                <w:iCs/>
                <w:sz w:val="22"/>
                <w:szCs w:val="22"/>
              </w:rPr>
              <w:t>тчетн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ая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документаци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я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по практике: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Практическое занятие № 1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>5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.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Д</w:t>
            </w:r>
            <w:r>
              <w:rPr>
                <w:bCs/>
                <w:i w:val="0"/>
                <w:iCs/>
                <w:sz w:val="22"/>
                <w:szCs w:val="22"/>
              </w:rPr>
              <w:t>невник практики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6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О</w:t>
            </w:r>
            <w:r>
              <w:rPr>
                <w:bCs/>
                <w:i w:val="0"/>
                <w:iCs/>
                <w:sz w:val="22"/>
                <w:szCs w:val="22"/>
              </w:rPr>
              <w:t>тчет о прохождении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Практическая подготовка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зачет с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108</w:t>
            </w:r>
          </w:p>
        </w:tc>
        <w:tc>
          <w:tcPr>
            <w:tcW w:w="184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ИД-ПК-3.4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-3.6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5: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5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5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5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5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5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5</w:t>
            </w: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4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78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Изучить учебную документацию: рабочий учебный план направления 39.0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3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.01 «Социология»; комплекс аннотаций рабочих программ дисциплин; пример рабочей программы; ФГОС по направлению 39.0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3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.01 «Социология» уровень подготовки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бакалавриат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Найти литературу: основные учебники, дополнительная литература и источники.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Провести Веб-квест: проработать Интернет-ресурсы.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Проработать литературу в электронных библиотеках, сотрудничающих с РГУ, Библиотека им. В. И. Ленина и другими имеющимися в наличии по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выбранной дисциплине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(не позднее 5 летнего срока выпуска учебники, периодика не позднее 3-х летнего срока выпуска).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Синхронизировать и упорядочить компетенции, из аннотации рабочей программы учебного плана, с разделами дисциплины.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таблицу тем лекций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и семинаров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исходя из часов предусмотренные учебным планом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Составить задания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для текущего контроля.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вопросы экзамена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ли зачета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выбранной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дисциплине.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тест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минимум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10 вопросов) для проверки текущих знаний по темам, разделам.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кейс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по дисциплине.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тем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для сообщений и рефератов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анкету для опроса сокурсников по дисциплине из 10 вопросов, опросить, описать результаты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хрестоматию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Сдать отчет по практике, получить зачет по практике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2.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24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</w:t>
      </w:r>
      <w:r>
        <w:rPr>
          <w:iCs/>
          <w:sz w:val="24"/>
          <w:szCs w:val="24"/>
          <w:lang w:val="ru-RU"/>
        </w:rPr>
        <w:t>производственной</w:t>
      </w:r>
      <w:r>
        <w:rPr>
          <w:rFonts w:hint="default"/>
          <w:iCs/>
          <w:sz w:val="24"/>
          <w:szCs w:val="24"/>
          <w:lang w:val="ru-RU"/>
        </w:rPr>
        <w:t>, педагогической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</w:t>
      </w:r>
      <w:r>
        <w:rPr>
          <w:iCs/>
          <w:sz w:val="24"/>
          <w:szCs w:val="24"/>
          <w:lang w:val="ru-RU"/>
        </w:rPr>
        <w:t>е</w:t>
      </w:r>
      <w:r>
        <w:rPr>
          <w:iCs/>
          <w:sz w:val="24"/>
          <w:szCs w:val="24"/>
        </w:rPr>
        <w:t>: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Изучить учебную документацию: рабочий учебный план направления 39.0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3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.01 «Социология»; комплекс аннотаций рабочих программ дисциплин; пример рабочей программы; ФГОС по направлению 39.0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3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.01 «Социология» уровень подготовки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бакалавриат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Найти литературу: основные учебники, дополнительная литература и источники.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 Веб-квест: проработать Интернет-ресурсы.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Проработать литературу в электронных библиотеках, сотрудничающих с РГУ, Библиотека им. В. И. Ленина и другими имеющимися в наличии по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выбранной дисциплине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(не позднее 5 летнего срока выпуска учебники, периодика не позднее 3-х летнего срока выпуска).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Синхронизировать и упорядочить компетенции, из аннотации рабочей программы учебного плана, с разделами дисциплины. 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таблицу тем лекций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и семинаров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исходя из часов предусмотренные учебным планом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Составить задания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для текущего контроля. 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вопросы экзамена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ли зачета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по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выбранной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дисциплине.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тест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(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минимум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10 вопросов) для проверки текущих знаний по темам, разделам.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кейс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по дисциплине.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тем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для сообщений и рефератов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анкету для опроса сокурсников по дисциплине из 10 вопросов, опросить, описать результаты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хрестоматию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Сдать отчет по практике, получить зачет по практике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5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ИД-ПК-3.4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-3.6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5: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5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5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5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5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4</w:t>
            </w:r>
          </w:p>
          <w:p>
            <w:pPr>
              <w:rPr>
                <w:i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5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hint="default" w:eastAsia="Calibri"/>
                <w:lang w:val="ru-RU"/>
              </w:rPr>
              <w:tab/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Учитывает особенности поведения и интересов других участников при реализации своей роли в социальном взаимодействии и командной работе;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Осуществляет обмен информацией, знаниями и опытом с членами команды; оценивает идеи других членов команды для достижения поставленной цели;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способен вести диалог с партнерами общения, представляет и аргументирует собственную точку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cs="Times New Roman" w:eastAsiaTheme="minorHAnsi"/>
                <w:i/>
                <w:color w:val="000000"/>
                <w:sz w:val="23"/>
                <w:szCs w:val="23"/>
                <w:lang w:val="ru-RU" w:eastAsia="en-US" w:bidi="ar-SA"/>
              </w:rPr>
            </w:pPr>
            <w:r>
              <w:rPr>
                <w:rFonts w:hint="default" w:eastAsia="Calibri"/>
                <w:lang w:val="ru-RU"/>
              </w:rPr>
              <w:t>Формирует предложения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социальное взаимодействие  в команде</w:t>
            </w:r>
            <w:r>
              <w:rPr>
                <w:rFonts w:hint="default" w:eastAsia="Calibri"/>
                <w:lang w:val="ru-RU"/>
              </w:rPr>
              <w:tab/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Учитывает особенности поведения других участников при реализации своей роли в социальном взаимодействии и командной работе;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Осуществляет обмен информацией и знаниями с членами команды; оценивает идеи других членов команды для достижения поставленной цели;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осуществлять деловую коммуникацию в устной формах на государственном языке Российской Федерации и иностранном(ых) языке(ах)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строить связное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способен вести диалог с партнерами общения, представляет и аргументирует собственную точку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организовывать мониторинг рынка услуг дополнительного образования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Формирует предложения по определению перечня 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социальное взаимодействие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Учитывает особенности поведения других участников при реализации своей роли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Осуществляет обмен информацией с членами команды; для достижения поставленной цели;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осуществлять деловую коммуникацию в устной форме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строить связное монологическое высказывание деловой направленности в ходе проведения презентации профессионально-делового характера; способен вести диалог с партнерами общения;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организовывать мониторинг рынка услуг дополнительного образования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Формирует предложения по определению перечня  дополнительных образовательных программ;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осуществлять социальное взаимодействие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Не учитывает особенности поведения других участников при реализации своей роли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Не осуществляет обмен информацией с членами команды; для достижения поставленной цели;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Не способен осуществлять деловую коммуникацию в устной форме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Не способен строить связное монологическое высказывание деловой направленности в ходе проведения презентации профессионально-делового характера; способен вести диалог с партнерами общения;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организовывать мониторинг рынка услуг дополнительного образования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Н формирует предложения по определению перечня  дополнительных образовательных программ;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6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6"/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 Охарактеризуйте специфику рабочей программы по дисциплине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Охарактеризуйте специфику изученных Вами рабочих программ кафедры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 Выделите и охарактеризуйте этапы разработки рабочей программы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4. Охарактеризуйте компетенции, представленные в ФГОС, которые формируются по итогам изучения дисциплины.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 Раскройте межпредметные связи, которые можно выделить при разработке рабочей программы по Вашей дисциплине.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Оцените и проанализируйте трудности, с которыми Вы столкнулись при разработке рабочей программы.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7. На основе полученного опыта, постарайтесь сформулировать рекомендации для коллегаспирантов по разработке рабочих программ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8. Охараткеризуйте сущность и специфику общекультурных, общепрофессиональных и профессиональных компетенций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9. Раскройте специфику формирования компонента «знать» компетенций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10. Раскройте специфику формирования компонента «уметь» компетенций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11. Раскройте специфику формирования компонента «владеть» компетенций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12. Охарактеризуйте сущность и специфику фонда оцночных средств по дисциплине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13. Раскройте специфику оценки компонента «знать» общекультурных, общепрофессиональных и профессиональных компетенций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14. Раскройте специфику оценки компонента «уметь» общекультурных, общепрофессиональных и профессиональных компетенций 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15. Раскройте специфику оценки компонента «владеть» общекультурных, общепрофессиональных и профессиональных компетенций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Изучить учебную документацию: рабочий учебный план направления 39.0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3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.01 «Социология»; комплекс аннотаций рабочих программ дисциплин; пример рабочей программы; ФГОС по направлению 39.0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3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.01 «Социология» уровень подготовки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бакалавриат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Найти литературу: основные учебники, дополнительная литература и источники.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Провести Веб-квест: проработать Интернет-ресурсы.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Проработать литературу в электронных библиотеках, сотрудничающих с РГУ, Библиотека им. В. И. Ленина и другими имеющимися в наличии по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выбранной дисциплине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(не позднее 5 летнего срока выпуска учебники, периодика не позднее 3-х летнего срока выпуска).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Синхронизировать и упорядочить компетенции, из аннотации рабочей программы учебного плана, с разделами дисциплины.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таблицу тем лекций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и семинаров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исходя из часов предусмотренные учебным планом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Составить задания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для текущего контроля.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вопросы экзамена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ли зачета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выбранной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дисциплине.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тест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минимум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10 вопросов) для проверки текущих знаний по темам, разделам.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кейс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по дисциплине.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тем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для сообщений и рефератов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анкету для опроса сокурсников по дисциплине из 10 вопросов, опросить, описать результаты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хрестоматию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i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практики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>
      <w:pPr>
        <w:pStyle w:val="2"/>
        <w:rPr>
          <w:i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Тургаева А.С.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https://biblio-online.ru/book/sociologiya-423218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Гречихин В. Г.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Общая социология 2-е изд., пер.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https://biblio-online.ru/book/obschaya-sociologiya-411616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Касьянов В. 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массовой коммуникации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https://biblio-online.ru/book/sociologiya-massovoy-kommunikacii-428181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7" w:name="_Toc62039712"/>
      <w:r>
        <w:t>ЛИСТ УЧЕТА ОБНОВЛЕНИЙ РАБОЧЕЙ ПРОГРАММЫ</w:t>
      </w:r>
      <w:bookmarkEnd w:id="17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AADE4"/>
    <w:multiLevelType w:val="singleLevel"/>
    <w:tmpl w:val="006AAD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9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6928BC"/>
    <w:multiLevelType w:val="multilevel"/>
    <w:tmpl w:val="746928B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  <w:lvlOverride w:ilvl="0">
      <w:startOverride w:val="1"/>
    </w:lvlOverride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20"/>
  </w:num>
  <w:num w:numId="9">
    <w:abstractNumId w:val="8"/>
  </w:num>
  <w:num w:numId="10">
    <w:abstractNumId w:val="15"/>
  </w:num>
  <w:num w:numId="11">
    <w:abstractNumId w:val="14"/>
  </w:num>
  <w:num w:numId="12">
    <w:abstractNumId w:val="19"/>
  </w:num>
  <w:num w:numId="13">
    <w:abstractNumId w:val="0"/>
  </w:num>
  <w:num w:numId="14">
    <w:abstractNumId w:val="11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7"/>
  </w:num>
  <w:num w:numId="16">
    <w:abstractNumId w:val="9"/>
  </w:num>
  <w:num w:numId="17">
    <w:abstractNumId w:val="12"/>
  </w:num>
  <w:num w:numId="18">
    <w:abstractNumId w:val="4"/>
  </w:num>
  <w:num w:numId="19">
    <w:abstractNumId w:val="2"/>
  </w:num>
  <w:num w:numId="20">
    <w:abstractNumId w:val="5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72F2A3D"/>
    <w:rsid w:val="0BEB1661"/>
    <w:rsid w:val="1090323B"/>
    <w:rsid w:val="12685DE5"/>
    <w:rsid w:val="14700535"/>
    <w:rsid w:val="16672635"/>
    <w:rsid w:val="18EB37D7"/>
    <w:rsid w:val="1A7F76DB"/>
    <w:rsid w:val="20426000"/>
    <w:rsid w:val="26B35AC7"/>
    <w:rsid w:val="2B647426"/>
    <w:rsid w:val="30796034"/>
    <w:rsid w:val="32CC623A"/>
    <w:rsid w:val="3424558E"/>
    <w:rsid w:val="375D2B5F"/>
    <w:rsid w:val="3F565FE5"/>
    <w:rsid w:val="3F951BC1"/>
    <w:rsid w:val="3FB92B80"/>
    <w:rsid w:val="534B5DB4"/>
    <w:rsid w:val="61984DE3"/>
    <w:rsid w:val="63163CE6"/>
    <w:rsid w:val="65876E75"/>
    <w:rsid w:val="6D825480"/>
    <w:rsid w:val="6D9010A7"/>
    <w:rsid w:val="6E7F6E72"/>
    <w:rsid w:val="6EC27535"/>
    <w:rsid w:val="70F955AF"/>
    <w:rsid w:val="78056DE5"/>
    <w:rsid w:val="7D8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3565</Words>
  <Characters>28839</Characters>
  <Lines>278</Lines>
  <Paragraphs>78</Paragraphs>
  <TotalTime>2</TotalTime>
  <ScaleCrop>false</ScaleCrop>
  <LinksUpToDate>false</LinksUpToDate>
  <CharactersWithSpaces>32032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2022-05-15T11:48:58Z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927063BDC9B44D719B1C8977A7B9B7C4</vt:lpwstr>
  </property>
</Properties>
</file>