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7" w:name="_GoBack"/>
            <w:bookmarkEnd w:id="17"/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</w:t>
            </w:r>
            <w:r>
              <w:rPr>
                <w:b/>
                <w:sz w:val="26"/>
                <w:szCs w:val="26"/>
              </w:rPr>
              <w:t>-ознакомительная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6765514"/>
            <w:bookmarkStart w:id="2" w:name="_Toc57022812"/>
            <w:bookmarkStart w:id="3" w:name="_Toc57025163"/>
            <w:bookmarkStart w:id="4" w:name="_Toc57024930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2813"/>
            <w:bookmarkStart w:id="6" w:name="_Toc56765515"/>
            <w:bookmarkStart w:id="7" w:name="_Toc57025164"/>
            <w:bookmarkStart w:id="8" w:name="_Toc57024931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(профессионально</w:t>
      </w:r>
      <w:r>
        <w:rPr>
          <w:rFonts w:eastAsia="Times New Roman"/>
          <w:sz w:val="24"/>
          <w:szCs w:val="24"/>
        </w:rPr>
        <w:t>-ознакомительн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hint="default" w:eastAsia="Times New Roman"/>
          <w:sz w:val="24"/>
          <w:szCs w:val="24"/>
          <w:lang w:val="ru-RU"/>
        </w:rPr>
        <w:t>)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Профессионально</w:t>
      </w:r>
      <w:r>
        <w:rPr>
          <w:iCs/>
          <w:sz w:val="24"/>
          <w:szCs w:val="24"/>
        </w:rPr>
        <w:t>-ознакомительная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4770" w:type="dxa"/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i/>
          <w:sz w:val="24"/>
          <w:szCs w:val="24"/>
          <w:lang w:val="ru-RU"/>
        </w:rPr>
        <w:t>первый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>зачет с оценкой</w:t>
      </w:r>
      <w:r>
        <w:rPr>
          <w:bCs/>
          <w:i/>
          <w:sz w:val="24"/>
          <w:szCs w:val="24"/>
        </w:rPr>
        <w:t>;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i/>
          <w:sz w:val="24"/>
          <w:szCs w:val="24"/>
          <w:lang w:val="ru-RU"/>
        </w:rPr>
        <w:t>третий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>зачет с оценкой.</w:t>
      </w:r>
    </w:p>
    <w:p>
      <w:pPr>
        <w:pStyle w:val="63"/>
        <w:numPr>
          <w:ilvl w:val="0"/>
          <w:numId w:val="0"/>
        </w:numPr>
        <w:ind w:leftChars="0"/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Учебная (профессионально</w:t>
      </w:r>
      <w:r>
        <w:rPr>
          <w:iCs/>
          <w:sz w:val="24"/>
          <w:szCs w:val="24"/>
        </w:rPr>
        <w:t>-ознакомительная</w:t>
      </w:r>
      <w:r>
        <w:rPr>
          <w:rFonts w:hint="default"/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Культурологические основы рекламы и связей с общественностью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рекламы и связей с общественностью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профессионального развития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рекламной деятельности и PR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Семиотика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Реклама в электронной коммерции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и практика массовой информации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Электронная коммерция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Коммерческая реклама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Современные массмедиа в коммерческой сфере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Инновационная реклама в коммерческой сфере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  <w:highlight w:val="none"/>
        </w:rPr>
      </w:pPr>
      <w:bookmarkStart w:id="12" w:name="_Hlk88571482"/>
      <w:r>
        <w:rPr>
          <w:iCs/>
          <w:sz w:val="24"/>
          <w:szCs w:val="24"/>
          <w:highlight w:val="none"/>
        </w:rPr>
        <w:t xml:space="preserve">закрепление теоретических знаний, полученных при изучении обязательных дисциплин формирование </w:t>
      </w:r>
      <w:r>
        <w:rPr>
          <w:iCs/>
          <w:sz w:val="24"/>
          <w:szCs w:val="24"/>
          <w:highlight w:val="none"/>
          <w:lang w:val="ru-RU"/>
        </w:rPr>
        <w:t>универсальных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, </w:t>
      </w:r>
      <w:r>
        <w:rPr>
          <w:iCs/>
          <w:sz w:val="24"/>
          <w:szCs w:val="24"/>
          <w:highlight w:val="none"/>
        </w:rPr>
        <w:t xml:space="preserve">общепрофессиональных </w:t>
      </w:r>
      <w:r>
        <w:rPr>
          <w:iCs/>
          <w:sz w:val="24"/>
          <w:szCs w:val="24"/>
          <w:highlight w:val="none"/>
          <w:lang w:val="ru-RU"/>
        </w:rPr>
        <w:t>и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профессиональных </w:t>
      </w:r>
      <w:r>
        <w:rPr>
          <w:iCs/>
          <w:sz w:val="24"/>
          <w:szCs w:val="24"/>
          <w:highlight w:val="none"/>
        </w:rPr>
        <w:t xml:space="preserve">компетенций, получение первичных профессиональных умений и навыков в области </w:t>
      </w:r>
      <w:r>
        <w:rPr>
          <w:iCs/>
          <w:sz w:val="24"/>
          <w:szCs w:val="24"/>
          <w:highlight w:val="none"/>
          <w:lang w:val="ru-RU"/>
        </w:rPr>
        <w:t>рекламы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и связям с общественностью в коммерческой сфере, разработки и реализации проектов, особенности медиатекста, медиапродукта, а также по продвижению и распространению продукции средств массовой информации.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ознакомление с организационной структурой </w:t>
      </w:r>
      <w:r>
        <w:rPr>
          <w:iCs/>
          <w:sz w:val="24"/>
          <w:szCs w:val="24"/>
          <w:lang w:val="ru-RU"/>
        </w:rPr>
        <w:t>рекламных</w:t>
      </w:r>
      <w:r>
        <w:rPr>
          <w:rFonts w:hint="default"/>
          <w:iCs/>
          <w:sz w:val="24"/>
          <w:szCs w:val="24"/>
          <w:lang w:val="ru-RU"/>
        </w:rPr>
        <w:t xml:space="preserve"> компаний</w:t>
      </w:r>
      <w:r>
        <w:rPr>
          <w:iCs/>
          <w:sz w:val="24"/>
          <w:szCs w:val="24"/>
        </w:rPr>
        <w:t>, центров или лабораторий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специалиста в области рекламы и связям с общественностью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7"/>
              </w:numPr>
              <w:ind w:left="0" w:leftChars="0" w:firstLine="0" w:firstLineChars="0"/>
              <w:rPr>
                <w:rFonts w:eastAsia="Times New Roman"/>
                <w:i/>
              </w:rPr>
            </w:pPr>
          </w:p>
          <w:p>
            <w:pPr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с</w:t>
            </w:r>
            <w:r>
              <w:rPr>
                <w:rFonts w:hint="default" w:eastAsia="Calibri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hint="default" w:eastAsia="Calibri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а</w:t>
            </w:r>
            <w:r>
              <w:rPr>
                <w:rFonts w:hint="default" w:eastAsia="Calibri"/>
              </w:rPr>
              <w:t>нализ</w:t>
            </w:r>
            <w:r>
              <w:rPr>
                <w:rFonts w:hint="default" w:eastAsia="Calibri"/>
                <w:lang w:val="ru-RU"/>
              </w:rPr>
              <w:t>ирует</w:t>
            </w:r>
            <w:r>
              <w:rPr>
                <w:rFonts w:hint="default" w:eastAsia="Calibri"/>
              </w:rPr>
              <w:t xml:space="preserve"> поставленн</w:t>
            </w:r>
            <w:r>
              <w:rPr>
                <w:rFonts w:hint="default" w:eastAsia="Calibri"/>
                <w:lang w:val="ru-RU"/>
              </w:rPr>
              <w:t>ые</w:t>
            </w:r>
            <w:r>
              <w:rPr>
                <w:rFonts w:hint="default" w:eastAsia="Calibri"/>
              </w:rPr>
              <w:t xml:space="preserve"> цели и определ</w:t>
            </w:r>
            <w:r>
              <w:rPr>
                <w:rFonts w:hint="default" w:eastAsia="Calibri"/>
                <w:lang w:val="ru-RU"/>
              </w:rPr>
              <w:t>яет</w:t>
            </w:r>
            <w:r>
              <w:rPr>
                <w:rFonts w:hint="default" w:eastAsia="Calibri"/>
              </w:rPr>
              <w:t xml:space="preserve">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9"/>
              </w:numPr>
              <w:ind w:left="0" w:leftChars="0" w:firstLine="0" w:firstLineChars="0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/>
              </w:rPr>
            </w:pPr>
            <w:r>
              <w:rPr>
                <w:rFonts w:eastAsia="Calibri"/>
                <w:lang w:val="ru-RU"/>
              </w:rPr>
              <w:t>с</w:t>
            </w:r>
            <w:r>
              <w:rPr>
                <w:rFonts w:eastAsia="Calibri"/>
              </w:rPr>
              <w:t>пособен осуществлять социальное взаимодействие и реализовывать свою роль в команде</w:t>
            </w:r>
            <w:r>
              <w:rPr>
                <w:rFonts w:hint="default" w:eastAsia="Calibri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/>
              </w:rPr>
            </w:pP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предел</w:t>
            </w:r>
            <w:r>
              <w:rPr>
                <w:color w:val="000000"/>
                <w:lang w:val="ru-RU"/>
              </w:rPr>
              <w:t>яет</w:t>
            </w:r>
            <w:r>
              <w:rPr>
                <w:color w:val="000000"/>
              </w:rPr>
              <w:t xml:space="preserve"> св</w:t>
            </w:r>
            <w:r>
              <w:rPr>
                <w:color w:val="000000"/>
                <w:lang w:val="ru-RU"/>
              </w:rPr>
              <w:t>ою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рол</w:t>
            </w:r>
            <w:r>
              <w:rPr>
                <w:color w:val="000000"/>
                <w:lang w:val="ru-RU"/>
              </w:rPr>
              <w:t>ь</w:t>
            </w:r>
            <w:r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ОПК-1.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color w:val="000000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0"/>
              </w:numPr>
              <w:ind w:left="0" w:leftChars="0" w:firstLine="0" w:firstLineChars="0"/>
              <w:rPr>
                <w:rStyle w:val="153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Выявление отличительных особенностей медиатекстов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 w:val="0"/>
              </w:rPr>
            </w:pPr>
            <w:r>
              <w:rPr>
                <w:rFonts w:eastAsia="Calibri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</w:t>
            </w:r>
            <w:r>
              <w:rPr>
                <w:rFonts w:eastAsia="Calibri"/>
                <w:i w:val="0"/>
                <w:iCs w:val="0"/>
                <w:lang w:val="ru-RU"/>
              </w:rPr>
              <w:t>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rFonts w:hint="default" w:eastAsia="Calibri"/>
                <w:i w:val="0"/>
                <w:iCs w:val="0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/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в</w:t>
            </w:r>
            <w:r>
              <w:rPr>
                <w:rFonts w:hint="default"/>
                <w:i w:val="0"/>
                <w:iCs w:val="0"/>
              </w:rPr>
              <w:t>ыявл</w:t>
            </w:r>
            <w:r>
              <w:rPr>
                <w:rFonts w:hint="default"/>
                <w:i w:val="0"/>
                <w:iCs w:val="0"/>
                <w:lang w:val="ru-RU"/>
              </w:rPr>
              <w:t>яет</w:t>
            </w:r>
            <w:r>
              <w:rPr>
                <w:rFonts w:hint="default"/>
                <w:i w:val="0"/>
                <w:iCs w:val="0"/>
              </w:rPr>
              <w:t xml:space="preserve"> отличительны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особенност</w:t>
            </w:r>
            <w:r>
              <w:rPr>
                <w:rFonts w:hint="default"/>
                <w:i w:val="0"/>
                <w:iCs w:val="0"/>
                <w:lang w:val="ru-RU"/>
              </w:rPr>
              <w:t>и</w:t>
            </w:r>
            <w:r>
              <w:rPr>
                <w:rFonts w:hint="default"/>
                <w:i w:val="0"/>
                <w:iCs w:val="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  <w:r>
              <w:rPr>
                <w:rFonts w:hint="default"/>
                <w:i w:val="0"/>
                <w:iCs w:val="0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/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</w:rPr>
              <w:t>нализ</w:t>
            </w:r>
            <w:r>
              <w:rPr>
                <w:rFonts w:hint="default"/>
                <w:i w:val="0"/>
                <w:iCs w:val="0"/>
                <w:lang w:val="ru-RU"/>
              </w:rPr>
              <w:t>ирует</w:t>
            </w:r>
            <w:r>
              <w:rPr>
                <w:rFonts w:hint="default"/>
                <w:i w:val="0"/>
                <w:iCs w:val="0"/>
              </w:rPr>
              <w:t xml:space="preserve"> востребованны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обществом знаковы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систем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>, жанр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 xml:space="preserve"> и формат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 xml:space="preserve"> для обоснования наиболее приемлемых отдельным целевым группам общественности</w:t>
            </w:r>
            <w:r>
              <w:rPr>
                <w:rFonts w:hint="default"/>
                <w:i w:val="0"/>
                <w:iCs w:val="0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п</w:t>
            </w:r>
            <w:r>
              <w:rPr>
                <w:rFonts w:hint="default"/>
                <w:i w:val="0"/>
                <w:iCs w:val="0"/>
              </w:rPr>
              <w:t>одгот</w:t>
            </w:r>
            <w:r>
              <w:rPr>
                <w:rFonts w:hint="default"/>
                <w:i w:val="0"/>
                <w:iCs w:val="0"/>
                <w:lang w:val="ru-RU"/>
              </w:rPr>
              <w:t>авливает</w:t>
            </w:r>
            <w:r>
              <w:rPr>
                <w:rFonts w:hint="default"/>
                <w:i w:val="0"/>
                <w:iCs w:val="0"/>
              </w:rPr>
              <w:t xml:space="preserve"> рекламны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и PR-текст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>, и (или) иных коммуникационны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продукт</w:t>
            </w:r>
            <w:r>
              <w:rPr>
                <w:rFonts w:hint="default"/>
                <w:i w:val="0"/>
                <w:iCs w:val="0"/>
                <w:lang w:val="ru-RU"/>
              </w:rPr>
              <w:t>ы в</w:t>
            </w:r>
            <w:r>
              <w:rPr>
                <w:rFonts w:hint="default"/>
                <w:i w:val="0"/>
                <w:iCs w:val="0"/>
              </w:rPr>
              <w:t xml:space="preserve"> различных жанр</w:t>
            </w:r>
            <w:r>
              <w:rPr>
                <w:rFonts w:hint="default"/>
                <w:i w:val="0"/>
                <w:iCs w:val="0"/>
                <w:lang w:val="ru-RU"/>
              </w:rPr>
              <w:t>о</w:t>
            </w:r>
            <w:r>
              <w:rPr>
                <w:rFonts w:hint="default"/>
                <w:i w:val="0"/>
                <w:iCs w:val="0"/>
              </w:rPr>
              <w:t>в и форматов в соответствии с нормами русского и иностранного языков, особенностями иных знаковых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0"/>
              </w:numPr>
              <w:ind w:left="0" w:leftChars="0" w:firstLine="0" w:firstLineChars="0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Анализ востребованных обществом знаковых систем, жанров и форматов для обоснования наиболее приемлемых отдельным целевым группам общественности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0"/>
              </w:numPr>
              <w:ind w:left="0" w:leftChars="0" w:firstLine="0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Style w:val="153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 w:val="0"/>
              </w:rPr>
            </w:pPr>
            <w:r>
              <w:rPr>
                <w:rFonts w:eastAsia="Calibri"/>
                <w:lang w:val="ru-RU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  <w:r>
              <w:rPr>
                <w:rFonts w:hint="default" w:eastAsia="Calibri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организует и проводит маркетинговые исследования, направленные на разработку и реализацию коммуникационного продукта;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применяет современные информационно-коммуникационные технологии, в том числе интернет-технологии для обработки и интерпретации результатов маркетинговых исследований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autoSpaceDE w:val="0"/>
              <w:autoSpaceDN w:val="0"/>
              <w:adjustRightInd w:val="0"/>
              <w:ind w:left="0" w:leftChars="0" w:firstLine="0" w:firstLineChars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Style w:val="153"/>
                <w:rFonts w:ascii="Times New Roman" w:hAnsi="Times New Roman" w:eastAsiaTheme="minorHAnsi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autoSpaceDE w:val="0"/>
              <w:autoSpaceDN w:val="0"/>
              <w:adjustRightInd w:val="0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учебной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216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анализ задач профессиональной деятельности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специалиста </w:t>
            </w:r>
            <w:r>
              <w:rPr>
                <w:iCs/>
                <w:sz w:val="22"/>
                <w:szCs w:val="22"/>
              </w:rPr>
              <w:t>по рекламе и связи с общественностью;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ознакомление с деятельностью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специалиста </w:t>
            </w:r>
            <w:r>
              <w:rPr>
                <w:iCs/>
                <w:sz w:val="22"/>
                <w:szCs w:val="22"/>
              </w:rPr>
              <w:t>по рекламе и связи с общественностью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различных организациях: выделение видов и направлений деятельности,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зуч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работы различных групп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специалистов по рекламе и связям с общественностью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зависимости от профиля их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знакомление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сновные документ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документооборот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работе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специалиста </w:t>
            </w:r>
            <w:r>
              <w:rPr>
                <w:iCs/>
                <w:sz w:val="22"/>
                <w:szCs w:val="22"/>
              </w:rPr>
              <w:t>по рекламе и связи с общественностью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принцип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изучение современного состояния рекламных компаний,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рекламных компаний,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-подготовка материалов и участие в профилактической, просветительской или коррекционно-развивающей деятельности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суще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проведенных проектов связанных с рекламой в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коммерческой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сфере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>Выполнение вариативного практического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 семестр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Выполнение обязательных практических заданий: 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-ознакомление с организацией/ центром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анализ задач профессиональной деятельности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специалиста </w:t>
            </w:r>
            <w:r>
              <w:rPr>
                <w:iCs/>
                <w:sz w:val="22"/>
                <w:szCs w:val="22"/>
              </w:rPr>
              <w:t>по рекламе и связи с общественностью;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pStyle w:val="54"/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Изучить и описать</w:t>
            </w:r>
            <w:r>
              <w:rPr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iCs/>
                <w:sz w:val="22"/>
                <w:szCs w:val="22"/>
                <w:lang w:eastAsia="en-US"/>
              </w:rPr>
              <w:t xml:space="preserve"> работы различных групп специалистов по рекламе и связи с общественностью в зависимости </w:t>
            </w:r>
            <w:r>
              <w:rPr>
                <w:iCs/>
                <w:sz w:val="22"/>
                <w:szCs w:val="22"/>
                <w:lang w:val="ru-RU" w:eastAsia="en-US"/>
              </w:rPr>
              <w:t>выбранной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темы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pStyle w:val="54"/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Изучить </w:t>
            </w:r>
            <w:r>
              <w:rPr>
                <w:iCs/>
                <w:sz w:val="22"/>
                <w:szCs w:val="22"/>
                <w:lang w:eastAsia="en-US"/>
              </w:rPr>
              <w:t>современн</w:t>
            </w:r>
            <w:r>
              <w:rPr>
                <w:iCs/>
                <w:sz w:val="22"/>
                <w:szCs w:val="22"/>
                <w:lang w:val="ru-RU" w:eastAsia="en-US"/>
              </w:rPr>
              <w:t>ое</w:t>
            </w:r>
            <w:r>
              <w:rPr>
                <w:iCs/>
                <w:sz w:val="22"/>
                <w:szCs w:val="22"/>
                <w:lang w:eastAsia="en-US"/>
              </w:rPr>
              <w:t xml:space="preserve"> состояни</w:t>
            </w:r>
            <w:r>
              <w:rPr>
                <w:iCs/>
                <w:sz w:val="22"/>
                <w:szCs w:val="22"/>
                <w:lang w:val="ru-RU" w:eastAsia="en-US"/>
              </w:rPr>
              <w:t>е</w:t>
            </w:r>
            <w:r>
              <w:rPr>
                <w:iCs/>
                <w:sz w:val="22"/>
                <w:szCs w:val="22"/>
                <w:lang w:eastAsia="en-US"/>
              </w:rPr>
              <w:t xml:space="preserve"> рекламных компаний, научных институтов, лабораторий </w:t>
            </w:r>
            <w:r>
              <w:rPr>
                <w:iCs/>
                <w:sz w:val="22"/>
                <w:szCs w:val="22"/>
                <w:lang w:val="ru-RU" w:eastAsia="en-US"/>
              </w:rPr>
              <w:t>исходя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из выбранной темы, провести вторичный анализ результатов </w:t>
            </w:r>
            <w:r>
              <w:rPr>
                <w:iCs/>
                <w:sz w:val="22"/>
                <w:szCs w:val="22"/>
                <w:lang w:eastAsia="en-US"/>
              </w:rPr>
              <w:t>(структура и принципы построения, решаемые задачи и проблемы, в том числе социально-значимые)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 xml:space="preserve">Провести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эмпирическое </w:t>
            </w:r>
            <w:r>
              <w:rPr>
                <w:iCs/>
                <w:sz w:val="22"/>
                <w:szCs w:val="22"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обоснование актуальности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определение объекта и предмета, формулировку цели, задач, гипотезы эмпирического исследования;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планирование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выбор методов и подбор методик для проверки гипотезы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количественную и качественную обработку данных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интерпретацию результатов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формулирование выводов, полученных в результате исследования,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рекомендаций по их использованию;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>Выполнение вариативного практического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216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УК-3: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.3.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.2.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1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48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144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анализ задач профессиональной деятельности специалиста по рекламе и связи с общественностью в </w:t>
            </w:r>
            <w:r>
              <w:rPr>
                <w:iCs/>
                <w:sz w:val="22"/>
                <w:szCs w:val="22"/>
                <w:lang w:val="ru-RU"/>
              </w:rPr>
              <w:t>коммерческой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сфере</w:t>
            </w:r>
            <w:r>
              <w:rPr>
                <w:iCs/>
                <w:sz w:val="22"/>
                <w:szCs w:val="22"/>
              </w:rPr>
              <w:t>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ознакомление с деятельностью </w:t>
            </w:r>
            <w:r>
              <w:rPr>
                <w:iCs/>
                <w:sz w:val="22"/>
                <w:szCs w:val="22"/>
                <w:lang w:val="ru-RU"/>
              </w:rPr>
              <w:t>специалиста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по рекламе</w:t>
            </w:r>
            <w:r>
              <w:rPr>
                <w:iCs/>
                <w:sz w:val="22"/>
                <w:szCs w:val="22"/>
              </w:rPr>
              <w:t xml:space="preserve"> в центре и различных организациях: выделение видов и направлений деятельности,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и</w:t>
            </w:r>
            <w:r>
              <w:rPr>
                <w:iCs/>
                <w:sz w:val="22"/>
                <w:szCs w:val="22"/>
              </w:rPr>
              <w:t>зуч</w:t>
            </w:r>
            <w:r>
              <w:rPr>
                <w:iCs/>
                <w:sz w:val="22"/>
                <w:szCs w:val="22"/>
                <w:lang w:val="ru-RU"/>
              </w:rPr>
              <w:t>ение</w:t>
            </w:r>
            <w:r>
              <w:rPr>
                <w:iCs/>
                <w:sz w:val="22"/>
                <w:szCs w:val="22"/>
              </w:rPr>
              <w:t xml:space="preserve"> метод</w:t>
            </w:r>
            <w:r>
              <w:rPr>
                <w:iCs/>
                <w:sz w:val="22"/>
                <w:szCs w:val="22"/>
                <w:lang w:val="ru-RU"/>
              </w:rPr>
              <w:t>ов</w:t>
            </w:r>
            <w:r>
              <w:rPr>
                <w:iCs/>
                <w:sz w:val="22"/>
                <w:szCs w:val="22"/>
              </w:rPr>
              <w:t xml:space="preserve"> работы различных групп специалистов по рекламе и связи с общественностью в зависимости от профиля их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  <w:lang w:val="ru-RU"/>
              </w:rPr>
              <w:t>знакомление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 о</w:t>
            </w:r>
            <w:r>
              <w:rPr>
                <w:iCs/>
                <w:sz w:val="22"/>
                <w:szCs w:val="22"/>
              </w:rPr>
              <w:t>сновные документ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и документооборот</w:t>
            </w:r>
            <w:r>
              <w:rPr>
                <w:iCs/>
                <w:sz w:val="22"/>
                <w:szCs w:val="22"/>
                <w:lang w:val="ru-RU"/>
              </w:rPr>
              <w:t>ом</w:t>
            </w:r>
            <w:r>
              <w:rPr>
                <w:iCs/>
                <w:sz w:val="22"/>
                <w:szCs w:val="22"/>
              </w:rPr>
              <w:t xml:space="preserve"> в работе специалиста по рекламе и связ</w:t>
            </w:r>
            <w:r>
              <w:rPr>
                <w:iCs/>
                <w:sz w:val="22"/>
                <w:szCs w:val="22"/>
                <w:lang w:val="ru-RU"/>
              </w:rPr>
              <w:t>ям</w:t>
            </w:r>
            <w:r>
              <w:rPr>
                <w:iCs/>
                <w:sz w:val="22"/>
                <w:szCs w:val="22"/>
              </w:rPr>
              <w:t xml:space="preserve"> с общественностью, принцип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изучение </w:t>
            </w:r>
            <w:r>
              <w:rPr>
                <w:iCs/>
                <w:sz w:val="22"/>
                <w:szCs w:val="22"/>
              </w:rPr>
              <w:t>современн</w:t>
            </w:r>
            <w:r>
              <w:rPr>
                <w:iCs/>
                <w:sz w:val="22"/>
                <w:szCs w:val="22"/>
                <w:lang w:val="ru-RU"/>
              </w:rPr>
              <w:t>ого</w:t>
            </w:r>
            <w:r>
              <w:rPr>
                <w:iCs/>
                <w:sz w:val="22"/>
                <w:szCs w:val="22"/>
              </w:rPr>
              <w:t xml:space="preserve"> состояни</w:t>
            </w:r>
            <w:r>
              <w:rPr>
                <w:iCs/>
                <w:sz w:val="22"/>
                <w:szCs w:val="22"/>
                <w:lang w:val="ru-RU"/>
              </w:rPr>
              <w:t>я</w:t>
            </w:r>
            <w:r>
              <w:rPr>
                <w:iCs/>
                <w:sz w:val="22"/>
                <w:szCs w:val="22"/>
              </w:rPr>
              <w:t xml:space="preserve"> рекламных компаний,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о</w:t>
            </w:r>
            <w:r>
              <w:rPr>
                <w:iCs/>
                <w:sz w:val="22"/>
                <w:szCs w:val="22"/>
              </w:rPr>
              <w:t>суще</w:t>
            </w:r>
            <w:r>
              <w:rPr>
                <w:iCs/>
                <w:sz w:val="22"/>
                <w:szCs w:val="22"/>
                <w:lang w:val="ru-RU"/>
              </w:rPr>
              <w:t>ствить</w:t>
            </w:r>
            <w:r>
              <w:rPr>
                <w:iCs/>
                <w:sz w:val="22"/>
                <w:szCs w:val="22"/>
              </w:rPr>
              <w:t xml:space="preserve"> самостоятельный поиск и </w:t>
            </w:r>
            <w:r>
              <w:rPr>
                <w:iCs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iCs/>
                <w:sz w:val="22"/>
                <w:szCs w:val="22"/>
              </w:rPr>
              <w:t xml:space="preserve">проведенных проектов связанных с рекламой в </w:t>
            </w:r>
            <w:r>
              <w:rPr>
                <w:iCs/>
                <w:sz w:val="22"/>
                <w:szCs w:val="22"/>
                <w:lang w:val="ru-RU"/>
              </w:rPr>
              <w:t>коммерческой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сфере</w:t>
            </w:r>
            <w:r>
              <w:rPr>
                <w:iCs/>
                <w:sz w:val="22"/>
                <w:szCs w:val="22"/>
              </w:rPr>
              <w:t xml:space="preserve">, отраженных в отчетах, диссертациях, научных публикациях по теме исследования;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-подготовка материалов и участие в профилактической, просветительской или коррекционно-развивающей деятельности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вариативного практического задания (по выбору)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3. 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</w:t>
            </w: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ИД-ОПК-1.1 ИД-ОПК-1.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  <w:gridSpan w:val="4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340"/>
              </w:tabs>
              <w:ind w:leftChars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  <w:vAlign w:val="top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  <w:vAlign w:val="top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 w:leftChars="0"/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  <w:vAlign w:val="top"/>
          </w:tcPr>
          <w:p>
            <w:pPr>
              <w:pStyle w:val="63"/>
              <w:tabs>
                <w:tab w:val="left" w:pos="340"/>
              </w:tabs>
              <w:ind w:left="0" w:leftChars="0"/>
              <w:rPr>
                <w:iCs/>
                <w:lang w:val="ru-RU"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  <w:vAlign w:val="top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  <w:vAlign w:val="top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numPr>
                <w:ilvl w:val="0"/>
                <w:numId w:val="14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Выполнение обязательных практических заданий: </w:t>
            </w:r>
          </w:p>
          <w:p>
            <w:pPr>
              <w:pStyle w:val="54"/>
              <w:numPr>
                <w:ilvl w:val="0"/>
                <w:numId w:val="0"/>
              </w:numPr>
              <w:rPr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iCs/>
                <w:sz w:val="22"/>
                <w:szCs w:val="22"/>
                <w:lang w:val="ru-RU" w:eastAsia="en-US"/>
              </w:rPr>
              <w:t>О</w:t>
            </w:r>
            <w:r>
              <w:rPr>
                <w:iCs/>
                <w:sz w:val="22"/>
                <w:szCs w:val="22"/>
                <w:lang w:eastAsia="en-US"/>
              </w:rPr>
              <w:t>знаком</w:t>
            </w:r>
            <w:r>
              <w:rPr>
                <w:iCs/>
                <w:sz w:val="22"/>
                <w:szCs w:val="22"/>
                <w:lang w:val="ru-RU" w:eastAsia="en-US"/>
              </w:rPr>
              <w:t>иться</w:t>
            </w:r>
            <w:r>
              <w:rPr>
                <w:iCs/>
                <w:sz w:val="22"/>
                <w:szCs w:val="22"/>
                <w:lang w:eastAsia="en-US"/>
              </w:rPr>
              <w:t xml:space="preserve"> с деятельностью </w:t>
            </w:r>
            <w:r>
              <w:rPr>
                <w:iCs/>
                <w:sz w:val="22"/>
                <w:szCs w:val="22"/>
                <w:lang w:val="ru-RU" w:eastAsia="en-US"/>
              </w:rPr>
              <w:t>специалиста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по рекламе</w:t>
            </w:r>
            <w:r>
              <w:rPr>
                <w:iCs/>
                <w:sz w:val="22"/>
                <w:szCs w:val="22"/>
                <w:lang w:eastAsia="en-US"/>
              </w:rPr>
              <w:t xml:space="preserve"> в центре и различных организациях: выделение видов и направлений деятельности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.</w:t>
            </w:r>
          </w:p>
          <w:p>
            <w:pPr>
              <w:pStyle w:val="54"/>
              <w:numPr>
                <w:ilvl w:val="0"/>
                <w:numId w:val="0"/>
              </w:numPr>
              <w:rPr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Изучить и про</w:t>
            </w:r>
            <w:r>
              <w:rPr>
                <w:iCs/>
                <w:sz w:val="22"/>
                <w:szCs w:val="22"/>
                <w:lang w:eastAsia="en-US"/>
              </w:rPr>
              <w:t>анализ</w:t>
            </w:r>
            <w:r>
              <w:rPr>
                <w:iCs/>
                <w:sz w:val="22"/>
                <w:szCs w:val="22"/>
                <w:lang w:val="ru-RU" w:eastAsia="en-US"/>
              </w:rPr>
              <w:t>ировать</w:t>
            </w:r>
            <w:r>
              <w:rPr>
                <w:iCs/>
                <w:sz w:val="22"/>
                <w:szCs w:val="22"/>
                <w:lang w:eastAsia="en-US"/>
              </w:rPr>
              <w:t xml:space="preserve"> задач</w:t>
            </w:r>
            <w:r>
              <w:rPr>
                <w:iCs/>
                <w:sz w:val="22"/>
                <w:szCs w:val="22"/>
                <w:lang w:val="ru-RU" w:eastAsia="en-US"/>
              </w:rPr>
              <w:t>и</w:t>
            </w:r>
            <w:r>
              <w:rPr>
                <w:iCs/>
                <w:sz w:val="22"/>
                <w:szCs w:val="22"/>
                <w:lang w:eastAsia="en-US"/>
              </w:rPr>
              <w:t xml:space="preserve"> профессиональной деятельности специалиста по рекламе и связи с общественностью в </w:t>
            </w:r>
            <w:r>
              <w:rPr>
                <w:iCs/>
                <w:sz w:val="22"/>
                <w:szCs w:val="22"/>
                <w:lang w:val="ru-RU" w:eastAsia="en-US"/>
              </w:rPr>
              <w:t>коммерческой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сфере.</w:t>
            </w:r>
          </w:p>
          <w:p>
            <w:pPr>
              <w:pStyle w:val="54"/>
              <w:numPr>
                <w:ilvl w:val="0"/>
                <w:numId w:val="0"/>
              </w:numPr>
              <w:rPr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Изучить и описать</w:t>
            </w:r>
            <w:r>
              <w:rPr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iCs/>
                <w:sz w:val="22"/>
                <w:szCs w:val="22"/>
                <w:lang w:eastAsia="en-US"/>
              </w:rPr>
              <w:t xml:space="preserve"> работы различных групп специалистов по рекламе и связи с общественностью в зависимости </w:t>
            </w:r>
            <w:r>
              <w:rPr>
                <w:iCs/>
                <w:sz w:val="22"/>
                <w:szCs w:val="22"/>
                <w:lang w:val="ru-RU" w:eastAsia="en-US"/>
              </w:rPr>
              <w:t>выбранной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темы</w:t>
            </w:r>
          </w:p>
          <w:p>
            <w:pPr>
              <w:pStyle w:val="54"/>
              <w:numPr>
                <w:ilvl w:val="0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Изучить </w:t>
            </w:r>
            <w:r>
              <w:rPr>
                <w:iCs/>
                <w:sz w:val="22"/>
                <w:szCs w:val="22"/>
                <w:lang w:eastAsia="en-US"/>
              </w:rPr>
              <w:t>современн</w:t>
            </w:r>
            <w:r>
              <w:rPr>
                <w:iCs/>
                <w:sz w:val="22"/>
                <w:szCs w:val="22"/>
                <w:lang w:val="ru-RU" w:eastAsia="en-US"/>
              </w:rPr>
              <w:t>ое</w:t>
            </w:r>
            <w:r>
              <w:rPr>
                <w:iCs/>
                <w:sz w:val="22"/>
                <w:szCs w:val="22"/>
                <w:lang w:eastAsia="en-US"/>
              </w:rPr>
              <w:t xml:space="preserve"> состояни</w:t>
            </w:r>
            <w:r>
              <w:rPr>
                <w:iCs/>
                <w:sz w:val="22"/>
                <w:szCs w:val="22"/>
                <w:lang w:val="ru-RU" w:eastAsia="en-US"/>
              </w:rPr>
              <w:t>е</w:t>
            </w:r>
            <w:r>
              <w:rPr>
                <w:iCs/>
                <w:sz w:val="22"/>
                <w:szCs w:val="22"/>
                <w:lang w:eastAsia="en-US"/>
              </w:rPr>
              <w:t xml:space="preserve"> рекламных компаний, научных институтов, лабораторий </w:t>
            </w:r>
            <w:r>
              <w:rPr>
                <w:iCs/>
                <w:sz w:val="22"/>
                <w:szCs w:val="22"/>
                <w:lang w:val="ru-RU" w:eastAsia="en-US"/>
              </w:rPr>
              <w:t>исходя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из выбранной темы, провести вторичный анализ результатов </w:t>
            </w:r>
            <w:r>
              <w:rPr>
                <w:iCs/>
                <w:sz w:val="22"/>
                <w:szCs w:val="22"/>
                <w:lang w:eastAsia="en-US"/>
              </w:rPr>
              <w:t>(структура и принципы построения, решаемые задачи и проблемы, в том числе социально-значимые)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.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iCs/>
                <w:sz w:val="22"/>
                <w:szCs w:val="22"/>
                <w:lang w:eastAsia="en-US"/>
              </w:rPr>
              <w:t xml:space="preserve">Провести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эмпирическое </w:t>
            </w:r>
            <w:r>
              <w:rPr>
                <w:iCs/>
                <w:sz w:val="22"/>
                <w:szCs w:val="22"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 выполнении исследования осуществить: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обоснование актуальности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определение объекта и предмета, формулировку цели, задач, гипотезы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планирование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выбор методов и подбор методик для проверки гипотезы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количественную и качественную обработку данных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интерпретацию результатов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формулирование выводов, полученных в результате исследования,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рекомендаций по их использованию;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. </w:t>
            </w:r>
            <w:r>
              <w:rPr>
                <w:iCs/>
                <w:lang w:val="ru-RU"/>
              </w:rPr>
              <w:t>Вариативные</w:t>
            </w:r>
            <w:r>
              <w:rPr>
                <w:rFonts w:hint="default"/>
                <w:iCs/>
                <w:lang w:val="ru-RU"/>
              </w:rPr>
              <w:t xml:space="preserve"> задания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</w:pPr>
            <w:r>
              <w:rPr>
                <w:rFonts w:hint="default"/>
                <w:iCs/>
                <w:lang w:val="ru-RU"/>
              </w:rPr>
              <w:t>3.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  <w:vAlign w:val="top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 w:leftChars="0"/>
              <w:rPr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  <w:vAlign w:val="top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  <w:vAlign w:val="top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5"/>
              </w:tabs>
              <w:ind w:left="0" w:leftChars="0" w:firstLine="0" w:firstLineChars="0"/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  <w:vAlign w:val="top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leftChars="0" w:firstLine="0" w:firstLineChars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процессе учебно</w:t>
      </w:r>
      <w:r>
        <w:rPr>
          <w:iCs/>
          <w:sz w:val="24"/>
          <w:szCs w:val="24"/>
          <w:lang w:val="ru-RU"/>
        </w:rPr>
        <w:t>й</w:t>
      </w:r>
      <w:r>
        <w:rPr>
          <w:rFonts w:hint="default"/>
          <w:iCs/>
          <w:sz w:val="24"/>
          <w:szCs w:val="24"/>
          <w:lang w:val="ru-RU"/>
        </w:rPr>
        <w:t xml:space="preserve"> (профессионально-ознакомительной)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 и связям с общественностью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 обязательные задания:</w:t>
      </w:r>
    </w:p>
    <w:p>
      <w:pPr>
        <w:numPr>
          <w:ilvl w:val="0"/>
          <w:numId w:val="0"/>
        </w:numPr>
        <w:bidi w:val="0"/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>1 семестр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lang w:val="ru-RU" w:eastAsia="en-US"/>
        </w:rPr>
        <w:t>О</w:t>
      </w:r>
      <w:r>
        <w:rPr>
          <w:lang w:eastAsia="en-US"/>
        </w:rPr>
        <w:t>знаком</w:t>
      </w:r>
      <w:r>
        <w:rPr>
          <w:lang w:val="ru-RU" w:eastAsia="en-US"/>
        </w:rPr>
        <w:t>иться</w:t>
      </w:r>
      <w:r>
        <w:rPr>
          <w:lang w:eastAsia="en-US"/>
        </w:rPr>
        <w:t xml:space="preserve"> с деятельностью </w:t>
      </w:r>
      <w:r>
        <w:rPr>
          <w:lang w:val="ru-RU" w:eastAsia="en-US"/>
        </w:rPr>
        <w:t>специалиста</w:t>
      </w:r>
      <w:r>
        <w:rPr>
          <w:rFonts w:hint="default"/>
          <w:lang w:val="ru-RU" w:eastAsia="en-US"/>
        </w:rPr>
        <w:t xml:space="preserve"> по рекламе</w:t>
      </w:r>
      <w:r>
        <w:rPr>
          <w:lang w:eastAsia="en-US"/>
        </w:rPr>
        <w:t xml:space="preserve"> в центре и различных организациях: выделение видов и направлений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про</w:t>
      </w:r>
      <w:r>
        <w:rPr>
          <w:lang w:eastAsia="en-US"/>
        </w:rPr>
        <w:t>анализ</w:t>
      </w:r>
      <w:r>
        <w:rPr>
          <w:lang w:val="ru-RU" w:eastAsia="en-US"/>
        </w:rPr>
        <w:t>ировать</w:t>
      </w:r>
      <w:r>
        <w:rPr>
          <w:lang w:eastAsia="en-US"/>
        </w:rPr>
        <w:t xml:space="preserve"> задач</w:t>
      </w:r>
      <w:r>
        <w:rPr>
          <w:lang w:val="ru-RU" w:eastAsia="en-US"/>
        </w:rPr>
        <w:t>и</w:t>
      </w:r>
      <w:r>
        <w:rPr>
          <w:lang w:eastAsia="en-US"/>
        </w:rPr>
        <w:t xml:space="preserve"> профессиональной деятельности специалиста по рекламе и связи с общественностью в </w:t>
      </w:r>
      <w:r>
        <w:rPr>
          <w:lang w:val="ru-RU" w:eastAsia="en-US"/>
        </w:rPr>
        <w:t>коммерческой</w:t>
      </w:r>
      <w:r>
        <w:rPr>
          <w:rFonts w:hint="default"/>
          <w:lang w:val="ru-RU" w:eastAsia="en-US"/>
        </w:rPr>
        <w:t xml:space="preserve"> сфере.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описать</w:t>
      </w:r>
      <w:r>
        <w:rPr>
          <w:lang w:eastAsia="en-US"/>
        </w:rPr>
        <w:t xml:space="preserve"> метод</w:t>
      </w:r>
      <w:r>
        <w:rPr>
          <w:lang w:val="ru-RU" w:eastAsia="en-US"/>
        </w:rPr>
        <w:t>ы</w:t>
      </w:r>
      <w:r>
        <w:rPr>
          <w:lang w:eastAsia="en-US"/>
        </w:rPr>
        <w:t xml:space="preserve"> работы различных групп специалистов по рекламе и связи с общественностью в зависимости от профиля их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lang w:val="ru-RU" w:eastAsia="en-US"/>
        </w:rPr>
        <w:t>Ознакомиться</w:t>
      </w:r>
      <w:r>
        <w:rPr>
          <w:rFonts w:hint="default"/>
          <w:lang w:val="ru-RU" w:eastAsia="en-US"/>
        </w:rPr>
        <w:t xml:space="preserve"> и дать общую характеристику о</w:t>
      </w:r>
      <w:r>
        <w:rPr>
          <w:lang w:eastAsia="en-US"/>
        </w:rPr>
        <w:t>сновны</w:t>
      </w:r>
      <w:r>
        <w:rPr>
          <w:lang w:val="ru-RU" w:eastAsia="en-US"/>
        </w:rPr>
        <w:t>м</w:t>
      </w:r>
      <w:r>
        <w:rPr>
          <w:lang w:eastAsia="en-US"/>
        </w:rPr>
        <w:t xml:space="preserve"> документ</w:t>
      </w:r>
      <w:r>
        <w:rPr>
          <w:lang w:val="ru-RU" w:eastAsia="en-US"/>
        </w:rPr>
        <w:t>ам</w:t>
      </w:r>
      <w:r>
        <w:rPr>
          <w:lang w:eastAsia="en-US"/>
        </w:rPr>
        <w:t xml:space="preserve"> и документооборот</w:t>
      </w:r>
      <w:r>
        <w:rPr>
          <w:lang w:val="ru-RU" w:eastAsia="en-US"/>
        </w:rPr>
        <w:t>у</w:t>
      </w:r>
      <w:r>
        <w:rPr>
          <w:rFonts w:hint="default"/>
          <w:lang w:val="ru-RU" w:eastAsia="en-US"/>
        </w:rPr>
        <w:t xml:space="preserve"> используемому</w:t>
      </w:r>
      <w:r>
        <w:rPr>
          <w:lang w:eastAsia="en-US"/>
        </w:rPr>
        <w:t xml:space="preserve"> в работе специалиста по рекламе и связ</w:t>
      </w:r>
      <w:r>
        <w:rPr>
          <w:lang w:val="ru-RU" w:eastAsia="en-US"/>
        </w:rPr>
        <w:t>ям</w:t>
      </w:r>
      <w:r>
        <w:rPr>
          <w:lang w:eastAsia="en-US"/>
        </w:rPr>
        <w:t xml:space="preserve"> с общественностью, принцип</w:t>
      </w:r>
      <w:r>
        <w:rPr>
          <w:lang w:val="ru-RU" w:eastAsia="en-US"/>
        </w:rPr>
        <w:t>ами</w:t>
      </w:r>
      <w:r>
        <w:rPr>
          <w:lang w:eastAsia="en-US"/>
        </w:rPr>
        <w:t xml:space="preserve"> построения отчетов по результатам исследований, включая презентационные методы подачи информации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 xml:space="preserve">Изучить </w:t>
      </w:r>
      <w:r>
        <w:rPr>
          <w:lang w:eastAsia="en-US"/>
        </w:rPr>
        <w:t>современн</w:t>
      </w:r>
      <w:r>
        <w:rPr>
          <w:lang w:val="ru-RU" w:eastAsia="en-US"/>
        </w:rPr>
        <w:t>ое</w:t>
      </w:r>
      <w:r>
        <w:rPr>
          <w:lang w:eastAsia="en-US"/>
        </w:rPr>
        <w:t xml:space="preserve"> состояни</w:t>
      </w:r>
      <w:r>
        <w:rPr>
          <w:lang w:val="ru-RU" w:eastAsia="en-US"/>
        </w:rPr>
        <w:t>е</w:t>
      </w:r>
      <w:r>
        <w:rPr>
          <w:lang w:eastAsia="en-US"/>
        </w:rPr>
        <w:t xml:space="preserve"> рекламных компаний, научных институтов, лабораторий (структура и принципы построения, решаемые задачи и проблемы, в том числе социально-значимые)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lang w:eastAsia="en-US"/>
        </w:rPr>
        <w:t>Посетить научно – практические конференции или выставки</w:t>
      </w:r>
      <w:r>
        <w:rPr>
          <w:rFonts w:hint="default"/>
          <w:lang w:val="ru-RU" w:eastAsia="en-US"/>
        </w:rPr>
        <w:t xml:space="preserve"> (вебинары)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специалиста по рекламе и связи с общественностью в </w:t>
      </w:r>
      <w:r>
        <w:rPr>
          <w:lang w:val="ru-RU" w:eastAsia="en-US"/>
        </w:rPr>
        <w:t>коммерческой</w:t>
      </w:r>
      <w:r>
        <w:rPr>
          <w:rFonts w:hint="default"/>
          <w:lang w:val="ru-RU" w:eastAsia="en-US"/>
        </w:rPr>
        <w:t xml:space="preserve"> сфере.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lang w:eastAsia="en-US"/>
        </w:rPr>
        <w:t>Осуществить самостоятельный поиск и анализ информации с использованием различных источников, включая Интернет и зарубежную литературу, по заданию руководителя практики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7"/>
        </w:numPr>
        <w:bidi w:val="0"/>
        <w:rPr>
          <w:lang w:eastAsia="en-US"/>
        </w:rPr>
      </w:pPr>
      <w:r>
        <w:rPr>
          <w:lang w:eastAsia="en-US"/>
        </w:rPr>
        <w:t>Изучить и проанализировать результаты проведенных проектов связанных с рекламой в индустрии моды, отраженных в отчетах, диссертациях, научных публикациях по теме исследования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7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/>
          <w:lang w:val="en-US" w:eastAsia="en-US"/>
        </w:rPr>
        <w:t xml:space="preserve"> (включая инфографику).</w:t>
      </w:r>
    </w:p>
    <w:p>
      <w:pPr>
        <w:numPr>
          <w:ilvl w:val="0"/>
          <w:numId w:val="17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Подготовить отчёт</w:t>
      </w:r>
      <w:r>
        <w:rPr>
          <w:rFonts w:hint="default"/>
          <w:lang w:val="ru-RU" w:eastAsia="en-US"/>
        </w:rPr>
        <w:t xml:space="preserve"> включающий все пункты индивидуального задания в том числе проведение теоретического исследования</w:t>
      </w:r>
      <w:r>
        <w:rPr>
          <w:lang w:eastAsia="en-US"/>
        </w:rPr>
        <w:t xml:space="preserve">, презентацию и дневник по практике. </w:t>
      </w:r>
    </w:p>
    <w:p>
      <w:pPr>
        <w:numPr>
          <w:ilvl w:val="0"/>
          <w:numId w:val="0"/>
        </w:numPr>
        <w:bidi w:val="0"/>
        <w:ind w:leftChars="0"/>
        <w:rPr>
          <w:lang w:eastAsia="en-US"/>
        </w:rPr>
      </w:pP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hint="default"/>
          <w:lang w:val="ru-RU" w:eastAsia="en-US"/>
        </w:rPr>
        <w:t xml:space="preserve">3 семестр </w:t>
      </w:r>
    </w:p>
    <w:p>
      <w:pPr>
        <w:numPr>
          <w:ilvl w:val="0"/>
          <w:numId w:val="18"/>
        </w:numPr>
        <w:bidi w:val="0"/>
        <w:rPr>
          <w:lang w:eastAsia="en-US"/>
        </w:rPr>
      </w:pPr>
      <w:r>
        <w:rPr>
          <w:lang w:val="ru-RU" w:eastAsia="en-US"/>
        </w:rPr>
        <w:t>О</w:t>
      </w:r>
      <w:r>
        <w:rPr>
          <w:lang w:eastAsia="en-US"/>
        </w:rPr>
        <w:t>знаком</w:t>
      </w:r>
      <w:r>
        <w:rPr>
          <w:lang w:val="ru-RU" w:eastAsia="en-US"/>
        </w:rPr>
        <w:t>иться</w:t>
      </w:r>
      <w:r>
        <w:rPr>
          <w:lang w:eastAsia="en-US"/>
        </w:rPr>
        <w:t xml:space="preserve"> с деятельностью </w:t>
      </w:r>
      <w:r>
        <w:rPr>
          <w:lang w:val="ru-RU" w:eastAsia="en-US"/>
        </w:rPr>
        <w:t>специалиста</w:t>
      </w:r>
      <w:r>
        <w:rPr>
          <w:rFonts w:hint="default"/>
          <w:lang w:val="ru-RU" w:eastAsia="en-US"/>
        </w:rPr>
        <w:t xml:space="preserve"> по рекламе</w:t>
      </w:r>
      <w:r>
        <w:rPr>
          <w:lang w:eastAsia="en-US"/>
        </w:rPr>
        <w:t xml:space="preserve"> в центре и различных организациях: выделение видов и направлений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8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про</w:t>
      </w:r>
      <w:r>
        <w:rPr>
          <w:lang w:eastAsia="en-US"/>
        </w:rPr>
        <w:t>анализ</w:t>
      </w:r>
      <w:r>
        <w:rPr>
          <w:lang w:val="ru-RU" w:eastAsia="en-US"/>
        </w:rPr>
        <w:t>ировать</w:t>
      </w:r>
      <w:r>
        <w:rPr>
          <w:lang w:eastAsia="en-US"/>
        </w:rPr>
        <w:t xml:space="preserve"> задач</w:t>
      </w:r>
      <w:r>
        <w:rPr>
          <w:lang w:val="ru-RU" w:eastAsia="en-US"/>
        </w:rPr>
        <w:t>и</w:t>
      </w:r>
      <w:r>
        <w:rPr>
          <w:lang w:eastAsia="en-US"/>
        </w:rPr>
        <w:t xml:space="preserve"> профессиональной деятельности специалиста по рекламе и связи с общественностью в </w:t>
      </w:r>
      <w:r>
        <w:rPr>
          <w:lang w:val="ru-RU" w:eastAsia="en-US"/>
        </w:rPr>
        <w:t>коммерческой</w:t>
      </w:r>
      <w:r>
        <w:rPr>
          <w:rFonts w:hint="default"/>
          <w:lang w:val="ru-RU" w:eastAsia="en-US"/>
        </w:rPr>
        <w:t xml:space="preserve"> сфере.</w:t>
      </w:r>
    </w:p>
    <w:p>
      <w:pPr>
        <w:numPr>
          <w:ilvl w:val="0"/>
          <w:numId w:val="18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описать</w:t>
      </w:r>
      <w:r>
        <w:rPr>
          <w:lang w:eastAsia="en-US"/>
        </w:rPr>
        <w:t xml:space="preserve"> метод</w:t>
      </w:r>
      <w:r>
        <w:rPr>
          <w:lang w:val="ru-RU" w:eastAsia="en-US"/>
        </w:rPr>
        <w:t>ы</w:t>
      </w:r>
      <w:r>
        <w:rPr>
          <w:lang w:eastAsia="en-US"/>
        </w:rPr>
        <w:t xml:space="preserve"> работы различных групп специалистов по рекламе и связи с общественностью в зависимости </w:t>
      </w:r>
      <w:r>
        <w:rPr>
          <w:lang w:val="ru-RU" w:eastAsia="en-US"/>
        </w:rPr>
        <w:t>выбранной</w:t>
      </w:r>
      <w:r>
        <w:rPr>
          <w:rFonts w:hint="default"/>
          <w:lang w:val="ru-RU" w:eastAsia="en-US"/>
        </w:rPr>
        <w:t xml:space="preserve"> темы</w:t>
      </w:r>
    </w:p>
    <w:p>
      <w:pPr>
        <w:numPr>
          <w:ilvl w:val="0"/>
          <w:numId w:val="18"/>
        </w:numPr>
        <w:bidi w:val="0"/>
      </w:pPr>
      <w:r>
        <w:rPr>
          <w:rFonts w:hint="default"/>
          <w:lang w:val="ru-RU" w:eastAsia="en-US"/>
        </w:rPr>
        <w:t xml:space="preserve">Изучить </w:t>
      </w:r>
      <w:r>
        <w:rPr>
          <w:lang w:eastAsia="en-US"/>
        </w:rPr>
        <w:t>современн</w:t>
      </w:r>
      <w:r>
        <w:rPr>
          <w:lang w:val="ru-RU" w:eastAsia="en-US"/>
        </w:rPr>
        <w:t>ое</w:t>
      </w:r>
      <w:r>
        <w:rPr>
          <w:lang w:eastAsia="en-US"/>
        </w:rPr>
        <w:t xml:space="preserve"> состояни</w:t>
      </w:r>
      <w:r>
        <w:rPr>
          <w:lang w:val="ru-RU" w:eastAsia="en-US"/>
        </w:rPr>
        <w:t>е</w:t>
      </w:r>
      <w:r>
        <w:rPr>
          <w:lang w:eastAsia="en-US"/>
        </w:rPr>
        <w:t xml:space="preserve"> рекламных компаний, научных институтов, лабораторий </w:t>
      </w:r>
      <w:r>
        <w:rPr>
          <w:lang w:val="ru-RU" w:eastAsia="en-US"/>
        </w:rPr>
        <w:t>исходя</w:t>
      </w:r>
      <w:r>
        <w:rPr>
          <w:rFonts w:hint="default"/>
          <w:lang w:val="ru-RU" w:eastAsia="en-US"/>
        </w:rPr>
        <w:t xml:space="preserve"> из выбранной темы, провести вторичный анализ результатов </w:t>
      </w:r>
      <w:r>
        <w:rPr>
          <w:lang w:eastAsia="en-US"/>
        </w:rPr>
        <w:t>(структура и принципы построения, решаемые задачи и проблемы, в том числе социально-значимые)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8"/>
        </w:numPr>
        <w:bidi w:val="0"/>
      </w:pPr>
      <w:r>
        <w:t>Провести эмпирическое (экспериментальное) 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pStyle w:val="54"/>
      </w:pPr>
      <w:r>
        <w:t>При выполнении эмпирического исследования осуществить: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обоснование актуальности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определение объекта и предмета, формулировку цели, задач, гипотезы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планирование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 xml:space="preserve">выбор методов и подбор методик для проверки гипотезы исследования; 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практическое освоение методик эмпирического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количественную и качественную обработку данных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полное, стилистически правильное и грамотное описание процесса и результатов эмпирического исследования, убедительную аргументацию;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интерпретацию результатов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6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0"/>
        </w:numPr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>1 семестр</w:t>
      </w:r>
    </w:p>
    <w:p>
      <w:pPr>
        <w:pStyle w:val="54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 xml:space="preserve">Провести </w:t>
      </w:r>
      <w:r>
        <w:rPr>
          <w:lang w:val="ru-RU" w:eastAsia="en-US"/>
        </w:rPr>
        <w:t>теоретическое</w:t>
      </w:r>
      <w:r>
        <w:rPr>
          <w:lang w:eastAsia="en-US"/>
        </w:rPr>
        <w:t xml:space="preserve"> 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pStyle w:val="54"/>
        <w:rPr>
          <w:lang w:eastAsia="en-US"/>
        </w:rPr>
      </w:pPr>
      <w:r>
        <w:rPr>
          <w:lang w:eastAsia="en-US"/>
        </w:rPr>
        <w:t xml:space="preserve">При выполнении </w:t>
      </w:r>
      <w:r>
        <w:rPr>
          <w:lang w:val="ru-RU" w:eastAsia="en-US"/>
        </w:rPr>
        <w:t>теоретического</w:t>
      </w:r>
      <w:r>
        <w:rPr>
          <w:lang w:eastAsia="en-US"/>
        </w:rPr>
        <w:t xml:space="preserve"> исследования осуществить:</w:t>
      </w:r>
    </w:p>
    <w:p>
      <w:pPr>
        <w:pStyle w:val="54"/>
        <w:numPr>
          <w:ilvl w:val="0"/>
          <w:numId w:val="21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rFonts w:hint="default"/>
          <w:lang w:val="en-US" w:eastAsia="en-US"/>
        </w:rPr>
        <w:t xml:space="preserve"> </w:t>
      </w:r>
      <w:r>
        <w:rPr>
          <w:lang w:eastAsia="en-US"/>
        </w:rPr>
        <w:t>обоснование актуальности исследования;</w:t>
      </w:r>
    </w:p>
    <w:p>
      <w:pPr>
        <w:pStyle w:val="54"/>
        <w:numPr>
          <w:ilvl w:val="0"/>
          <w:numId w:val="21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rFonts w:hint="default"/>
          <w:lang w:val="en-US" w:eastAsia="en-US"/>
        </w:rPr>
        <w:t xml:space="preserve"> </w:t>
      </w:r>
      <w:r>
        <w:rPr>
          <w:lang w:eastAsia="en-US"/>
        </w:rPr>
        <w:t>планирование теоретического исследования;</w:t>
      </w:r>
    </w:p>
    <w:p>
      <w:pPr>
        <w:pStyle w:val="54"/>
        <w:numPr>
          <w:ilvl w:val="0"/>
          <w:numId w:val="21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lang w:eastAsia="en-US"/>
        </w:rPr>
        <w:t>практическое освоение методик теоретического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21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lang w:eastAsia="en-US"/>
        </w:rPr>
        <w:t>проведение</w:t>
      </w:r>
      <w:r>
        <w:rPr>
          <w:rFonts w:hint="default"/>
          <w:lang w:val="en-US" w:eastAsia="en-US"/>
        </w:rPr>
        <w:t xml:space="preserve"> исследования (</w:t>
      </w:r>
      <w:r>
        <w:rPr>
          <w:lang w:eastAsia="en-US"/>
        </w:rPr>
        <w:t>полное, стилистически правильное и грамотное описание процесса и результатов исследования, убедительную аргументацию</w:t>
      </w:r>
      <w:r>
        <w:rPr>
          <w:rFonts w:hint="default"/>
          <w:lang w:val="en-US" w:eastAsia="en-US"/>
        </w:rPr>
        <w:t>)</w:t>
      </w:r>
      <w:r>
        <w:rPr>
          <w:lang w:eastAsia="en-US"/>
        </w:rPr>
        <w:t>;</w:t>
      </w:r>
    </w:p>
    <w:p>
      <w:pPr>
        <w:pStyle w:val="54"/>
        <w:numPr>
          <w:ilvl w:val="0"/>
          <w:numId w:val="21"/>
        </w:numPr>
        <w:ind w:left="420" w:leftChars="0" w:hanging="420" w:firstLineChars="0"/>
      </w:pPr>
      <w:r>
        <w:rPr>
          <w:lang w:eastAsia="en-US"/>
        </w:rPr>
        <w:sym w:font="Symbol" w:char="F0B7"/>
      </w:r>
      <w:r>
        <w:rPr>
          <w:lang w:eastAsia="en-US"/>
        </w:rPr>
        <w:t>формулирование выводов, полученных в результате теоретического исследования</w:t>
      </w:r>
      <w:r>
        <w:rPr>
          <w:rFonts w:hint="default"/>
          <w:lang w:val="ru-RU" w:eastAsia="en-US"/>
        </w:rPr>
        <w:t>;</w:t>
      </w:r>
    </w:p>
    <w:p>
      <w:pPr>
        <w:pStyle w:val="54"/>
        <w:numPr>
          <w:ilvl w:val="0"/>
          <w:numId w:val="21"/>
        </w:numPr>
        <w:ind w:left="420" w:leftChars="0" w:hanging="420" w:firstLineChars="0"/>
      </w:pPr>
      <w:r>
        <w:rPr>
          <w:lang w:eastAsia="en-US"/>
        </w:rPr>
        <w:t>рекомендаций по их использованию</w:t>
      </w:r>
      <w:r>
        <w:rPr>
          <w:rFonts w:hint="default"/>
          <w:lang w:val="en-US" w:eastAsia="en-US"/>
        </w:rPr>
        <w:t xml:space="preserve"> на практике.</w:t>
      </w:r>
      <w:r>
        <w:t>;</w:t>
      </w:r>
    </w:p>
    <w:p>
      <w:pPr>
        <w:pStyle w:val="54"/>
        <w:numPr>
          <w:ilvl w:val="0"/>
          <w:numId w:val="20"/>
        </w:numPr>
        <w:ind w:left="0" w:leftChars="0" w:firstLine="0" w:firstLineChars="0"/>
        <w:rPr>
          <w:rFonts w:hint="default"/>
          <w:lang w:val="ru-RU"/>
        </w:rPr>
      </w:pPr>
      <w:r>
        <w:rPr>
          <w:lang w:val="ru-RU"/>
        </w:rPr>
        <w:t>разработка</w:t>
      </w:r>
      <w:r>
        <w:rPr>
          <w:rFonts w:hint="default"/>
          <w:lang w:val="ru-RU"/>
        </w:rPr>
        <w:t xml:space="preserve"> разного типа брифа включающий в себя основные разделы:</w:t>
      </w:r>
    </w:p>
    <w:p>
      <w:pPr>
        <w:pStyle w:val="54"/>
        <w:numPr>
          <w:ilvl w:val="0"/>
          <w:numId w:val="22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Background (основная информация). </w:t>
      </w:r>
    </w:p>
    <w:p>
      <w:pPr>
        <w:pStyle w:val="54"/>
        <w:numPr>
          <w:ilvl w:val="0"/>
          <w:numId w:val="22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Target Audience (описание целевой аудитории). </w:t>
      </w:r>
    </w:p>
    <w:p>
      <w:pPr>
        <w:pStyle w:val="54"/>
        <w:numPr>
          <w:ilvl w:val="0"/>
          <w:numId w:val="22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Objectives (цели и задачи). </w:t>
      </w:r>
    </w:p>
    <w:p>
      <w:pPr>
        <w:pStyle w:val="54"/>
        <w:numPr>
          <w:ilvl w:val="0"/>
          <w:numId w:val="22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Insight. </w:t>
      </w:r>
    </w:p>
    <w:p>
      <w:pPr>
        <w:pStyle w:val="54"/>
        <w:numPr>
          <w:ilvl w:val="0"/>
          <w:numId w:val="22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Budget (бюджет). </w:t>
      </w:r>
    </w:p>
    <w:p>
      <w:pPr>
        <w:numPr>
          <w:ilvl w:val="0"/>
          <w:numId w:val="22"/>
        </w:numPr>
        <w:tabs>
          <w:tab w:val="left" w:pos="709"/>
        </w:tabs>
        <w:ind w:left="420" w:leftChars="0" w:hanging="420" w:firstLineChars="0"/>
        <w:jc w:val="both"/>
        <w:rPr>
          <w:rFonts w:hint="default"/>
          <w:lang w:val="ru-RU" w:eastAsia="en-US"/>
        </w:rPr>
      </w:pPr>
      <w:r>
        <w:rPr>
          <w:rFonts w:hint="default"/>
          <w:lang w:val="ru-RU"/>
        </w:rPr>
        <w:t xml:space="preserve">Period (сроки). </w:t>
      </w:r>
    </w:p>
    <w:p>
      <w:pPr>
        <w:pStyle w:val="54"/>
        <w:numPr>
          <w:ilvl w:val="0"/>
          <w:numId w:val="0"/>
        </w:numPr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 xml:space="preserve">3 семестр </w:t>
      </w:r>
    </w:p>
    <w:p>
      <w:pPr>
        <w:pStyle w:val="54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Посетить научно – практические конференции  с целью обретения опыта участия в них и формирования научно-практического мышления будущего</w:t>
      </w:r>
      <w:r>
        <w:rPr>
          <w:rFonts w:hint="default"/>
          <w:lang w:val="ru-RU" w:eastAsia="en-US"/>
        </w:rPr>
        <w:t xml:space="preserve"> специалиста по рекламе.</w:t>
      </w:r>
    </w:p>
    <w:p>
      <w:pPr>
        <w:pStyle w:val="54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Посетить выставки</w:t>
      </w:r>
      <w:r>
        <w:rPr>
          <w:rFonts w:hint="default"/>
          <w:lang w:val="ru-RU" w:eastAsia="en-US"/>
        </w:rPr>
        <w:t>,</w:t>
      </w:r>
      <w:r>
        <w:rPr>
          <w:lang w:eastAsia="en-US"/>
        </w:rPr>
        <w:t xml:space="preserve"> с целью обретения опыта участия в них и формирования научно-практического мышления будущего </w:t>
      </w:r>
      <w:r>
        <w:rPr>
          <w:rFonts w:hint="default"/>
          <w:lang w:val="ru-RU" w:eastAsia="en-US"/>
        </w:rPr>
        <w:t>специалиста по рекламе.</w:t>
      </w:r>
    </w:p>
    <w:p>
      <w:pPr>
        <w:pStyle w:val="54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П</w:t>
      </w:r>
      <w:r>
        <w:rPr>
          <w:lang w:val="ru-RU" w:eastAsia="en-US"/>
        </w:rPr>
        <w:t>рослушать</w:t>
      </w:r>
      <w:r>
        <w:rPr>
          <w:rFonts w:hint="default"/>
          <w:lang w:val="ru-RU" w:eastAsia="en-US"/>
        </w:rPr>
        <w:t xml:space="preserve">  вебинары</w:t>
      </w:r>
      <w:r>
        <w:rPr>
          <w:lang w:eastAsia="en-US"/>
        </w:rPr>
        <w:t>, с целью обретения опыта участия в них и формирования научно-практического мышления будущего</w:t>
      </w:r>
      <w:r>
        <w:rPr>
          <w:rFonts w:hint="default"/>
          <w:lang w:val="ru-RU" w:eastAsia="en-US"/>
        </w:rPr>
        <w:t>специалиста по рекламе.</w:t>
      </w:r>
    </w:p>
    <w:p>
      <w:pPr>
        <w:pStyle w:val="54"/>
        <w:numPr>
          <w:ilvl w:val="0"/>
          <w:numId w:val="0"/>
        </w:numPr>
        <w:ind w:leftChars="0"/>
      </w:pP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2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24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2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2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-2: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ИД-УК-2.1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УК-3: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ИД-УК-3.1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 xml:space="preserve">: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.1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.2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.3.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1: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.1.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 (или) медиапродуктов, и (или) коммуникационных продуктов 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системы, жанры и форматы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 и (или) иных коммуникационные продукты в различных жанров и форматов в соответствии с нормами русского и иностранного языков, особенностями иных знаковых систем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 и реализацию коммуникационного продукта;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и интерпретации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связей между ними,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>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или медиапродукты, в соответствии с нормами русского и иностранного языков;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или медиапродуктов,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жанры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различных жанров в соответствии с нормами русского и иностранного языков,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13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  <w:r>
              <w:rPr>
                <w:i w:val="0"/>
                <w:iCs/>
              </w:rPr>
              <w:br w:type="textWrapping"/>
            </w: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альтернативны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 или медиапродукты,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для обоснования наиболее приемлемых отдельным целевым группам общественности;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</w:t>
            </w:r>
            <w:r>
              <w:rPr>
                <w:rFonts w:hint="default"/>
                <w:i w:val="0"/>
                <w:iCs/>
                <w:lang w:val="ru-RU"/>
              </w:rPr>
              <w:t xml:space="preserve">одном </w:t>
            </w:r>
            <w:r>
              <w:rPr>
                <w:rFonts w:hint="default"/>
                <w:i w:val="0"/>
                <w:iCs/>
              </w:rPr>
              <w:t>жанр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исследования, интерпретировать их результаты, для планирования рекламных и PR-кампаний;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08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</w:t>
            </w:r>
            <w:r>
              <w:rPr>
                <w:rFonts w:hint="default"/>
                <w:i w:val="0"/>
                <w:iCs/>
                <w:lang w:val="ru-RU"/>
              </w:rPr>
              <w:t>рекламы;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 xml:space="preserve">для обоснования наиболее приемлемых </w:t>
            </w:r>
            <w:r>
              <w:rPr>
                <w:rFonts w:hint="default"/>
                <w:i w:val="0"/>
                <w:iCs/>
                <w:lang w:val="ru-RU"/>
              </w:rPr>
              <w:t>обществом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подготавливает </w:t>
            </w:r>
            <w:r>
              <w:rPr>
                <w:rFonts w:hint="default"/>
                <w:i w:val="0"/>
                <w:iCs/>
                <w:lang w:val="ru-RU"/>
              </w:rPr>
              <w:t xml:space="preserve">только </w:t>
            </w:r>
            <w:r>
              <w:rPr>
                <w:rFonts w:hint="default"/>
                <w:i w:val="0"/>
                <w:iCs/>
              </w:rPr>
              <w:t>рекламные и PR-тексты,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67"/>
              </w:tabs>
              <w:ind w:leftChars="0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применяет </w:t>
            </w:r>
            <w:r>
              <w:rPr>
                <w:rFonts w:hint="default"/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</w:rPr>
              <w:t xml:space="preserve">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2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26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2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2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2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в коммерческой сфере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методики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в коммерческой сфере</w:t>
      </w:r>
    </w:p>
    <w:p>
      <w:pPr>
        <w:pStyle w:val="63"/>
        <w:numPr>
          <w:ilvl w:val="0"/>
          <w:numId w:val="27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в коммерческой сфере.</w:t>
      </w:r>
    </w:p>
    <w:p>
      <w:pPr>
        <w:pStyle w:val="63"/>
        <w:numPr>
          <w:ilvl w:val="0"/>
          <w:numId w:val="27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Определите методы применяемые в сфере рекламы и связям с общественностью.</w:t>
      </w:r>
    </w:p>
    <w:p>
      <w:pPr>
        <w:pStyle w:val="63"/>
        <w:numPr>
          <w:ilvl w:val="0"/>
          <w:numId w:val="27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 xml:space="preserve"> 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особенности участия в них и формирования научно-практического мышления будущего специалиста по рекламе.</w:t>
      </w:r>
    </w:p>
    <w:p>
      <w:pPr>
        <w:pStyle w:val="63"/>
        <w:numPr>
          <w:ilvl w:val="0"/>
          <w:numId w:val="27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рекламы и связях с общественностью в </w:t>
      </w:r>
      <w:r>
        <w:rPr>
          <w:rFonts w:hint="default" w:eastAsia="Times New Roman"/>
          <w:bCs/>
          <w:iCs/>
          <w:sz w:val="24"/>
          <w:szCs w:val="24"/>
          <w:lang w:val="ru-RU"/>
        </w:rPr>
        <w:t>коммерческой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 сфере.</w:t>
      </w:r>
    </w:p>
    <w:p>
      <w:pPr>
        <w:pStyle w:val="63"/>
        <w:numPr>
          <w:ilvl w:val="0"/>
          <w:numId w:val="0"/>
        </w:numPr>
        <w:ind w:left="360" w:leftChars="0"/>
        <w:jc w:val="both"/>
      </w:pP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деятельности организации, определение направлений и видов деятельности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специалиста</w:t>
            </w:r>
            <w:r>
              <w:rPr>
                <w:rFonts w:hint="default" w:eastAsia="Times New Roman"/>
                <w:bCs/>
                <w:iCs/>
                <w:sz w:val="24"/>
                <w:szCs w:val="24"/>
                <w:lang w:val="ru-RU"/>
              </w:rPr>
              <w:t xml:space="preserve"> по рекламе и связям с общественностью в коммерческой сфере</w:t>
            </w:r>
            <w:r>
              <w:rPr>
                <w:bCs/>
                <w:iCs/>
              </w:rPr>
              <w:t>);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рабочей документации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специалиста</w:t>
            </w:r>
            <w:r>
              <w:rPr>
                <w:rFonts w:hint="default" w:eastAsia="Times New Roman"/>
                <w:bCs/>
                <w:iCs/>
                <w:sz w:val="24"/>
                <w:szCs w:val="24"/>
                <w:lang w:val="ru-RU"/>
              </w:rPr>
              <w:t xml:space="preserve"> по рекламе и связям с общественностью в коммерческой сфере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литературы и выделение профессионально-значимых качеств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специалиста</w:t>
            </w:r>
            <w:r>
              <w:rPr>
                <w:rFonts w:hint="default" w:eastAsia="Times New Roman"/>
                <w:bCs/>
                <w:iCs/>
                <w:sz w:val="24"/>
                <w:szCs w:val="24"/>
                <w:lang w:val="ru-RU"/>
              </w:rPr>
              <w:t xml:space="preserve"> по рекламе и связям с общественностью в коммерческой сфере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– Планирование и проведение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исследования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8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pPr>
        <w:pStyle w:val="3"/>
        <w:rPr>
          <w:color w:val="000000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Щепилова, Г. Г.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учебник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Сальникова  Л. 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Репутационный менеджмент. Современные подходы и технологии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www.biblio-online.ru/book/127DDE4D-A510-4526-AEB4-A3C0FE40F02F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Селезнева Л.В.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Подготовка рекламного и </w:t>
            </w:r>
            <w:r>
              <w:rPr>
                <w:sz w:val="24"/>
                <w:szCs w:val="24"/>
                <w:lang w:val="en-US" w:eastAsia="ar-SA"/>
              </w:rPr>
              <w:t>pr</w:t>
            </w:r>
            <w:r>
              <w:rPr>
                <w:sz w:val="24"/>
                <w:szCs w:val="24"/>
                <w:lang w:eastAsia="ar-SA"/>
              </w:rPr>
              <w:t>-текста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biblio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book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metodologiya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metody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sociologicheskih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issledovaniy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-2-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chast</w:t>
            </w:r>
            <w:r>
              <w:rPr>
                <w:sz w:val="24"/>
                <w:szCs w:val="24"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 xml:space="preserve">Малькевич, А.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Организация и проведение кампаний в сфере связей с общественностью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Уебное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www.biblio-online.ru/book/95FD6CB0-0062-4D1E-B777-88A2FE971D9C.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Музыкант В.Л.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Основы интегрированных коммуникаций: теория и современные практики. Часть 2. </w:t>
            </w:r>
            <w:r>
              <w:rPr>
                <w:sz w:val="24"/>
                <w:szCs w:val="24"/>
                <w:lang w:val="en-US" w:eastAsia="ar-SA"/>
              </w:rPr>
              <w:t xml:space="preserve">Smm, </w:t>
            </w:r>
            <w:r>
              <w:rPr>
                <w:sz w:val="24"/>
                <w:szCs w:val="24"/>
                <w:lang w:eastAsia="ar-SA"/>
              </w:rPr>
              <w:t xml:space="preserve">рынок </w:t>
            </w:r>
            <w:r>
              <w:rPr>
                <w:sz w:val="24"/>
                <w:szCs w:val="24"/>
                <w:lang w:val="en-US" w:eastAsia="ar-SA"/>
              </w:rPr>
              <w:t>m&amp;a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www.biblio-online.ru/book/540127E1-A354-40F9-8D7F-AA55E2551A2B..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Фадеева Е. 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Связи с общественностью : учебник и практикум для академического бакалавриата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Поляков В.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www.biblio-online.ru/book/ED89F9F0-7AEC-4B15-B224-15549CE57CDA.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Дзялошинский И. М. 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 для бакалавров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www.biblio-online.ru/book/0FDCAD2A-A92C-4992-820C-CB85418D0801.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3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3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3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9A57EA"/>
    <w:multiLevelType w:val="singleLevel"/>
    <w:tmpl w:val="B59A57E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14C03D"/>
    <w:multiLevelType w:val="singleLevel"/>
    <w:tmpl w:val="C214C03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44D1EC7"/>
    <w:multiLevelType w:val="singleLevel"/>
    <w:tmpl w:val="E44D1EC7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4">
    <w:nsid w:val="E4B527E3"/>
    <w:multiLevelType w:val="singleLevel"/>
    <w:tmpl w:val="E4B527E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8BE71D9"/>
    <w:multiLevelType w:val="singleLevel"/>
    <w:tmpl w:val="F8BE71D9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6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065D02"/>
    <w:multiLevelType w:val="multilevel"/>
    <w:tmpl w:val="14065D02"/>
    <w:lvl w:ilvl="0" w:tentative="0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C7E45"/>
    <w:multiLevelType w:val="multilevel"/>
    <w:tmpl w:val="25FC7E45"/>
    <w:lvl w:ilvl="0" w:tentative="0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3C2F328"/>
    <w:multiLevelType w:val="singleLevel"/>
    <w:tmpl w:val="33C2F32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20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594DD3"/>
    <w:multiLevelType w:val="multilevel"/>
    <w:tmpl w:val="48594DD3"/>
    <w:lvl w:ilvl="0" w:tentative="0">
      <w:start w:val="1"/>
      <w:numFmt w:val="decimal"/>
      <w:lvlText w:val="ИД-УК-2.%1"/>
      <w:lvlJc w:val="left"/>
      <w:pPr>
        <w:ind w:left="1046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9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8"/>
    <w:lvlOverride w:ilvl="0">
      <w:startOverride w:val="1"/>
    </w:lvlOverride>
  </w:num>
  <w:num w:numId="4">
    <w:abstractNumId w:val="22"/>
  </w:num>
  <w:num w:numId="5">
    <w:abstractNumId w:val="26"/>
  </w:num>
  <w:num w:numId="6">
    <w:abstractNumId w:val="27"/>
  </w:num>
  <w:num w:numId="7">
    <w:abstractNumId w:val="24"/>
  </w:num>
  <w:num w:numId="8">
    <w:abstractNumId w:val="18"/>
  </w:num>
  <w:num w:numId="9">
    <w:abstractNumId w:val="14"/>
  </w:num>
  <w:num w:numId="10">
    <w:abstractNumId w:val="10"/>
  </w:num>
  <w:num w:numId="11">
    <w:abstractNumId w:val="8"/>
  </w:num>
  <w:num w:numId="12">
    <w:abstractNumId w:val="16"/>
  </w:num>
  <w:num w:numId="13">
    <w:abstractNumId w:val="25"/>
  </w:num>
  <w:num w:numId="14">
    <w:abstractNumId w:val="2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5"/>
  </w:num>
  <w:num w:numId="20">
    <w:abstractNumId w:val="0"/>
  </w:num>
  <w:num w:numId="21">
    <w:abstractNumId w:val="19"/>
  </w:num>
  <w:num w:numId="22">
    <w:abstractNumId w:val="3"/>
  </w:num>
  <w:num w:numId="23">
    <w:abstractNumId w:val="20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5"/>
  </w:num>
  <w:num w:numId="25">
    <w:abstractNumId w:val="17"/>
  </w:num>
  <w:num w:numId="26">
    <w:abstractNumId w:val="21"/>
  </w:num>
  <w:num w:numId="27">
    <w:abstractNumId w:val="29"/>
  </w:num>
  <w:num w:numId="28">
    <w:abstractNumId w:val="11"/>
  </w:num>
  <w:num w:numId="29">
    <w:abstractNumId w:val="7"/>
  </w:num>
  <w:num w:numId="30">
    <w:abstractNumId w:val="12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BEB1661"/>
    <w:rsid w:val="1D487671"/>
    <w:rsid w:val="3424558E"/>
    <w:rsid w:val="3CEE36D6"/>
    <w:rsid w:val="440A0BA8"/>
    <w:rsid w:val="49D72C76"/>
    <w:rsid w:val="534B5DB4"/>
    <w:rsid w:val="5E8D347F"/>
    <w:rsid w:val="61984DE3"/>
    <w:rsid w:val="6EC27535"/>
    <w:rsid w:val="70F955AF"/>
    <w:rsid w:val="74E13026"/>
    <w:rsid w:val="780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2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2022-05-14T17:14:54Z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E9C92D6E9F634B778FF1870D10E54FCB</vt:lpwstr>
  </property>
</Properties>
</file>