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55"/>
        <w:gridCol w:w="8534"/>
        <w:tblGridChange w:id="0">
          <w:tblGrid>
            <w:gridCol w:w="1355"/>
            <w:gridCol w:w="8534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Министерство науки и высшего образования Российской Федерации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Федеральное государственное бюджетное образовательное учреждение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высшего образования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«Российский государственный университет им. А.Н. Косыгина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(Технологии. Дизайн. Искусство)»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line="271" w:lineRule="auto"/>
              <w:ind w:right="-57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line="271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Институт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line="271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дизайна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line="271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line="271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графического дизайна и визуальных коммуникаций</w:t>
            </w:r>
          </w:p>
        </w:tc>
      </w:tr>
    </w:tbl>
    <w:p w:rsidR="00000000" w:rsidDel="00000000" w:rsidP="00000000" w:rsidRDefault="00000000" w:rsidRPr="00000000" w14:paraId="00000012">
      <w:pPr>
        <w:tabs>
          <w:tab w:val="left" w:pos="708"/>
        </w:tabs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708"/>
        </w:tabs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708"/>
        </w:tabs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08"/>
        </w:tabs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30"/>
        <w:gridCol w:w="1350"/>
        <w:gridCol w:w="5209"/>
        <w:tblGridChange w:id="0">
          <w:tblGrid>
            <w:gridCol w:w="3330"/>
            <w:gridCol w:w="1350"/>
            <w:gridCol w:w="520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РАБОЧАЯ ПРОГРАММА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ПРОИЗВОДСТВЕННОЙ ПРАКТИКИ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Производственная практика. Проектно-технологическая практика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6"/>
                <w:szCs w:val="26"/>
                <w:rtl w:val="0"/>
              </w:rPr>
              <w:t xml:space="preserve">Уровень образования 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6"/>
                <w:szCs w:val="26"/>
                <w:rtl w:val="0"/>
              </w:rPr>
              <w:t xml:space="preserve">бакалавриат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Направление подготовки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54.03.01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Дизайн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Направленность (профиль)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Графический дизайн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Срок освоения образовательной программы по очно-заочной форме обучения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 лет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Форма(-ы) обучения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очно-заочная</w:t>
            </w:r>
          </w:p>
        </w:tc>
      </w:tr>
    </w:tbl>
    <w:p w:rsidR="00000000" w:rsidDel="00000000" w:rsidP="00000000" w:rsidRDefault="00000000" w:rsidRPr="00000000" w14:paraId="0000002C">
      <w:pPr>
        <w:spacing w:line="271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22"/>
        <w:tblGridChange w:id="0">
          <w:tblGrid>
            <w:gridCol w:w="9822"/>
          </w:tblGrid>
        </w:tblGridChange>
      </w:tblGrid>
      <w:tr>
        <w:trPr>
          <w:cantSplit w:val="0"/>
          <w:trHeight w:val="964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ind w:firstLine="709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Рабочая программа учебной дисциплины «Производственная практика. Проектно-технологическая практика» основной профессиональной образовательной программы высшего образования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рассмотрена и одобрена на заседании кафедры Графического дизайна и визуальных коммуникаций, протокол № 11 от 24.06.2021 г.</w:t>
            </w:r>
          </w:p>
          <w:tbl>
            <w:tblPr>
              <w:tblStyle w:val="Table4"/>
              <w:tblW w:w="9107.0" w:type="dxa"/>
              <w:jc w:val="left"/>
              <w:tblLayout w:type="fixed"/>
              <w:tblLook w:val="0400"/>
            </w:tblPr>
            <w:tblGrid>
              <w:gridCol w:w="460"/>
              <w:gridCol w:w="5444"/>
              <w:gridCol w:w="3128"/>
              <w:gridCol w:w="75"/>
              <w:tblGridChange w:id="0">
                <w:tblGrid>
                  <w:gridCol w:w="460"/>
                  <w:gridCol w:w="5444"/>
                  <w:gridCol w:w="3128"/>
                  <w:gridCol w:w="75"/>
                </w:tblGrid>
              </w:tblGridChange>
            </w:tblGrid>
            <w:tr>
              <w:trPr>
                <w:cantSplit w:val="0"/>
                <w:trHeight w:val="567" w:hRule="atLeast"/>
                <w:tblHeader w:val="0"/>
              </w:trPr>
              <w:tc>
                <w:tcPr>
                  <w:gridSpan w:val="4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2E">
                  <w:pPr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0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Разработчик рабочей программы «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Производственная практика. Проектно-технологическая практика</w:t>
                  </w: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3" w:hRule="atLeast"/>
                <w:tblHeader w:val="0"/>
              </w:trPr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34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35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36">
                  <w:pPr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3" w:hRule="atLeast"/>
                <w:tblHeader w:val="0"/>
              </w:trPr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38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39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Преподаватель</w:t>
                  </w:r>
                </w:p>
              </w:tc>
              <w:tc>
                <w:tcPr>
                  <w:gridSpan w:val="2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3A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Я.В. Моркина</w:t>
                  </w:r>
                </w:p>
              </w:tc>
            </w:tr>
            <w:tr>
              <w:trPr>
                <w:cantSplit w:val="0"/>
                <w:trHeight w:val="510" w:hRule="atLeast"/>
                <w:tblHeader w:val="0"/>
              </w:trPr>
              <w:tc>
                <w:tcPr>
                  <w:gridSpan w:val="2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bottom"/>
                </w:tcPr>
                <w:p w:rsidR="00000000" w:rsidDel="00000000" w:rsidP="00000000" w:rsidRDefault="00000000" w:rsidRPr="00000000" w14:paraId="0000003C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Заведующий кафедрой: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bottom"/>
                </w:tcPr>
                <w:p w:rsidR="00000000" w:rsidDel="00000000" w:rsidP="00000000" w:rsidRDefault="00000000" w:rsidRPr="00000000" w14:paraId="0000003E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А.Г. Пушкарев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0">
            <w:pPr>
              <w:ind w:firstLine="709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i w:val="1"/>
          <w:sz w:val="20"/>
          <w:szCs w:val="20"/>
        </w:rPr>
        <w:sectPr>
          <w:headerReference r:id="rId7" w:type="default"/>
          <w:headerReference r:id="rId8" w:type="first"/>
          <w:pgSz w:h="16838" w:w="11906" w:orient="portrait"/>
          <w:pgMar w:bottom="1134" w:top="1134" w:left="1701" w:right="567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10" w:right="0" w:firstLine="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ОБЩИЕ СВЕДЕНИЯ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Вид практики </w:t>
      </w:r>
    </w:p>
    <w:p w:rsidR="00000000" w:rsidDel="00000000" w:rsidP="00000000" w:rsidRDefault="00000000" w:rsidRPr="00000000" w14:paraId="00000044">
      <w:pPr>
        <w:numPr>
          <w:ilvl w:val="3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производственная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Тип практики</w:t>
      </w:r>
    </w:p>
    <w:p w:rsidR="00000000" w:rsidDel="00000000" w:rsidP="00000000" w:rsidRDefault="00000000" w:rsidRPr="00000000" w14:paraId="00000046">
      <w:pPr>
        <w:numPr>
          <w:ilvl w:val="3"/>
          <w:numId w:val="21"/>
        </w:numPr>
        <w:ind w:lef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Проектно-технологическая практика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Способы проведения практики</w:t>
      </w:r>
    </w:p>
    <w:p w:rsidR="00000000" w:rsidDel="00000000" w:rsidP="00000000" w:rsidRDefault="00000000" w:rsidRPr="00000000" w14:paraId="00000048">
      <w:pPr>
        <w:numPr>
          <w:ilvl w:val="3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стационарная/выездная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Сроки, форма проведения и продолжительность практики</w:t>
      </w:r>
    </w:p>
    <w:tbl>
      <w:tblPr>
        <w:tblStyle w:val="Table5"/>
        <w:tblW w:w="96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3543"/>
        <w:gridCol w:w="4536"/>
        <w:tblGridChange w:id="0">
          <w:tblGrid>
            <w:gridCol w:w="1560"/>
            <w:gridCol w:w="3543"/>
            <w:gridCol w:w="453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4" w:right="0" w:hanging="22.26771653543309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семестр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4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форма проведения практики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4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продолжительность практики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4" w:right="0" w:hanging="22.26771653543309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девятый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4" w:right="0" w:firstLine="709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непрерывно 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4" w:right="0" w:firstLine="709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bookmarkStart w:colFirst="0" w:colLast="0" w:name="_heading=h.msz7384cv2m6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2 недели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bookmarkStart w:colFirst="0" w:colLast="0" w:name="_heading=h.o1wmx89iugdb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1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Место проведения практики</w:t>
      </w:r>
    </w:p>
    <w:p w:rsidR="00000000" w:rsidDel="00000000" w:rsidP="00000000" w:rsidRDefault="00000000" w:rsidRPr="00000000" w14:paraId="00000052">
      <w:pPr>
        <w:numPr>
          <w:ilvl w:val="2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709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профильных организациях/предприятиях, деятельность которых соответствует профилю образовательной программы в соответствии с договорами о практической подготовке;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2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709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структурном подразделении университета, предназначенном для проведения практической подготовки: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Детский технопарк “Косыгин парк”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Лаборатория Инжинирингового центра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Центр развития Карьеры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73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3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 необходимости рабочая программа практики может быть адаптирована для условий проведения практики в дистанционном формате.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Форма промежуточной аттестации</w:t>
      </w:r>
    </w:p>
    <w:p w:rsidR="00000000" w:rsidDel="00000000" w:rsidP="00000000" w:rsidRDefault="00000000" w:rsidRPr="00000000" w14:paraId="0000005A">
      <w:pPr>
        <w:numPr>
          <w:ilvl w:val="3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девятый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семестр – зачет с оценкой;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3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3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1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Место практики в структуре ОПОП</w:t>
      </w:r>
    </w:p>
    <w:p w:rsidR="00000000" w:rsidDel="00000000" w:rsidP="00000000" w:rsidRDefault="00000000" w:rsidRPr="00000000" w14:paraId="0000005E">
      <w:pPr>
        <w:numPr>
          <w:ilvl w:val="3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Производственная практика. Проектно-технологическая практика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относится к обязательной части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3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Во время прохождения практики используются результаты обучения, полученные в ходе изучения предшествующих дисциплин и прохождения предшествующих практик:</w:t>
      </w:r>
    </w:p>
    <w:p w:rsidR="00000000" w:rsidDel="00000000" w:rsidP="00000000" w:rsidRDefault="00000000" w:rsidRPr="00000000" w14:paraId="00000060">
      <w:pPr>
        <w:numPr>
          <w:ilvl w:val="3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color w:val="000000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2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709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Учебная практика. Практика по получению первичных  навыков. Творческая практика.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2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709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Учебная практика. Научно-исследовательская работа (получение первичных навыков научно-исследовательской работы)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2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709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Учебная практика. Учебно-ознакомительная практика.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2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709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Основы композиции в дизайне.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2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709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Компьютерное проектирование в графическом дизайне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3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Данная практика закрепляет и развивает практико-ориентированные результаты обучения дисциплин, освоенных студентом на предшествующем ей периоде, в соответствии с определенными ниже компетенциями. В дальнейшем, полученный на практике опыт профессиональной деятельности, применяется при прохождении последующих практик и (или) выполнении выпускной квалификационной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1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10" w:right="0" w:firstLine="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ЦЕЛИ И ЗАДАЧИ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1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Цель </w:t>
      </w:r>
      <w:r w:rsidDel="00000000" w:rsidR="00000000" w:rsidRPr="00000000">
        <w:rPr>
          <w:sz w:val="26"/>
          <w:szCs w:val="26"/>
          <w:rtl w:val="0"/>
        </w:rPr>
        <w:t xml:space="preserve">производственной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практики: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3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закрепление теоретических знаний, полученных при изучении дисциплин;</w:t>
      </w:r>
    </w:p>
    <w:p w:rsidR="00000000" w:rsidDel="00000000" w:rsidP="00000000" w:rsidRDefault="00000000" w:rsidRPr="00000000" w14:paraId="0000006C">
      <w:pPr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сбор необходимых материалов для написания выпускной квалификационной работы;</w:t>
      </w:r>
    </w:p>
    <w:p w:rsidR="00000000" w:rsidDel="00000000" w:rsidP="00000000" w:rsidRDefault="00000000" w:rsidRPr="00000000" w14:paraId="0000006D">
      <w:pPr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приобщение студента к социальной среде предприятия (организации) с целью приобретения социально-личностных компетенций, необходимых для работы в профессиональной сфере;</w:t>
      </w:r>
    </w:p>
    <w:p w:rsidR="00000000" w:rsidDel="00000000" w:rsidP="00000000" w:rsidRDefault="00000000" w:rsidRPr="00000000" w14:paraId="0000006E">
      <w:pPr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:rsidR="00000000" w:rsidDel="00000000" w:rsidP="00000000" w:rsidRDefault="00000000" w:rsidRPr="00000000" w14:paraId="0000006F">
      <w:pPr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изучение организационной структуры организаций или предприятий по месту прохождения практики и действующей в нем системы управления;</w:t>
      </w:r>
    </w:p>
    <w:p w:rsidR="00000000" w:rsidDel="00000000" w:rsidP="00000000" w:rsidRDefault="00000000" w:rsidRPr="00000000" w14:paraId="00000070">
      <w:pPr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:rsidR="00000000" w:rsidDel="00000000" w:rsidP="00000000" w:rsidRDefault="00000000" w:rsidRPr="00000000" w14:paraId="00000071">
      <w:pPr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изучение особенностей строения, состояния, поведения и/или функционирования конкретных технологических процессов;</w:t>
      </w:r>
    </w:p>
    <w:p w:rsidR="00000000" w:rsidDel="00000000" w:rsidP="00000000" w:rsidRDefault="00000000" w:rsidRPr="00000000" w14:paraId="00000072">
      <w:pPr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освоение приемов, методов и способов выявления, наблюдения, измерения и контроля параметров производственных, технологических и других процессов в соответствии с профилем подготовки;</w:t>
      </w:r>
    </w:p>
    <w:p w:rsidR="00000000" w:rsidDel="00000000" w:rsidP="00000000" w:rsidRDefault="00000000" w:rsidRPr="00000000" w14:paraId="00000073">
      <w:pPr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принятие участия в конкретном производственном процессе или исследованиях;</w:t>
      </w:r>
    </w:p>
    <w:p w:rsidR="00000000" w:rsidDel="00000000" w:rsidP="00000000" w:rsidRDefault="00000000" w:rsidRPr="00000000" w14:paraId="00000074">
      <w:pPr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:rsidR="00000000" w:rsidDel="00000000" w:rsidP="00000000" w:rsidRDefault="00000000" w:rsidRPr="00000000" w14:paraId="00000075">
      <w:pPr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приобретение практических навыков в будущей профессиональной деятельности или в отдельных ее разделах и т.д.</w:t>
      </w:r>
    </w:p>
    <w:p w:rsidR="00000000" w:rsidDel="00000000" w:rsidP="00000000" w:rsidRDefault="00000000" w:rsidRPr="00000000" w14:paraId="00000076">
      <w:pPr>
        <w:numPr>
          <w:ilvl w:val="3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1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Задачи </w:t>
      </w:r>
      <w:r w:rsidDel="00000000" w:rsidR="00000000" w:rsidRPr="00000000">
        <w:rPr>
          <w:sz w:val="26"/>
          <w:szCs w:val="26"/>
          <w:rtl w:val="0"/>
        </w:rPr>
        <w:t xml:space="preserve">производственной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практики:</w:t>
      </w:r>
    </w:p>
    <w:p w:rsidR="00000000" w:rsidDel="00000000" w:rsidP="00000000" w:rsidRDefault="00000000" w:rsidRPr="00000000" w14:paraId="00000078">
      <w:pPr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приобщение обучающегося к социальной среде предприятия (организации) с целью приобретения социально-личностных компетенций, необходимых для работы в профессиональной сфере.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проектная подготовка обучающихся дизайну, освоение технологий проектирования, составления производственной документации, макетирование и моделирование объектов дизайна в условиях реального производственного процесса;</w:t>
      </w:r>
    </w:p>
    <w:p w:rsidR="00000000" w:rsidDel="00000000" w:rsidP="00000000" w:rsidRDefault="00000000" w:rsidRPr="00000000" w14:paraId="0000007A">
      <w:pPr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проверка готовности будущих дизайнеров к самостоятельной трудовой деятельности и самоорганизации;</w:t>
      </w:r>
    </w:p>
    <w:p w:rsidR="00000000" w:rsidDel="00000000" w:rsidP="00000000" w:rsidRDefault="00000000" w:rsidRPr="00000000" w14:paraId="0000007B">
      <w:pPr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выполнение работы, соответствующей уровню теоретической и практической подготовки студента;</w:t>
      </w:r>
    </w:p>
    <w:p w:rsidR="00000000" w:rsidDel="00000000" w:rsidP="00000000" w:rsidRDefault="00000000" w:rsidRPr="00000000" w14:paraId="0000007C">
      <w:pPr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углубление знаний по проектным дисциплинам;</w:t>
      </w:r>
    </w:p>
    <w:p w:rsidR="00000000" w:rsidDel="00000000" w:rsidP="00000000" w:rsidRDefault="00000000" w:rsidRPr="00000000" w14:paraId="0000007D">
      <w:pPr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расширение культурного, эстетического и профессионального кругозора дизайнера; </w:t>
      </w:r>
    </w:p>
    <w:p w:rsidR="00000000" w:rsidDel="00000000" w:rsidP="00000000" w:rsidRDefault="00000000" w:rsidRPr="00000000" w14:paraId="0000007E">
      <w:pPr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совершенствование навыков компьютерных, цифровых, полиграфических технологий при проектировании дизайн-проекта;</w:t>
      </w:r>
    </w:p>
    <w:p w:rsidR="00000000" w:rsidDel="00000000" w:rsidP="00000000" w:rsidRDefault="00000000" w:rsidRPr="00000000" w14:paraId="0000007F">
      <w:pPr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накопление практического опыта, документальное оформлению авторских разработок в условиях реального производственного процесса;</w:t>
      </w:r>
    </w:p>
    <w:p w:rsidR="00000000" w:rsidDel="00000000" w:rsidP="00000000" w:rsidRDefault="00000000" w:rsidRPr="00000000" w14:paraId="00000080">
      <w:pPr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выработка творческого опыта в процессе выполнения проектно-графических решений.</w:t>
      </w:r>
    </w:p>
    <w:p w:rsidR="00000000" w:rsidDel="00000000" w:rsidP="00000000" w:rsidRDefault="00000000" w:rsidRPr="00000000" w14:paraId="00000081">
      <w:pPr>
        <w:keepNext w:val="1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10" w:right="0" w:firstLine="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ФОРМИРУЕМЫЕ КОМПЕТЕНЦИИ, ИНДИКАТОРЫ ДОСТИЖЕНИЯ КОМПЕТЕНЦИЙ, СООТНЕСЁННЫЕ С ПЛАНИРУЕМЫМИ РЕЗУЛЬТАТАМИ ОБУЧЕНИЯ ПО ПРАКТИКЕ</w:t>
      </w:r>
      <w:r w:rsidDel="00000000" w:rsidR="00000000" w:rsidRPr="00000000">
        <w:rPr>
          <w:rtl w:val="0"/>
        </w:rPr>
      </w:r>
    </w:p>
    <w:tbl>
      <w:tblPr>
        <w:tblStyle w:val="Table6"/>
        <w:tblW w:w="963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2977"/>
        <w:gridCol w:w="4110"/>
        <w:tblGridChange w:id="0">
          <w:tblGrid>
            <w:gridCol w:w="2552"/>
            <w:gridCol w:w="2977"/>
            <w:gridCol w:w="4110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Код и наименование компетенции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Код и наименование индикатора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достижения компетенции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 w:firstLine="19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Планируемые результаты обучения при прохождении практики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УК-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Способен осуществлять социальное взаимодействие и реализовывать свою роль в команде</w:t>
            </w:r>
          </w:p>
          <w:p w:rsidR="00000000" w:rsidDel="00000000" w:rsidP="00000000" w:rsidRDefault="00000000" w:rsidRPr="00000000" w14:paraId="0000008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ИД-УК-</w:t>
            </w:r>
            <w:r w:rsidDel="00000000" w:rsidR="00000000" w:rsidRPr="00000000">
              <w:rPr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7"/>
              </w:tabs>
              <w:ind w:left="0" w:firstLine="34"/>
              <w:rPr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использует типологию и принципы формирования команд, способы социального взаимодействия;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7"/>
              </w:tabs>
              <w:ind w:left="0" w:firstLine="34"/>
              <w:rPr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понимает ролевую принадлежность.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7"/>
              </w:tabs>
              <w:ind w:left="0" w:firstLine="34"/>
              <w:rPr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осуществляет социальное взаимодействие на основе сотрудничества с соблюдением этических принципов их реализации;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7"/>
              </w:tabs>
              <w:ind w:left="0" w:firstLine="34"/>
              <w:rPr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проявляет уважение к мнению и культуре других;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7"/>
              </w:tabs>
              <w:ind w:left="0" w:firstLine="34"/>
              <w:rPr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определяет свою роль в команде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7"/>
              </w:tabs>
              <w:ind w:left="0" w:firstLine="34"/>
              <w:rPr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распределяет роли в условиях командного взаимодействия;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7"/>
              </w:tabs>
              <w:ind w:left="0" w:firstLine="34"/>
              <w:rPr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пользуется различными методиками оценки своих действий, приемами самореализации.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8"/>
              </w:numPr>
              <w:tabs>
                <w:tab w:val="left" w:pos="317"/>
              </w:tabs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умеет разработать проектную идею, основанную на концептуальном, творческом подходе к решению дизайнерской задачи;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8"/>
              </w:numPr>
              <w:tabs>
                <w:tab w:val="left" w:pos="317"/>
              </w:tabs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выполняет поисковые эскизы изобразительными средствами и способами проектной графики;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8"/>
              </w:numPr>
              <w:tabs>
                <w:tab w:val="left" w:pos="317"/>
              </w:tabs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применяет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творческое использование технологических возможностей полиграфического производства для реализации идей;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8"/>
              </w:numPr>
              <w:tabs>
                <w:tab w:val="left" w:pos="317"/>
              </w:tabs>
              <w:ind w:left="720" w:hanging="360"/>
              <w:rPr>
                <w:sz w:val="23"/>
                <w:szCs w:val="23"/>
                <w:u w:val="no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проектирует, моделирует и разрабатывает печатные и электронные  макеты графической продукции;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left" w:pos="317"/>
              </w:tabs>
              <w:ind w:left="720" w:firstLine="0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ОПК-3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ОПК-3.3</w:t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Творческое использование технологических возможностей полиграфического производства для реализации идей, полученных на этапе эскизирования;</w:t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ПК-4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ИД-ПК-4.1</w:t>
            </w:r>
          </w:p>
          <w:p w:rsidR="00000000" w:rsidDel="00000000" w:rsidP="00000000" w:rsidRDefault="00000000" w:rsidRPr="00000000" w14:paraId="000000A5">
            <w:pPr>
              <w:widowControl w:val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Проектирование, моделирование, разработка печатных и электронных  макетов графической продукции;</w:t>
            </w:r>
          </w:p>
          <w:p w:rsidR="00000000" w:rsidDel="00000000" w:rsidP="00000000" w:rsidRDefault="00000000" w:rsidRPr="00000000" w14:paraId="000000A6">
            <w:pPr>
              <w:widowControl w:val="0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keepNext w:val="1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10" w:right="0" w:firstLine="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СТРУКТУРА И ОБЪЕМ ПРАКТИКИ ПО ВИДАМ ЗАНЯТИЙ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3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Общая трудоёмкость учебной практики составляет:</w:t>
      </w:r>
    </w:p>
    <w:p w:rsidR="00000000" w:rsidDel="00000000" w:rsidP="00000000" w:rsidRDefault="00000000" w:rsidRPr="00000000" w14:paraId="000000AA">
      <w:pPr>
        <w:numPr>
          <w:ilvl w:val="3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418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1020"/>
        <w:gridCol w:w="850"/>
        <w:gridCol w:w="1020"/>
        <w:gridCol w:w="850"/>
        <w:tblGridChange w:id="0">
          <w:tblGrid>
            <w:gridCol w:w="4678"/>
            <w:gridCol w:w="1020"/>
            <w:gridCol w:w="850"/>
            <w:gridCol w:w="1020"/>
            <w:gridCol w:w="85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 очно-заочной форме обучения –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з.е.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час.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keepNext w:val="1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Структура практики для обучающихся по видам занятий: (очная форма обучения)</w:t>
      </w:r>
      <w:r w:rsidDel="00000000" w:rsidR="00000000" w:rsidRPr="00000000">
        <w:rPr>
          <w:rtl w:val="0"/>
        </w:rPr>
      </w:r>
    </w:p>
    <w:tbl>
      <w:tblPr>
        <w:tblStyle w:val="Table8"/>
        <w:tblW w:w="95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10"/>
        <w:gridCol w:w="645"/>
        <w:gridCol w:w="1095"/>
        <w:gridCol w:w="1095"/>
        <w:gridCol w:w="1020"/>
        <w:gridCol w:w="2445"/>
        <w:tblGridChange w:id="0">
          <w:tblGrid>
            <w:gridCol w:w="3210"/>
            <w:gridCol w:w="645"/>
            <w:gridCol w:w="1095"/>
            <w:gridCol w:w="1095"/>
            <w:gridCol w:w="1020"/>
            <w:gridCol w:w="2445"/>
          </w:tblGrid>
        </w:tblGridChange>
      </w:tblGrid>
      <w:tr>
        <w:trPr>
          <w:cantSplit w:val="0"/>
          <w:trHeight w:val="325" w:hRule="atLeast"/>
          <w:tblHeader w:val="0"/>
        </w:trPr>
        <w:tc>
          <w:tcPr>
            <w:gridSpan w:val="6"/>
            <w:shd w:fill="dbe5f1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Структура и объем практики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B7">
            <w:pPr>
              <w:ind w:left="28" w:righ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B8">
            <w:pPr>
              <w:ind w:left="28" w:righ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всего, час</w:t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B9">
            <w:pPr>
              <w:ind w:left="28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Аудиторная, внеаудиторная и иная контактная работа, час</w:t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BB">
            <w:pPr>
              <w:ind w:left="28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практическая подготовка: самостоятельная работа обучающегося </w:t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B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формы текущего контроля успеваемости, </w:t>
            </w:r>
          </w:p>
          <w:p w:rsidR="00000000" w:rsidDel="00000000" w:rsidP="00000000" w:rsidRDefault="00000000" w:rsidRPr="00000000" w14:paraId="000000B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промежуточной аттестации</w:t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0">
            <w:pPr>
              <w:ind w:left="28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практическая подготовка:</w:t>
            </w:r>
          </w:p>
          <w:p w:rsidR="00000000" w:rsidDel="00000000" w:rsidP="00000000" w:rsidRDefault="00000000" w:rsidRPr="00000000" w14:paraId="000000C1">
            <w:pPr>
              <w:ind w:left="28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лекции, час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2">
            <w:pPr>
              <w:ind w:left="28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практическая подготовка: практические занятия, час</w:t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9 семестр</w:t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288</w:t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  <w:r w:rsidDel="00000000" w:rsidR="00000000" w:rsidRPr="00000000">
              <w:rPr>
                <w:b w:val="1"/>
                <w:rtl w:val="0"/>
              </w:rPr>
              <w:t xml:space="preserve">Организационный этап</w:t>
            </w:r>
            <w:r w:rsidDel="00000000" w:rsidR="00000000" w:rsidRPr="00000000">
              <w:rPr>
                <w:rtl w:val="0"/>
              </w:rPr>
              <w:t xml:space="preserve"> (часть 1): ознакомление с программой практики и получаемыми в результате ее прохождения компетенциями, целями и задачами практики; заполнение Дневника прохождения практики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Заполнение Дневника (часть 1)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Самостоятельное   изучение специальной отечественной и зарубежной литературы и другой научно-технической информации в области проектирования графического дизайна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Заполнение Дневника (часть 1)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  <w:p w:rsidR="00000000" w:rsidDel="00000000" w:rsidP="00000000" w:rsidRDefault="00000000" w:rsidRPr="00000000" w14:paraId="000000D9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Корректировка, уточнение концепции проекта с учетом рекомендации руководителя, где планируется проведение практики</w:t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Заполнение Дневника (часть 1)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  <w:p w:rsidR="00000000" w:rsidDel="00000000" w:rsidP="00000000" w:rsidRDefault="00000000" w:rsidRPr="00000000" w14:paraId="000000E0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Инновационные решения графического дизайна, анализ актуальности темы, выбор индивидуального задания на практику.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Заполнение Дневника (часть 1)</w:t>
            </w:r>
          </w:p>
          <w:p w:rsidR="00000000" w:rsidDel="00000000" w:rsidP="00000000" w:rsidRDefault="00000000" w:rsidRPr="00000000" w14:paraId="000000E6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Отчет по практике (часть 1)</w:t>
            </w:r>
          </w:p>
          <w:p w:rsidR="00000000" w:rsidDel="00000000" w:rsidP="00000000" w:rsidRDefault="00000000" w:rsidRPr="00000000" w14:paraId="000000E7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  <w:p w:rsidR="00000000" w:rsidDel="00000000" w:rsidP="00000000" w:rsidRDefault="00000000" w:rsidRPr="00000000" w14:paraId="000000EA">
            <w:pPr>
              <w:ind w:left="28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Исследовательский этап</w:t>
            </w:r>
            <w:r w:rsidDel="00000000" w:rsidR="00000000" w:rsidRPr="00000000">
              <w:rPr>
                <w:rtl w:val="0"/>
              </w:rPr>
              <w:t xml:space="preserve"> (часть 2): сбор, обработка, анализ и систематизация материала  по теме работы</w:t>
            </w:r>
          </w:p>
          <w:p w:rsidR="00000000" w:rsidDel="00000000" w:rsidP="00000000" w:rsidRDefault="00000000" w:rsidRPr="00000000" w14:paraId="000000EB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Заполнение Дневника (часть 2)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  <w:p w:rsidR="00000000" w:rsidDel="00000000" w:rsidP="00000000" w:rsidRDefault="00000000" w:rsidRPr="00000000" w14:paraId="000000F2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Корректировка литературы, постановка задач проекта</w:t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Заполнение Дневника (часть 2)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  <w:p w:rsidR="00000000" w:rsidDel="00000000" w:rsidP="00000000" w:rsidRDefault="00000000" w:rsidRPr="00000000" w14:paraId="000000F9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Выбор методики проектирования графического дизайна с применением компьютерных и цифровых технологий</w:t>
            </w:r>
          </w:p>
          <w:p w:rsidR="00000000" w:rsidDel="00000000" w:rsidP="00000000" w:rsidRDefault="00000000" w:rsidRPr="00000000" w14:paraId="000000FA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 по теме работы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Заполнение Дневника (часть 2)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  <w:p w:rsidR="00000000" w:rsidDel="00000000" w:rsidP="00000000" w:rsidRDefault="00000000" w:rsidRPr="00000000" w14:paraId="00000101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Выполнение индивидуального задания.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Заполнение Дневника (часть 2)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  <w:p w:rsidR="00000000" w:rsidDel="00000000" w:rsidP="00000000" w:rsidRDefault="00000000" w:rsidRPr="00000000" w14:paraId="00000108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Выполнение индивидуального задания.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Заполнение Дневника (часть 2)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  <w:p w:rsidR="00000000" w:rsidDel="00000000" w:rsidP="00000000" w:rsidRDefault="00000000" w:rsidRPr="00000000" w14:paraId="0000010F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Выполнение индивидуального задания.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Заполнение Дневника (часть 2)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  <w:p w:rsidR="00000000" w:rsidDel="00000000" w:rsidP="00000000" w:rsidRDefault="00000000" w:rsidRPr="00000000" w14:paraId="00000116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Выполнение индивидуального задания.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Заполнение Дневника (часть 2)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  <w:p w:rsidR="00000000" w:rsidDel="00000000" w:rsidP="00000000" w:rsidRDefault="00000000" w:rsidRPr="00000000" w14:paraId="0000011D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Выполнение индивидуального задания.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Заполнение Дневника (часть 2)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  <w:p w:rsidR="00000000" w:rsidDel="00000000" w:rsidP="00000000" w:rsidRDefault="00000000" w:rsidRPr="00000000" w14:paraId="00000124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Выполнение индивидуального задания.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Заполнение Дневника (часть 2)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2A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  <w:p w:rsidR="00000000" w:rsidDel="00000000" w:rsidP="00000000" w:rsidRDefault="00000000" w:rsidRPr="00000000" w14:paraId="0000012B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Выполнение индивидуального задания.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Заполнение Дневника (часть 2)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  <w:p w:rsidR="00000000" w:rsidDel="00000000" w:rsidP="00000000" w:rsidRDefault="00000000" w:rsidRPr="00000000" w14:paraId="00000132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Выполнение индивидуального задания.</w:t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Заполнение Дневника (часть 2)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38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  <w:p w:rsidR="00000000" w:rsidDel="00000000" w:rsidP="00000000" w:rsidRDefault="00000000" w:rsidRPr="00000000" w14:paraId="00000139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Обсуждение результатов  хода практики с руководителем практики. Заполнение Дневника практики</w:t>
            </w:r>
          </w:p>
        </w:tc>
        <w:tc>
          <w:tcPr/>
          <w:p w:rsidR="00000000" w:rsidDel="00000000" w:rsidP="00000000" w:rsidRDefault="00000000" w:rsidRPr="00000000" w14:paraId="0000013A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3E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Заполнение Дневника (часть 2)</w:t>
            </w:r>
          </w:p>
          <w:p w:rsidR="00000000" w:rsidDel="00000000" w:rsidP="00000000" w:rsidRDefault="00000000" w:rsidRPr="00000000" w14:paraId="0000013F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Отчет по практике (часть 2)</w:t>
            </w:r>
          </w:p>
          <w:p w:rsidR="00000000" w:rsidDel="00000000" w:rsidP="00000000" w:rsidRDefault="00000000" w:rsidRPr="00000000" w14:paraId="00000140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  <w:p w:rsidR="00000000" w:rsidDel="00000000" w:rsidP="00000000" w:rsidRDefault="00000000" w:rsidRPr="00000000" w14:paraId="00000142">
            <w:pPr>
              <w:ind w:left="28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Заключительный этап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3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(часть 3): Подготовка отчета, заполнение Дневника, получение Отзыва руководителя практики</w:t>
            </w:r>
          </w:p>
        </w:tc>
        <w:tc>
          <w:tcPr/>
          <w:p w:rsidR="00000000" w:rsidDel="00000000" w:rsidP="00000000" w:rsidRDefault="00000000" w:rsidRPr="00000000" w14:paraId="00000144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48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Заполнение Дневника (часть 3)</w:t>
            </w:r>
          </w:p>
          <w:p w:rsidR="00000000" w:rsidDel="00000000" w:rsidP="00000000" w:rsidRDefault="00000000" w:rsidRPr="00000000" w14:paraId="00000149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Отчет по практике</w:t>
            </w:r>
          </w:p>
          <w:p w:rsidR="00000000" w:rsidDel="00000000" w:rsidP="00000000" w:rsidRDefault="00000000" w:rsidRPr="00000000" w14:paraId="0000014A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4B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  <w:p w:rsidR="00000000" w:rsidDel="00000000" w:rsidP="00000000" w:rsidRDefault="00000000" w:rsidRPr="00000000" w14:paraId="0000014C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Сдача зачета</w:t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51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зачет с оценкой</w:t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зачет с оценкой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ind w:left="28" w:firstLine="0"/>
              <w:rPr/>
            </w:pPr>
            <w:r w:rsidDel="00000000" w:rsidR="00000000" w:rsidRPr="00000000">
              <w:rPr>
                <w:rtl w:val="0"/>
              </w:rPr>
              <w:t xml:space="preserve">Всего:</w:t>
            </w:r>
          </w:p>
        </w:tc>
        <w:tc>
          <w:tcPr/>
          <w:p w:rsidR="00000000" w:rsidDel="00000000" w:rsidP="00000000" w:rsidRDefault="00000000" w:rsidRPr="00000000" w14:paraId="00000159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288</w:t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keepNext w:val="1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10" w:right="0" w:firstLine="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И СТРУКТУРА ПРАКТИКИ</w:t>
      </w:r>
      <w:r w:rsidDel="00000000" w:rsidR="00000000" w:rsidRPr="00000000">
        <w:rPr>
          <w:rtl w:val="0"/>
        </w:rPr>
      </w:r>
    </w:p>
    <w:tbl>
      <w:tblPr>
        <w:tblStyle w:val="Table9"/>
        <w:tblW w:w="963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708"/>
        <w:gridCol w:w="4111"/>
        <w:gridCol w:w="2693"/>
        <w:tblGridChange w:id="0">
          <w:tblGrid>
            <w:gridCol w:w="2127"/>
            <w:gridCol w:w="708"/>
            <w:gridCol w:w="4111"/>
            <w:gridCol w:w="2693"/>
          </w:tblGrid>
        </w:tblGridChange>
      </w:tblGrid>
      <w:tr>
        <w:trPr>
          <w:cantSplit w:val="0"/>
          <w:trHeight w:val="1587" w:hRule="atLeast"/>
          <w:tblHeader w:val="0"/>
        </w:trPr>
        <w:tc>
          <w:tcPr>
            <w:tcBorders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tabs>
                <w:tab w:val="left" w:pos="1701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Наименование этапов практики</w:t>
            </w:r>
          </w:p>
        </w:tc>
        <w:tc>
          <w:tcPr>
            <w:tcBorders>
              <w:bottom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160">
            <w:pPr>
              <w:widowControl w:val="0"/>
              <w:tabs>
                <w:tab w:val="left" w:pos="1701"/>
              </w:tabs>
              <w:ind w:left="113" w:righ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Трудоемкость, час</w:t>
            </w:r>
          </w:p>
        </w:tc>
        <w:tc>
          <w:tcPr>
            <w:tcBorders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tabs>
                <w:tab w:val="left" w:pos="1701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Содержание практической работы,</w:t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включая аудиторную, внеаудиторную и иную контактную работу, а также самостоятельную работу обучающегося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Формы текущего контроля успеваемости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64">
            <w:pPr>
              <w:tabs>
                <w:tab w:val="left" w:pos="298"/>
              </w:tabs>
              <w:ind w:left="710" w:hanging="669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 семестр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Организационный/</w:t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ознакомительный</w:t>
            </w:r>
          </w:p>
        </w:tc>
        <w:tc>
          <w:tcPr/>
          <w:p w:rsidR="00000000" w:rsidDel="00000000" w:rsidP="00000000" w:rsidRDefault="00000000" w:rsidRPr="00000000" w14:paraId="0000016A">
            <w:pPr>
              <w:tabs>
                <w:tab w:val="left" w:pos="298"/>
              </w:tabs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16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8"/>
              </w:tabs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организационное собрание для разъяснения целей, задач, содержания и порядка прохождения практики;</w:t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8"/>
              </w:tabs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определение исходных данных, цели и методов выполнения задания;</w:t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8"/>
              </w:tabs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формулировка и распределение задач для формирования индивидуальных заданий;</w:t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8"/>
              </w:tabs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анализ индивидуального задания и его уточнение;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8"/>
              </w:tabs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составление плана-графика практики;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8"/>
              </w:tabs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прохождение вводного инструктажа/инструктажа по технике безопасности/инструктажа по охране труда; </w:t>
            </w:r>
          </w:p>
          <w:p w:rsidR="00000000" w:rsidDel="00000000" w:rsidP="00000000" w:rsidRDefault="00000000" w:rsidRPr="00000000" w14:paraId="0000017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8"/>
              </w:tabs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ознакомление с правилами внутреннего распорядка профильной организации;</w:t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8"/>
              </w:tabs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согласование индивидуального задания по прохождению практики;</w:t>
            </w:r>
          </w:p>
          <w:p w:rsidR="00000000" w:rsidDel="00000000" w:rsidP="00000000" w:rsidRDefault="00000000" w:rsidRPr="00000000" w14:paraId="0000017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8"/>
              </w:tabs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разработка и утверждение индивидуальной программы практики и графика выполнения исследования;</w:t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70"/>
              </w:tabs>
              <w:ind w:left="72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40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:rsidR="00000000" w:rsidDel="00000000" w:rsidP="00000000" w:rsidRDefault="00000000" w:rsidRPr="00000000" w14:paraId="00000176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40"/>
              </w:tabs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учёт посещаемости и наличие конспекта ознакомительной лекции и инструктажа по технике безопасности</w:t>
            </w:r>
            <w:r w:rsidDel="00000000" w:rsidR="00000000" w:rsidRPr="00000000">
              <w:rPr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40"/>
              </w:tabs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вопросы по содержанию заданий, связанных с изучением деятельности предприятия в сфере </w:t>
            </w:r>
            <w:r w:rsidDel="00000000" w:rsidR="00000000" w:rsidRPr="00000000">
              <w:rPr>
                <w:rtl w:val="0"/>
              </w:rPr>
              <w:t xml:space="preserve">рекламы, графического дизайна и полиграфии;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40"/>
              </w:tabs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</w:t>
            </w:r>
            <w:r w:rsidDel="00000000" w:rsidR="00000000" w:rsidRPr="00000000">
              <w:rPr>
                <w:color w:val="000000"/>
                <w:sz w:val="23"/>
                <w:szCs w:val="23"/>
                <w:rtl w:val="0"/>
              </w:rPr>
              <w:t xml:space="preserve">ачет по технике безопасности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40"/>
              </w:tabs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3"/>
                <w:szCs w:val="23"/>
                <w:rtl w:val="0"/>
              </w:rPr>
              <w:t xml:space="preserve">проверка знаний и умений применения методов и приемов исследований предприятия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Основной</w:t>
            </w:r>
          </w:p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tabs>
                <w:tab w:val="left" w:pos="298"/>
              </w:tabs>
              <w:rPr/>
            </w:pPr>
            <w:r w:rsidDel="00000000" w:rsidR="00000000" w:rsidRPr="00000000">
              <w:rPr>
                <w:rtl w:val="0"/>
              </w:rPr>
              <w:t xml:space="preserve">108</w:t>
            </w:r>
          </w:p>
        </w:tc>
        <w:tc>
          <w:tcPr/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8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Практическая работа (работа по месту практики):</w:t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8"/>
              </w:tabs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color w:val="000000"/>
                <w:rtl w:val="0"/>
              </w:rPr>
              <w:t xml:space="preserve"> Выполнение </w:t>
            </w:r>
            <w:r w:rsidDel="00000000" w:rsidR="00000000" w:rsidRPr="00000000">
              <w:rPr>
                <w:rtl w:val="0"/>
              </w:rPr>
              <w:t xml:space="preserve">индивидуального</w:t>
            </w:r>
            <w:r w:rsidDel="00000000" w:rsidR="00000000" w:rsidRPr="00000000">
              <w:rPr>
                <w:color w:val="000000"/>
                <w:rtl w:val="0"/>
              </w:rPr>
              <w:t xml:space="preserve"> практического задания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8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rtl w:val="0"/>
              </w:rPr>
              <w:t xml:space="preserve">. Ведение дневника практики.</w:t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70"/>
              </w:tabs>
              <w:ind w:left="72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40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:rsidR="00000000" w:rsidDel="00000000" w:rsidP="00000000" w:rsidRDefault="00000000" w:rsidRPr="00000000" w14:paraId="00000183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40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наблюдение за выполнением   работ;</w:t>
            </w:r>
          </w:p>
          <w:p w:rsidR="00000000" w:rsidDel="00000000" w:rsidP="00000000" w:rsidRDefault="00000000" w:rsidRPr="00000000" w14:paraId="00000184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40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проверка выполненного раздела программы практики;</w:t>
            </w:r>
          </w:p>
          <w:p w:rsidR="00000000" w:rsidDel="00000000" w:rsidP="00000000" w:rsidRDefault="00000000" w:rsidRPr="00000000" w14:paraId="00000185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40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проверка дневника практики;</w:t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40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контрольные проверки хода  практики, анализ промежуточных результатов практики;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Заключительный</w:t>
            </w:r>
          </w:p>
        </w:tc>
        <w:tc>
          <w:tcPr/>
          <w:p w:rsidR="00000000" w:rsidDel="00000000" w:rsidP="00000000" w:rsidRDefault="00000000" w:rsidRPr="00000000" w14:paraId="00000188">
            <w:pPr>
              <w:tabs>
                <w:tab w:val="left" w:pos="298"/>
              </w:tabs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18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05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:rsidR="00000000" w:rsidDel="00000000" w:rsidP="00000000" w:rsidRDefault="00000000" w:rsidRPr="00000000" w14:paraId="0000018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05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наблюдение за выполнением   работ;</w:t>
            </w:r>
          </w:p>
          <w:p w:rsidR="00000000" w:rsidDel="00000000" w:rsidP="00000000" w:rsidRDefault="00000000" w:rsidRPr="00000000" w14:paraId="0000018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05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проверка выполненного раздела программы практики;</w:t>
            </w:r>
          </w:p>
          <w:p w:rsidR="00000000" w:rsidDel="00000000" w:rsidP="00000000" w:rsidRDefault="00000000" w:rsidRPr="00000000" w14:paraId="0000018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05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проверка дневника практики;</w:t>
            </w:r>
          </w:p>
          <w:p w:rsidR="00000000" w:rsidDel="00000000" w:rsidP="00000000" w:rsidRDefault="00000000" w:rsidRPr="00000000" w14:paraId="0000018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05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контрольные проверки хода  практики, анализ промежуточных результатов практики;</w:t>
            </w:r>
          </w:p>
          <w:p w:rsidR="00000000" w:rsidDel="00000000" w:rsidP="00000000" w:rsidRDefault="00000000" w:rsidRPr="00000000" w14:paraId="0000018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70"/>
              </w:tabs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защита отчета по практике на зачете.</w:t>
            </w:r>
          </w:p>
        </w:tc>
        <w:tc>
          <w:tcPr/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40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</w:t>
            </w:r>
            <w:r w:rsidDel="00000000" w:rsidR="00000000" w:rsidRPr="00000000">
              <w:rPr>
                <w:color w:val="000000"/>
                <w:rtl w:val="0"/>
              </w:rPr>
              <w:t xml:space="preserve">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:rsidR="00000000" w:rsidDel="00000000" w:rsidP="00000000" w:rsidRDefault="00000000" w:rsidRPr="00000000" w14:paraId="00000190">
            <w:pPr>
              <w:tabs>
                <w:tab w:val="left" w:pos="340"/>
              </w:tabs>
              <w:rPr/>
            </w:pPr>
            <w:r w:rsidDel="00000000" w:rsidR="00000000" w:rsidRPr="00000000">
              <w:rPr>
                <w:rtl w:val="0"/>
              </w:rPr>
              <w:t xml:space="preserve">представление обучающимся:</w:t>
            </w:r>
          </w:p>
          <w:p w:rsidR="00000000" w:rsidDel="00000000" w:rsidP="00000000" w:rsidRDefault="00000000" w:rsidRPr="00000000" w14:paraId="00000191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40"/>
              </w:tabs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практического и </w:t>
            </w:r>
            <w:r w:rsidDel="00000000" w:rsidR="00000000" w:rsidRPr="00000000">
              <w:rPr>
                <w:rtl w:val="0"/>
              </w:rPr>
              <w:t xml:space="preserve">документального</w:t>
            </w:r>
            <w:r w:rsidDel="00000000" w:rsidR="00000000" w:rsidRPr="00000000">
              <w:rPr>
                <w:color w:val="000000"/>
                <w:rtl w:val="0"/>
              </w:rPr>
              <w:t xml:space="preserve"> материала в соответствии с индивидуальным заданием по практику,</w:t>
            </w:r>
          </w:p>
          <w:p w:rsidR="00000000" w:rsidDel="00000000" w:rsidP="00000000" w:rsidRDefault="00000000" w:rsidRPr="00000000" w14:paraId="00000192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40"/>
              </w:tabs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дневника практики, отчета по практике.</w:t>
            </w:r>
          </w:p>
        </w:tc>
      </w:tr>
    </w:tbl>
    <w:p w:rsidR="00000000" w:rsidDel="00000000" w:rsidP="00000000" w:rsidRDefault="00000000" w:rsidRPr="00000000" w14:paraId="00000193">
      <w:pPr>
        <w:keepNext w:val="1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10" w:right="0" w:firstLine="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ИНДИВИДУАЛЬНОЕ ЗАДАНИЕ НА ПРАКТИКУ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Индивидуальное задание обучающегося на практику составляется руководителем практики и включает в себя типовые задания и частные задания для каждого обучающегося, отражающие специфику деятельности профильной организации/организации практики на базе структурных подразделений университета/научно-исследовательских интересов обучающегося.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1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Типовые задания на практику</w:t>
      </w:r>
    </w:p>
    <w:p w:rsidR="00000000" w:rsidDel="00000000" w:rsidP="00000000" w:rsidRDefault="00000000" w:rsidRPr="00000000" w14:paraId="00000196">
      <w:pPr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Каждый обучающийся за период практики должен выполнить следующие задания: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дать общую характеристику предприятия (организации, учреждения), связанного с полиграфией и графическим дизайном;</w:t>
      </w:r>
    </w:p>
    <w:p w:rsidR="00000000" w:rsidDel="00000000" w:rsidP="00000000" w:rsidRDefault="00000000" w:rsidRPr="00000000" w14:paraId="00000198">
      <w:pPr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провести анализ системы управления, масштабов и организационно-правовой формы предприятия (организации);</w:t>
      </w:r>
    </w:p>
    <w:p w:rsidR="00000000" w:rsidDel="00000000" w:rsidP="00000000" w:rsidRDefault="00000000" w:rsidRPr="00000000" w14:paraId="00000199">
      <w:pPr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ознакомиться с нормативно-методическими материалами по организации основных направлений деятельности предприятия (печать полиграфической продукции, разработка дизайна полиграфической продукции, разработка дизайна сайта, дизайн и верстка каталогов выставок, дизайн упаковки и др.);</w:t>
      </w:r>
    </w:p>
    <w:p w:rsidR="00000000" w:rsidDel="00000000" w:rsidP="00000000" w:rsidRDefault="00000000" w:rsidRPr="00000000" w14:paraId="0000019A">
      <w:pPr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проанализировать организацию взаимодействия с фирмами – партнерами (потребителями и заказчиками продукции и /или услуг и др.).</w:t>
      </w:r>
    </w:p>
    <w:p w:rsidR="00000000" w:rsidDel="00000000" w:rsidP="00000000" w:rsidRDefault="00000000" w:rsidRPr="00000000" w14:paraId="0000019B">
      <w:pPr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sz w:val="24"/>
          <w:szCs w:val="24"/>
          <w:highlight w:val="cyan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1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Частные индивидуальные задания на практику</w:t>
      </w:r>
    </w:p>
    <w:p w:rsidR="00000000" w:rsidDel="00000000" w:rsidP="00000000" w:rsidRDefault="00000000" w:rsidRPr="00000000" w14:paraId="0000019D">
      <w:pPr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color w:val="000000"/>
          <w:sz w:val="24"/>
          <w:szCs w:val="24"/>
        </w:rPr>
        <w:sectPr>
          <w:headerReference r:id="rId9" w:type="first"/>
          <w:type w:val="nextPage"/>
          <w:pgSz w:h="16838" w:w="11906" w:orient="portrait"/>
          <w:pgMar w:bottom="1134" w:top="1134" w:left="1701" w:right="567" w:header="907" w:footer="709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Содержательная часть частного индивидуального задания на практику для каждого обучающегося составляется руководителем практики в зависимости от функциональных особенностей деятельности принимающей организации/материально-технического обеспечения помещений университета, предназначенных для проведения практической подготовки. Обучающийся вправе участвовать в формировании списка своих задач, учитывая особенности осуществляемой им при этом научной деятельности или для повышения эффективности подготовки выпускной квалификационной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1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10" w:right="0" w:firstLine="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РЕЗУЛЬТАТЫ ПРАКТИКИ, КРИТЕРИИ УРОВНЯ СФОРМИРОВАННОСТИ КОМПЕТЕНЦИЙ, СИСТЕМА И ШКАЛА ОЦЕНИВАНИЯ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1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Соотнесение планируемых результатов практики с уровнями сформированности компетенций</w:t>
      </w:r>
    </w:p>
    <w:tbl>
      <w:tblPr>
        <w:tblStyle w:val="Table10"/>
        <w:tblW w:w="15735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4"/>
        <w:gridCol w:w="1798"/>
        <w:gridCol w:w="2324"/>
        <w:gridCol w:w="3153"/>
        <w:gridCol w:w="3153"/>
        <w:gridCol w:w="3153"/>
        <w:tblGridChange w:id="0">
          <w:tblGrid>
            <w:gridCol w:w="2154"/>
            <w:gridCol w:w="1798"/>
            <w:gridCol w:w="2324"/>
            <w:gridCol w:w="3153"/>
            <w:gridCol w:w="3153"/>
            <w:gridCol w:w="3153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vMerge w:val="restart"/>
            <w:shd w:fill="dbe5f1" w:val="clear"/>
          </w:tcPr>
          <w:p w:rsidR="00000000" w:rsidDel="00000000" w:rsidP="00000000" w:rsidRDefault="00000000" w:rsidRPr="00000000" w14:paraId="000001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Уровни сформированности компетенций</w:t>
            </w:r>
          </w:p>
        </w:tc>
        <w:tc>
          <w:tcPr>
            <w:vMerge w:val="restart"/>
            <w:shd w:fill="dbe5f1" w:val="clear"/>
          </w:tcPr>
          <w:p w:rsidR="00000000" w:rsidDel="00000000" w:rsidP="00000000" w:rsidRDefault="00000000" w:rsidRPr="00000000" w14:paraId="000001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Итоговое количество баллов</w:t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 100-балльной системе</w:t>
            </w:r>
          </w:p>
          <w:p w:rsidR="00000000" w:rsidDel="00000000" w:rsidP="00000000" w:rsidRDefault="00000000" w:rsidRPr="00000000" w14:paraId="000001A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по результатам текущей и промежуточной аттестации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</w:tcPr>
          <w:p w:rsidR="00000000" w:rsidDel="00000000" w:rsidP="00000000" w:rsidRDefault="00000000" w:rsidRPr="00000000" w14:paraId="000001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Оценка в пятибалльной системе</w:t>
            </w:r>
          </w:p>
          <w:p w:rsidR="00000000" w:rsidDel="00000000" w:rsidP="00000000" w:rsidRDefault="00000000" w:rsidRPr="00000000" w14:paraId="000001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 результатам текущей и промежуточной аттестации</w:t>
            </w:r>
          </w:p>
          <w:p w:rsidR="00000000" w:rsidDel="00000000" w:rsidP="00000000" w:rsidRDefault="00000000" w:rsidRPr="00000000" w14:paraId="000001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Показатели уровней сформированности </w:t>
            </w:r>
          </w:p>
          <w:p w:rsidR="00000000" w:rsidDel="00000000" w:rsidP="00000000" w:rsidRDefault="00000000" w:rsidRPr="00000000" w14:paraId="000001A8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универсальной(-ых) </w:t>
            </w:r>
          </w:p>
          <w:p w:rsidR="00000000" w:rsidDel="00000000" w:rsidP="00000000" w:rsidRDefault="00000000" w:rsidRPr="00000000" w14:paraId="000001A9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компетенции(-й)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Показатели уровней сформированности </w:t>
            </w:r>
          </w:p>
          <w:p w:rsidR="00000000" w:rsidDel="00000000" w:rsidP="00000000" w:rsidRDefault="00000000" w:rsidRPr="00000000" w14:paraId="000001AB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общепрофессиональной (-ых) компетенци(-й)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Показатели уровней сформированности </w:t>
            </w:r>
          </w:p>
          <w:p w:rsidR="00000000" w:rsidDel="00000000" w:rsidP="00000000" w:rsidRDefault="00000000" w:rsidRPr="00000000" w14:paraId="000001AD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профессиональной(-ых)</w:t>
            </w:r>
          </w:p>
          <w:p w:rsidR="00000000" w:rsidDel="00000000" w:rsidP="00000000" w:rsidRDefault="00000000" w:rsidRPr="00000000" w14:paraId="000001AE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компетенции(-й)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be5f1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B2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УК-3</w:t>
            </w:r>
          </w:p>
          <w:p w:rsidR="00000000" w:rsidDel="00000000" w:rsidP="00000000" w:rsidRDefault="00000000" w:rsidRPr="00000000" w14:paraId="000001B3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ИД-УК-3.5</w:t>
            </w:r>
          </w:p>
          <w:p w:rsidR="00000000" w:rsidDel="00000000" w:rsidP="00000000" w:rsidRDefault="00000000" w:rsidRPr="00000000" w14:paraId="000001B4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B5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ОПК-3, </w:t>
            </w:r>
          </w:p>
          <w:p w:rsidR="00000000" w:rsidDel="00000000" w:rsidP="00000000" w:rsidRDefault="00000000" w:rsidRPr="00000000" w14:paraId="000001B6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ИД-ОПК-3.3</w:t>
            </w:r>
          </w:p>
          <w:p w:rsidR="00000000" w:rsidDel="00000000" w:rsidP="00000000" w:rsidRDefault="00000000" w:rsidRPr="00000000" w14:paraId="000001B7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B8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ПК-4,</w:t>
            </w:r>
          </w:p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ИД-ПК-4.1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высокий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зачтено (отлично)/</w:t>
            </w:r>
          </w:p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зачтено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E">
            <w:pPr>
              <w:tabs>
                <w:tab w:val="left" w:pos="188"/>
              </w:tabs>
              <w:rPr/>
            </w:pPr>
            <w:r w:rsidDel="00000000" w:rsidR="00000000" w:rsidRPr="00000000">
              <w:rPr>
                <w:rtl w:val="0"/>
              </w:rPr>
              <w:t xml:space="preserve">Обучающийся:</w:t>
            </w:r>
          </w:p>
          <w:p w:rsidR="00000000" w:rsidDel="00000000" w:rsidP="00000000" w:rsidRDefault="00000000" w:rsidRPr="00000000" w14:paraId="000001BF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8"/>
              </w:tabs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дает общую характеристику предприятия (организации, учреждения);</w:t>
            </w:r>
          </w:p>
          <w:p w:rsidR="00000000" w:rsidDel="00000000" w:rsidP="00000000" w:rsidRDefault="00000000" w:rsidRPr="00000000" w14:paraId="000001C0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8"/>
              </w:tabs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использует принципы и нормы профессиональной этики и делового этикета, разделяемые персоналом предприятия (организации, учреждения);</w:t>
            </w:r>
          </w:p>
          <w:p w:rsidR="00000000" w:rsidDel="00000000" w:rsidP="00000000" w:rsidRDefault="00000000" w:rsidRPr="00000000" w14:paraId="000001C1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8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использует на практике навыки составления плана-графика выполнения  работ (корректуры, верстки, других полиграфических  процессов);</w:t>
            </w:r>
          </w:p>
          <w:p w:rsidR="00000000" w:rsidDel="00000000" w:rsidP="00000000" w:rsidRDefault="00000000" w:rsidRPr="00000000" w14:paraId="000001C2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8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владеет навыками подготовки оригинал-макетов;</w:t>
            </w:r>
          </w:p>
          <w:p w:rsidR="00000000" w:rsidDel="00000000" w:rsidP="00000000" w:rsidRDefault="00000000" w:rsidRPr="00000000" w14:paraId="000001C3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8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способен самостоятельно принимать  оперативные решения при угрозе нарушения плана выполнения работ (в том числе при соблюдении плана-графика прохождения практики) </w:t>
            </w:r>
          </w:p>
          <w:p w:rsidR="00000000" w:rsidDel="00000000" w:rsidP="00000000" w:rsidRDefault="00000000" w:rsidRPr="00000000" w14:paraId="000001C4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8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применяет  на практике современные технические  средства коммуникации;</w:t>
            </w:r>
          </w:p>
          <w:p w:rsidR="00000000" w:rsidDel="00000000" w:rsidP="00000000" w:rsidRDefault="00000000" w:rsidRPr="00000000" w14:paraId="000001C5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8"/>
              </w:tabs>
              <w:ind w:left="0" w:firstLine="0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проектирует, моделирует и разрабатывает печатные и электронные  макеты графической продукции;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8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анализирует  ассортимент и технологии графической и полиграфической продукции.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повышенный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зачтено (хорошо)/</w:t>
            </w:r>
          </w:p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зачтено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D">
            <w:pPr>
              <w:tabs>
                <w:tab w:val="left" w:pos="313"/>
              </w:tabs>
              <w:rPr/>
            </w:pPr>
            <w:r w:rsidDel="00000000" w:rsidR="00000000" w:rsidRPr="00000000">
              <w:rPr>
                <w:rtl w:val="0"/>
              </w:rPr>
              <w:t xml:space="preserve">Обучающийся:</w:t>
            </w:r>
          </w:p>
          <w:p w:rsidR="00000000" w:rsidDel="00000000" w:rsidP="00000000" w:rsidRDefault="00000000" w:rsidRPr="00000000" w14:paraId="000001CE">
            <w:pPr>
              <w:tabs>
                <w:tab w:val="left" w:pos="313"/>
              </w:tabs>
              <w:rPr/>
            </w:pPr>
            <w:r w:rsidDel="00000000" w:rsidR="00000000" w:rsidRPr="00000000">
              <w:rPr>
                <w:rtl w:val="0"/>
              </w:rPr>
              <w:t xml:space="preserve">- допускает не значительные  ошибки при составлении  плана-графика выполнения  работ (корректуры, верстки, других графических и  полиграфических  процессов);</w:t>
            </w:r>
          </w:p>
          <w:p w:rsidR="00000000" w:rsidDel="00000000" w:rsidP="00000000" w:rsidRDefault="00000000" w:rsidRPr="00000000" w14:paraId="000001CF">
            <w:pPr>
              <w:tabs>
                <w:tab w:val="left" w:pos="313"/>
              </w:tabs>
              <w:rPr/>
            </w:pPr>
            <w:r w:rsidDel="00000000" w:rsidR="00000000" w:rsidRPr="00000000">
              <w:rPr>
                <w:rtl w:val="0"/>
              </w:rPr>
              <w:t xml:space="preserve">- не всегда точно формулирует задания под специфику работника (дизайнера, верстальщика, корректора);</w:t>
            </w:r>
          </w:p>
          <w:p w:rsidR="00000000" w:rsidDel="00000000" w:rsidP="00000000" w:rsidRDefault="00000000" w:rsidRPr="00000000" w14:paraId="000001D0">
            <w:pPr>
              <w:tabs>
                <w:tab w:val="left" w:pos="313"/>
              </w:tabs>
              <w:rPr/>
            </w:pPr>
            <w:r w:rsidDel="00000000" w:rsidR="00000000" w:rsidRPr="00000000">
              <w:rPr>
                <w:rtl w:val="0"/>
              </w:rPr>
              <w:t xml:space="preserve">-  владеет начальными навыками проектирования,  подготовки оригинал-макетов;</w:t>
            </w:r>
          </w:p>
          <w:p w:rsidR="00000000" w:rsidDel="00000000" w:rsidP="00000000" w:rsidRDefault="00000000" w:rsidRPr="00000000" w14:paraId="000001D1">
            <w:pPr>
              <w:tabs>
                <w:tab w:val="left" w:pos="313"/>
              </w:tabs>
              <w:rPr/>
            </w:pPr>
            <w:r w:rsidDel="00000000" w:rsidR="00000000" w:rsidRPr="00000000">
              <w:rPr>
                <w:rtl w:val="0"/>
              </w:rPr>
              <w:t xml:space="preserve">-  способен самостоятельно принимать  оперативные решения для  соблюдения  плана-графика работ;</w:t>
            </w:r>
          </w:p>
          <w:p w:rsidR="00000000" w:rsidDel="00000000" w:rsidP="00000000" w:rsidRDefault="00000000" w:rsidRPr="00000000" w14:paraId="000001D2">
            <w:pPr>
              <w:tabs>
                <w:tab w:val="left" w:pos="313"/>
              </w:tabs>
              <w:rPr/>
            </w:pPr>
            <w:r w:rsidDel="00000000" w:rsidR="00000000" w:rsidRPr="00000000">
              <w:rPr>
                <w:rtl w:val="0"/>
              </w:rPr>
              <w:t xml:space="preserve">- имеет начальные  навыки руководства  конкретным производственным участком (например, допечатной подготовки, а также другими отделами, связанными с производством графической и  полиграфической продукции);</w:t>
            </w:r>
          </w:p>
          <w:p w:rsidR="00000000" w:rsidDel="00000000" w:rsidP="00000000" w:rsidRDefault="00000000" w:rsidRPr="00000000" w14:paraId="000001D3">
            <w:pPr>
              <w:tabs>
                <w:tab w:val="left" w:pos="313"/>
              </w:tabs>
              <w:rPr/>
            </w:pPr>
            <w:r w:rsidDel="00000000" w:rsidR="00000000" w:rsidRPr="00000000">
              <w:rPr>
                <w:rtl w:val="0"/>
              </w:rPr>
              <w:t xml:space="preserve">- ограниченно применяет  на практике современные технические  средства коммуникации;</w:t>
            </w:r>
          </w:p>
          <w:p w:rsidR="00000000" w:rsidDel="00000000" w:rsidP="00000000" w:rsidRDefault="00000000" w:rsidRPr="00000000" w14:paraId="000001D4">
            <w:pPr>
              <w:tabs>
                <w:tab w:val="left" w:pos="313"/>
              </w:tabs>
              <w:rPr/>
            </w:pPr>
            <w:r w:rsidDel="00000000" w:rsidR="00000000" w:rsidRPr="00000000">
              <w:rPr>
                <w:rtl w:val="0"/>
              </w:rPr>
              <w:t xml:space="preserve">- анализирует  ассортимент и технологии графической и полиграфической продукции, но допускает при этом незначительные неточности</w:t>
            </w:r>
          </w:p>
          <w:p w:rsidR="00000000" w:rsidDel="00000000" w:rsidP="00000000" w:rsidRDefault="00000000" w:rsidRPr="00000000" w14:paraId="000001D5">
            <w:pPr>
              <w:tabs>
                <w:tab w:val="left" w:pos="31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базовый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зачтено (удовлетворительно)/</w:t>
            </w:r>
          </w:p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зачтено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C">
            <w:pPr>
              <w:tabs>
                <w:tab w:val="left" w:pos="308"/>
              </w:tabs>
              <w:rPr/>
            </w:pPr>
            <w:r w:rsidDel="00000000" w:rsidR="00000000" w:rsidRPr="00000000">
              <w:rPr>
                <w:rtl w:val="0"/>
              </w:rPr>
              <w:t xml:space="preserve">Обучающийся:</w:t>
            </w:r>
          </w:p>
          <w:p w:rsidR="00000000" w:rsidDel="00000000" w:rsidP="00000000" w:rsidRDefault="00000000" w:rsidRPr="00000000" w14:paraId="000001DD">
            <w:pPr>
              <w:tabs>
                <w:tab w:val="left" w:pos="308"/>
              </w:tabs>
              <w:rPr/>
            </w:pPr>
            <w:r w:rsidDel="00000000" w:rsidR="00000000" w:rsidRPr="00000000">
              <w:rPr>
                <w:rtl w:val="0"/>
              </w:rPr>
              <w:t xml:space="preserve">– затрудняется  при составлении  плана-графика выполнения  работ (корректуры, верстки, других полиграфических  процессов);</w:t>
            </w:r>
          </w:p>
          <w:p w:rsidR="00000000" w:rsidDel="00000000" w:rsidP="00000000" w:rsidRDefault="00000000" w:rsidRPr="00000000" w14:paraId="000001DE">
            <w:pPr>
              <w:tabs>
                <w:tab w:val="left" w:pos="308"/>
              </w:tabs>
              <w:rPr/>
            </w:pPr>
            <w:r w:rsidDel="00000000" w:rsidR="00000000" w:rsidRPr="00000000">
              <w:rPr>
                <w:rtl w:val="0"/>
              </w:rPr>
              <w:t xml:space="preserve">- допускает грубые ошибки при  формулировке заданий под специфику работника (дизайнера, верстальщика, корректора);</w:t>
            </w:r>
          </w:p>
          <w:p w:rsidR="00000000" w:rsidDel="00000000" w:rsidP="00000000" w:rsidRDefault="00000000" w:rsidRPr="00000000" w14:paraId="000001DF">
            <w:pPr>
              <w:tabs>
                <w:tab w:val="left" w:pos="308"/>
              </w:tabs>
              <w:rPr/>
            </w:pPr>
            <w:r w:rsidDel="00000000" w:rsidR="00000000" w:rsidRPr="00000000">
              <w:rPr>
                <w:rtl w:val="0"/>
              </w:rPr>
              <w:t xml:space="preserve">-  плохо владеет  навыками проектирования,  подготовки оригинал-макетов;</w:t>
            </w:r>
          </w:p>
          <w:p w:rsidR="00000000" w:rsidDel="00000000" w:rsidP="00000000" w:rsidRDefault="00000000" w:rsidRPr="00000000" w14:paraId="000001E0">
            <w:pPr>
              <w:tabs>
                <w:tab w:val="left" w:pos="308"/>
              </w:tabs>
              <w:rPr/>
            </w:pPr>
            <w:r w:rsidDel="00000000" w:rsidR="00000000" w:rsidRPr="00000000">
              <w:rPr>
                <w:rtl w:val="0"/>
              </w:rPr>
              <w:t xml:space="preserve">- не  способен самостоятельно принимать  оперативные решения для  соблюдения  плана-графика работ;</w:t>
            </w:r>
          </w:p>
          <w:p w:rsidR="00000000" w:rsidDel="00000000" w:rsidP="00000000" w:rsidRDefault="00000000" w:rsidRPr="00000000" w14:paraId="000001E1">
            <w:pPr>
              <w:tabs>
                <w:tab w:val="left" w:pos="308"/>
              </w:tabs>
              <w:rPr/>
            </w:pPr>
            <w:r w:rsidDel="00000000" w:rsidR="00000000" w:rsidRPr="00000000">
              <w:rPr>
                <w:rtl w:val="0"/>
              </w:rPr>
              <w:t xml:space="preserve">- имеет теоретическое представление о  руководстве  конкретным производственным участком (например, допечатной подготовки, а также другими отделами, связанными с производством полиграфической и графической продукции), но слабо справляется с этим на практике;</w:t>
            </w:r>
          </w:p>
          <w:p w:rsidR="00000000" w:rsidDel="00000000" w:rsidP="00000000" w:rsidRDefault="00000000" w:rsidRPr="00000000" w14:paraId="000001E2">
            <w:pPr>
              <w:tabs>
                <w:tab w:val="left" w:pos="308"/>
              </w:tabs>
              <w:rPr/>
            </w:pPr>
            <w:r w:rsidDel="00000000" w:rsidR="00000000" w:rsidRPr="00000000">
              <w:rPr>
                <w:rtl w:val="0"/>
              </w:rPr>
              <w:t xml:space="preserve">- допускает ошибки   при использовании  современных  технических средств коммуникации;</w:t>
            </w:r>
          </w:p>
          <w:p w:rsidR="00000000" w:rsidDel="00000000" w:rsidP="00000000" w:rsidRDefault="00000000" w:rsidRPr="00000000" w14:paraId="000001E3">
            <w:pPr>
              <w:tabs>
                <w:tab w:val="left" w:pos="308"/>
              </w:tabs>
              <w:rPr/>
            </w:pPr>
            <w:r w:rsidDel="00000000" w:rsidR="00000000" w:rsidRPr="00000000">
              <w:rPr>
                <w:rtl w:val="0"/>
              </w:rPr>
              <w:t xml:space="preserve">-  с ошибками анализирует ассортимент и технологии полиграфической и графической продукции.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низкий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неудовлетворительно/</w:t>
            </w:r>
          </w:p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не зачтено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8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Обучающийся:</w:t>
            </w:r>
          </w:p>
          <w:p w:rsidR="00000000" w:rsidDel="00000000" w:rsidP="00000000" w:rsidRDefault="00000000" w:rsidRPr="00000000" w14:paraId="000001E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8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не может самостоятельно  составить  план-график выполнения  работ (корректуры, верстки, графических и  полиграфических  процессов);</w:t>
            </w:r>
          </w:p>
          <w:p w:rsidR="00000000" w:rsidDel="00000000" w:rsidP="00000000" w:rsidRDefault="00000000" w:rsidRPr="00000000" w14:paraId="000001EC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8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допускает грубые ошибки при  формулировке заданий под специфику работника (дизайнера, верстальщика, корректора);</w:t>
            </w:r>
          </w:p>
          <w:p w:rsidR="00000000" w:rsidDel="00000000" w:rsidP="00000000" w:rsidRDefault="00000000" w:rsidRPr="00000000" w14:paraId="000001ED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8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не  владеет  навыками проектирования,  подготовки оригинал-макетов;</w:t>
            </w:r>
          </w:p>
          <w:p w:rsidR="00000000" w:rsidDel="00000000" w:rsidP="00000000" w:rsidRDefault="00000000" w:rsidRPr="00000000" w14:paraId="000001EE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8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не  способен  принимать  оперативные решения для  соблюдения  плана-графика работ;</w:t>
            </w:r>
          </w:p>
          <w:p w:rsidR="00000000" w:rsidDel="00000000" w:rsidP="00000000" w:rsidRDefault="00000000" w:rsidRPr="00000000" w14:paraId="000001EF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8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не имеет  представления о  руководстве  конкретным производственным участком (например, допечатной подготовки, а также другими отделами, связанными с производством графической и полиграфической продукции), но слабо справляется с этим на практике;</w:t>
            </w:r>
          </w:p>
          <w:p w:rsidR="00000000" w:rsidDel="00000000" w:rsidP="00000000" w:rsidRDefault="00000000" w:rsidRPr="00000000" w14:paraId="000001F0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8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допускает ошибки   при использовании  современных  технических  средств коммуникации;</w:t>
            </w:r>
          </w:p>
          <w:p w:rsidR="00000000" w:rsidDel="00000000" w:rsidP="00000000" w:rsidRDefault="00000000" w:rsidRPr="00000000" w14:paraId="000001F1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8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не способен  анализировать     ассортимент и технологии производства графической и  полиграфической продукции.</w:t>
            </w:r>
          </w:p>
        </w:tc>
      </w:tr>
    </w:tbl>
    <w:p w:rsidR="00000000" w:rsidDel="00000000" w:rsidP="00000000" w:rsidRDefault="00000000" w:rsidRPr="00000000" w14:paraId="000001F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1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906" w:w="16838" w:orient="landscape"/>
          <w:pgMar w:bottom="567" w:top="1701" w:left="1134" w:right="1134" w:header="1134" w:footer="709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1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10" w:right="0" w:firstLine="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ОЦЕНОЧНЫЕ СРЕДСТВА ДЛЯ ТЕКУЩЕГО КОНТРОЛЯ УСПЕВАЕМОСТИ И ПРОМЕЖУТОЧНОЙ АТТЕСТАЦИИ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Проверка достижения результатов обучения по практике осуществляется в рамках текущей и промежуточной аттестации.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1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Текущий контроль успеваемости по практике</w:t>
      </w:r>
    </w:p>
    <w:p w:rsidR="00000000" w:rsidDel="00000000" w:rsidP="00000000" w:rsidRDefault="00000000" w:rsidRPr="00000000" w14:paraId="000001F8">
      <w:pPr>
        <w:numPr>
          <w:ilvl w:val="3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проведении текущего контроля по практике проверяется уровень сформированности у обучающихся компетенций, указанных в разделе 3 настоящей программы с применением оценочных средств: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numPr>
          <w:ilvl w:val="3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обсуждение результатов прохождения практики;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numPr>
          <w:ilvl w:val="3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обсуждение выполнение индивидуального задания.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numPr>
          <w:ilvl w:val="3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1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Критерии оценивания текущего контроля выполнения заданий практики</w:t>
      </w:r>
    </w:p>
    <w:tbl>
      <w:tblPr>
        <w:tblStyle w:val="Table11"/>
        <w:tblW w:w="96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6"/>
        <w:gridCol w:w="1701"/>
        <w:gridCol w:w="3402"/>
        <w:tblGridChange w:id="0">
          <w:tblGrid>
            <w:gridCol w:w="4536"/>
            <w:gridCol w:w="1701"/>
            <w:gridCol w:w="3402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Виды работ:</w:t>
            </w:r>
          </w:p>
          <w:p w:rsidR="00000000" w:rsidDel="00000000" w:rsidP="00000000" w:rsidRDefault="00000000" w:rsidRPr="00000000" w14:paraId="000001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 каждому оценочному средству следует указать примеры и критерии оценивания.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100-балльная шкала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пятибалльная система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типовых заданий </w:t>
            </w:r>
          </w:p>
          <w:p w:rsidR="00000000" w:rsidDel="00000000" w:rsidP="00000000" w:rsidRDefault="00000000" w:rsidRPr="00000000" w14:paraId="0000020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индивидуального плана работы, отраженных в дневнике практики;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2 - 5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20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– Изучение организационной структуры предприятия (организации, учреждения) и взаимосвязи подразделений, общая характеристика предприятия (организации, учреждения);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2 - 5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20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– Изучение учредительных документов и нормативных материалов, регламентирующих деятельность предприятия (организации, учреждения);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2 - 5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20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– Работа в качестве стажера  под контролем руководителя практики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2 - 5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20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Выполнение частных заданий плана работы, отраженных в дневнике практики;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2 - 5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21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– Изучение информационных технологий, применяемых на предприятии (организации, учреждении)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2 - 5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отчетной документации по практике:</w:t>
            </w:r>
          </w:p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– дневник практики,</w:t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2 - 5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– заключение руководителя практики от профильной организации/предприятия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2 - 5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21B">
            <w:pPr>
              <w:tabs>
                <w:tab w:val="left" w:pos="930"/>
              </w:tabs>
              <w:rPr/>
            </w:pPr>
            <w:r w:rsidDel="00000000" w:rsidR="00000000" w:rsidRPr="00000000">
              <w:rPr>
                <w:rtl w:val="0"/>
              </w:rPr>
              <w:t xml:space="preserve">– отчет о прохождении практики</w:t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2 - 5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21E">
            <w:pPr>
              <w:jc w:val="right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2 - 5</w:t>
            </w:r>
          </w:p>
        </w:tc>
      </w:tr>
    </w:tbl>
    <w:p w:rsidR="00000000" w:rsidDel="00000000" w:rsidP="00000000" w:rsidRDefault="00000000" w:rsidRPr="00000000" w14:paraId="00000221">
      <w:pPr>
        <w:keepNext w:val="1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Промежуточная аттестация успеваемости по практике</w:t>
      </w:r>
    </w:p>
    <w:p w:rsidR="00000000" w:rsidDel="00000000" w:rsidP="00000000" w:rsidRDefault="00000000" w:rsidRPr="00000000" w14:paraId="00000222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Промежуточная аттестации проводится в форме зачета с оценкой.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Оценка определяется по совокупности результатов текущего контроля успеваемости, и оценки на зачете (защита отчета по практике).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Формами отчетности по итогам практики являются: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дневник практики, (заполняется обучающимся и содержит ежедневные записи о проделанной работе);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заключение и характеристика руководителя практики от профильной организации/предприятия с рекомендуемой оценкой;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письменный отчет о практике;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1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Критерии оценки промежуточной аттестации практики</w:t>
      </w:r>
    </w:p>
    <w:tbl>
      <w:tblPr>
        <w:tblStyle w:val="Table12"/>
        <w:tblW w:w="96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4678"/>
        <w:gridCol w:w="1559"/>
        <w:gridCol w:w="1134"/>
        <w:tblGridChange w:id="0">
          <w:tblGrid>
            <w:gridCol w:w="2268"/>
            <w:gridCol w:w="4678"/>
            <w:gridCol w:w="1559"/>
            <w:gridCol w:w="1134"/>
          </w:tblGrid>
        </w:tblGridChange>
      </w:tblGrid>
      <w:tr>
        <w:trPr>
          <w:cantSplit w:val="0"/>
          <w:trHeight w:val="754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2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4" w:right="194" w:firstLine="1.000000000000014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Форма промежуточной аттестации</w:t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72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Критерии оценивания</w:t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Шкалы оценивания</w:t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2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4" w:right="194" w:firstLine="1.000000000000014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Наименование оценочного средства</w:t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100-балльная система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Пяти-балльная система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  <w:t xml:space="preserve">Зачет с оценкой:</w:t>
            </w:r>
          </w:p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  <w:t xml:space="preserve">защита отчета по практике</w:t>
            </w:r>
          </w:p>
          <w:p w:rsidR="00000000" w:rsidDel="00000000" w:rsidP="00000000" w:rsidRDefault="00000000" w:rsidRPr="00000000" w14:paraId="000002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"/>
                <w:tab w:val="left" w:pos="469"/>
              </w:tabs>
              <w:rPr/>
            </w:pPr>
            <w:r w:rsidDel="00000000" w:rsidR="00000000" w:rsidRPr="00000000">
              <w:rPr>
                <w:rtl w:val="0"/>
              </w:rPr>
              <w:t xml:space="preserve">Содержание разделов отчета по  практике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:rsidR="00000000" w:rsidDel="00000000" w:rsidP="00000000" w:rsidRDefault="00000000" w:rsidRPr="00000000" w14:paraId="000002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"/>
                <w:tab w:val="left" w:pos="469"/>
              </w:tabs>
              <w:rPr/>
            </w:pPr>
            <w:r w:rsidDel="00000000" w:rsidR="00000000" w:rsidRPr="00000000">
              <w:rPr>
                <w:rtl w:val="0"/>
              </w:rPr>
              <w:t xml:space="preserve">Обучающийся:</w:t>
            </w:r>
          </w:p>
          <w:p w:rsidR="00000000" w:rsidDel="00000000" w:rsidP="00000000" w:rsidRDefault="00000000" w:rsidRPr="00000000" w14:paraId="000002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"/>
                <w:tab w:val="left" w:pos="469"/>
              </w:tabs>
              <w:rPr/>
            </w:pPr>
            <w:r w:rsidDel="00000000" w:rsidR="00000000" w:rsidRPr="00000000">
              <w:rPr>
                <w:rtl w:val="0"/>
              </w:rPr>
              <w:t xml:space="preserve">в выступлении демонстрирует отличные результаты, аргументировано и в логической последовательности излагает материал, использует точные краткие формулировки;</w:t>
            </w:r>
          </w:p>
          <w:p w:rsidR="00000000" w:rsidDel="00000000" w:rsidP="00000000" w:rsidRDefault="00000000" w:rsidRPr="00000000" w14:paraId="000002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"/>
                <w:tab w:val="left" w:pos="469"/>
              </w:tabs>
              <w:rPr/>
            </w:pPr>
            <w:r w:rsidDel="00000000" w:rsidR="00000000" w:rsidRPr="00000000">
              <w:rPr>
                <w:rtl w:val="0"/>
              </w:rPr>
              <w:t xml:space="preserve">квалифицированно использует теоретические положения при анализе производственно-хозяйственной деятельности предприятия, показывает знание производственного процесса, «узких» мест и проблем в функционировании предприятия.</w:t>
            </w:r>
          </w:p>
          <w:p w:rsidR="00000000" w:rsidDel="00000000" w:rsidP="00000000" w:rsidRDefault="00000000" w:rsidRPr="00000000" w14:paraId="000002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"/>
                <w:tab w:val="left" w:pos="469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"/>
                <w:tab w:val="left" w:pos="469"/>
              </w:tabs>
              <w:rPr/>
            </w:pPr>
            <w:r w:rsidDel="00000000" w:rsidR="00000000" w:rsidRPr="00000000">
              <w:rPr>
                <w:rtl w:val="0"/>
              </w:rPr>
              <w:t xml:space="preserve"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:rsidR="00000000" w:rsidDel="00000000" w:rsidP="00000000" w:rsidRDefault="00000000" w:rsidRPr="00000000" w14:paraId="000002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"/>
                <w:tab w:val="left" w:pos="469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"/>
                <w:tab w:val="left" w:pos="469"/>
              </w:tabs>
              <w:rPr/>
            </w:pPr>
            <w:r w:rsidDel="00000000" w:rsidR="00000000" w:rsidRPr="00000000">
              <w:rPr>
                <w:rtl w:val="0"/>
              </w:rPr>
              <w:t xml:space="preserve">Дневник практики отражает ясную последовательность выполненных работ, содержит выводы и анализ практической деятельности.</w:t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/>
            </w:pPr>
            <w:r w:rsidDel="00000000" w:rsidR="00000000" w:rsidRPr="00000000">
              <w:rPr>
                <w:rtl w:val="0"/>
              </w:rPr>
              <w:t xml:space="preserve">Отчет о прохождении практики, а также дневник практики оформлены в соответствии с требованиями программы практики, содержание разделов отчета о практике в основном соответствует требуемой структуре отчета, однако имеет отдельные неточности в построении, логической последовательности изложения материала, выводов и рекомендаций.</w:t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/>
            </w:pPr>
            <w:r w:rsidDel="00000000" w:rsidR="00000000" w:rsidRPr="00000000">
              <w:rPr>
                <w:rtl w:val="0"/>
              </w:rPr>
              <w:t xml:space="preserve">Обучающийся:</w:t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/>
            </w:pPr>
            <w:r w:rsidDel="00000000" w:rsidR="00000000" w:rsidRPr="00000000">
              <w:rPr>
                <w:rtl w:val="0"/>
              </w:rPr>
              <w:t xml:space="preserve">в выступлении демонстрирует твердые знания программного материала, грамотно и по существу излагает его, не допуская существенных неточностей в ответах, правильно применяет теоретические положения при анализе практических ситуаций; хорошо знает производственный процесс и функционирование предприятия в целом.</w:t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/>
            </w:pPr>
            <w:r w:rsidDel="00000000" w:rsidR="00000000" w:rsidRPr="00000000">
              <w:rPr>
                <w:rtl w:val="0"/>
              </w:rPr>
              <w:t xml:space="preserve">Ответ содержит некоторые фактические ошибки.</w:t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  <w:t xml:space="preserve">Дневник практики заполнен практически полностью, проведен частичный анализ изученной научно-технической литературы.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  <w:t xml:space="preserve">Отчет о прохождении практики, а также дневник практики оформлены с нарушениями требований, содержание разделов отчета о практике, в основном, соответствует требуемой структуре отчета, однако нарушена логическая последовательность изложения материала, выводы и рекомендации некорректны.</w:t>
            </w:r>
          </w:p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  <w:t xml:space="preserve">Обучающийся:</w:t>
            </w:r>
          </w:p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  <w:t xml:space="preserve">в выступлении демонстрирует удовлетворительные знания программного материала, допускает существенные неточности в ответах, затрудняется в анализе практических ситуаций;</w:t>
            </w:r>
          </w:p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  <w:t xml:space="preserve">удовлетворительно знает производственный процесс и функционирование предприятия в целом.</w:t>
            </w:r>
          </w:p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  <w:t xml:space="preserve">Ответ содержит некоторые недопустимые  ошибки.</w:t>
            </w:r>
          </w:p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  <w:t xml:space="preserve">Дневник практики заполнен не полностью, анализ научно-технической литературы представлен фрагментарно.</w:t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Обучающийся:</w:t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не выполнил или выполнил не полностью программу практики;</w:t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не показал достаточный уровень знаний и умений применения методов и приемов исследовательской и аналитической работы;</w:t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оформление отчета по практике не соответствует требованиям в выступлении не ответил на заданные вопросы или допустил грубые ошибки.</w:t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"/>
              </w:tabs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"/>
              </w:tabs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Дневник практики не заполнен или заполнен частично </w:t>
            </w:r>
            <w:r w:rsidDel="00000000" w:rsidR="00000000" w:rsidRPr="00000000">
              <w:rPr>
                <w:color w:val="000000"/>
                <w:rtl w:val="0"/>
              </w:rPr>
              <w:t xml:space="preserve">в выступлении не ответил на заданные вопросы или допустил грубые ошибки.</w:t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Дневник практики не заполнен или заполнен частично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60">
      <w:pPr>
        <w:keepNext w:val="1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10" w:right="0" w:firstLine="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И ШКАЛА ОЦЕНИВАНИЯ СФОРМИРОВАННОСТИ КОМПЕТЕНЦИЙ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Оценка по практике выставляется обучающемуся с учётом результатов текущей и промежуточной аттестации.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keepNext w:val="1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Система оценивания</w:t>
      </w:r>
    </w:p>
    <w:tbl>
      <w:tblPr>
        <w:tblStyle w:val="Table13"/>
        <w:tblW w:w="96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6"/>
        <w:gridCol w:w="1701"/>
        <w:gridCol w:w="3402"/>
        <w:tblGridChange w:id="0">
          <w:tblGrid>
            <w:gridCol w:w="4536"/>
            <w:gridCol w:w="1701"/>
            <w:gridCol w:w="3402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Форма контроля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100-балльная система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пятибалльная система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  <w:t xml:space="preserve">Текущий контроль</w:t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2 - 5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  <w:t xml:space="preserve">Промежуточная аттестация </w:t>
            </w:r>
          </w:p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  <w:t xml:space="preserve">(защита отчета по практике, сдача Дневника)</w:t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  <w:t xml:space="preserve">зачтено (отлично)</w:t>
            </w:r>
          </w:p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  <w:t xml:space="preserve">зачтено (хорошо)</w:t>
            </w:r>
          </w:p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  <w:t xml:space="preserve">зачтено (удовлетворительно)</w:t>
            </w:r>
          </w:p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  <w:t xml:space="preserve">не зачтено (неудовлетворительно)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270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Итого за семестр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зачтено (отлично)</w:t>
            </w:r>
          </w:p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  <w:t xml:space="preserve">зачтено (хорошо)</w:t>
            </w:r>
          </w:p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  <w:t xml:space="preserve">зачтено (удовлетворительно)</w:t>
            </w:r>
          </w:p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  <w:t xml:space="preserve">не зачтено (неудовлетворительно)</w:t>
            </w:r>
          </w:p>
          <w:p w:rsidR="00000000" w:rsidDel="00000000" w:rsidP="00000000" w:rsidRDefault="00000000" w:rsidRPr="00000000" w14:paraId="0000027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7">
      <w:pPr>
        <w:numPr>
          <w:ilvl w:val="3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Table14"/>
        <w:tblW w:w="963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61"/>
        <w:gridCol w:w="5778"/>
        <w:tblGridChange w:id="0">
          <w:tblGrid>
            <w:gridCol w:w="3861"/>
            <w:gridCol w:w="5778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100-балльная система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пятибалльная система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  <w:t xml:space="preserve">зачтено (отлично)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  <w:t xml:space="preserve">зачтено (хорошо)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  <w:t xml:space="preserve">зачтено (удовлетворительно)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  <w:t xml:space="preserve">не зачтено (неудовлетворительно)</w:t>
            </w:r>
          </w:p>
        </w:tc>
      </w:tr>
    </w:tbl>
    <w:p w:rsidR="00000000" w:rsidDel="00000000" w:rsidP="00000000" w:rsidRDefault="00000000" w:rsidRPr="00000000" w14:paraId="00000282">
      <w:pPr>
        <w:keepNext w:val="1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10" w:right="0" w:firstLine="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ОБРАЗОВАТЕЛЬНОГО ПРОЦЕССА ДЛЯ ЛИЦ С ОГРАНИЧЕННЫМИ ВОЗМОЖНОСТЯМИ ЗДОРОВЬЯ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 необходимости рабочая программа практики может быть адаптирована для лиц с ограниченными возможностями здоровья.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Осуществляется комплексное сопровождение инвалидов и лиц с ОВЗ во время прохождения практики, которое включает в себя учебно-методическую и психолого-педагогическую помощь и контроль со стороны руководителей практики от университета и от предприятия (организации, учреждения), корректирование (при необходимости) индивидуального задания и программы практики.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 необходимости, обучающемуся предоставляется дополнительное время для подготовки ответа и (или) защиты отчета.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1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10" w:right="0" w:firstLine="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МАТЕРИАЛЬНО-ТЕХНИЧЕСКОЕ ОБЕСПЕЧЕНИЕ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Материально-техническое оснащение практики обеспечивается профильной организацией в соответствии с заключенным/заключенными договором/договорами о практической подготовке.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Материально-техническое обеспечение практики соответствует требованиям ФГОС и включает в себя: лаборатории, специально оборудованные кабинеты, измерительные и вычислительные комплексы,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6"/>
        <w:gridCol w:w="4961"/>
        <w:tblGridChange w:id="0">
          <w:tblGrid>
            <w:gridCol w:w="4786"/>
            <w:gridCol w:w="4961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93">
            <w:pPr>
              <w:jc w:val="center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119071, г. Москва, Малый Калужский переулок, дом 2, строение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 и наименование учебных аудиторий, лабораторий, мастерских, помещений предназначенных для практической подготовки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учебная аудитория для проведения занятий семинарского типа, групповых и индивидуальных консультаций, текущего контроля и промежуточной аттестации </w:t>
            </w:r>
          </w:p>
          <w:p w:rsidR="00000000" w:rsidDel="00000000" w:rsidP="00000000" w:rsidRDefault="00000000" w:rsidRPr="00000000" w14:paraId="000002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комплект учебной мебели, </w:t>
            </w:r>
          </w:p>
          <w:p w:rsidR="00000000" w:rsidDel="00000000" w:rsidP="00000000" w:rsidRDefault="00000000" w:rsidRPr="00000000" w14:paraId="000002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000000" w:rsidDel="00000000" w:rsidP="00000000" w:rsidRDefault="00000000" w:rsidRPr="00000000" w14:paraId="000002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ноутбук;</w:t>
            </w:r>
          </w:p>
          <w:p w:rsidR="00000000" w:rsidDel="00000000" w:rsidP="00000000" w:rsidRDefault="00000000" w:rsidRPr="00000000" w14:paraId="000002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проектор,</w:t>
            </w:r>
          </w:p>
          <w:p w:rsidR="00000000" w:rsidDel="00000000" w:rsidP="00000000" w:rsidRDefault="00000000" w:rsidRPr="00000000" w14:paraId="000002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экран</w:t>
            </w:r>
          </w:p>
          <w:p w:rsidR="00000000" w:rsidDel="00000000" w:rsidP="00000000" w:rsidRDefault="00000000" w:rsidRPr="00000000" w14:paraId="000002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Компьютер в комплекте   с выходом в Интернет</w:t>
            </w:r>
          </w:p>
          <w:p w:rsidR="00000000" w:rsidDel="00000000" w:rsidP="00000000" w:rsidRDefault="00000000" w:rsidRPr="00000000" w14:paraId="000002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помещение для самостоятельной работы</w:t>
              <w:tab/>
            </w:r>
          </w:p>
          <w:p w:rsidR="00000000" w:rsidDel="00000000" w:rsidP="00000000" w:rsidRDefault="00000000" w:rsidRPr="00000000" w14:paraId="000002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Компьютер в комплекте   с выходом в Интернет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i w:val="1"/>
          <w:color w:val="000000"/>
          <w:sz w:val="24"/>
          <w:szCs w:val="24"/>
        </w:rPr>
        <w:sectPr>
          <w:type w:val="nextPage"/>
          <w:pgSz w:h="16838" w:w="11906" w:orient="portrait"/>
          <w:pgMar w:bottom="1134" w:top="1134" w:left="1701" w:right="567" w:header="1134" w:footer="709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keepNext w:val="1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10" w:right="0" w:firstLine="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УЧЕБНО-МЕТОДИЧЕСКОЕ И ИНФОРМАЦИОННОЕ ОБЕСПЕЧЕНИЕ УЧЕБНОЙ ДИСЦИПЛИНЫ (МОДУЛЯ)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ind w:left="0" w:firstLine="0"/>
        <w:jc w:val="both"/>
        <w:rPr>
          <w:i w:val="1"/>
          <w:color w:val="000000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5733.999999999998" w:type="dxa"/>
        <w:jc w:val="left"/>
        <w:tblInd w:w="-459.0" w:type="dxa"/>
        <w:tblLayout w:type="fixed"/>
        <w:tblLook w:val="0400"/>
      </w:tblPr>
      <w:tblGrid>
        <w:gridCol w:w="708"/>
        <w:gridCol w:w="1976"/>
        <w:gridCol w:w="3127"/>
        <w:gridCol w:w="1505"/>
        <w:gridCol w:w="54"/>
        <w:gridCol w:w="1985"/>
        <w:gridCol w:w="1130"/>
        <w:gridCol w:w="3406"/>
        <w:gridCol w:w="1843"/>
        <w:tblGridChange w:id="0">
          <w:tblGrid>
            <w:gridCol w:w="708"/>
            <w:gridCol w:w="1976"/>
            <w:gridCol w:w="3127"/>
            <w:gridCol w:w="1505"/>
            <w:gridCol w:w="54"/>
            <w:gridCol w:w="1985"/>
            <w:gridCol w:w="1130"/>
            <w:gridCol w:w="3406"/>
            <w:gridCol w:w="1843"/>
          </w:tblGrid>
        </w:tblGridChange>
      </w:tblGrid>
      <w:tr>
        <w:trPr>
          <w:cantSplit w:val="0"/>
          <w:trHeight w:val="1514.882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8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Автор(ы)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9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Наименование издания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Вид издания (учебник, УП, МП и др.)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B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Издательство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D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Год</w:t>
            </w:r>
          </w:p>
          <w:p w:rsidR="00000000" w:rsidDel="00000000" w:rsidP="00000000" w:rsidRDefault="00000000" w:rsidRPr="00000000" w14:paraId="000002AE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издания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Адрес сайта ЭБС </w:t>
            </w:r>
          </w:p>
          <w:p w:rsidR="00000000" w:rsidDel="00000000" w:rsidP="00000000" w:rsidRDefault="00000000" w:rsidRPr="00000000" w14:paraId="000002B0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или электронного ресурса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(заполняется для изданий в электронном виде)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Количество экземпляров в библиотеке Университета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B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12.1 Основная литература, в том числе электронные издания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C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C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В.Устин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Композиция в дизайне.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книга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C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М., АСТ-Астрель.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C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C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CD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Джон Мак Вейд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Дизайн страниц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книга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D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Кудиз-образ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D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D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D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Р. Уильямс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Не дизайнерская книга для дизайнера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книга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D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М., Весь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D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DD">
            <w:pPr>
              <w:rPr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D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Котова Н.В.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Дизайн - самостоятельный вид искусства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E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М.:МГУДТ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E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E6">
            <w:pPr>
              <w:rPr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Режим доступа: </w:t>
            </w:r>
            <w:r w:rsidDel="00000000" w:rsidR="00000000" w:rsidRPr="00000000">
              <w:rPr>
                <w:color w:val="0000ff"/>
                <w:sz w:val="24"/>
                <w:szCs w:val="24"/>
                <w:u w:val="single"/>
                <w:rtl w:val="0"/>
              </w:rPr>
              <w:t xml:space="preserve">http://znanium.com/catalog/product/782983 </w:t>
            </w:r>
          </w:p>
          <w:p w:rsidR="00000000" w:rsidDel="00000000" w:rsidP="00000000" w:rsidRDefault="00000000" w:rsidRPr="00000000" w14:paraId="000002E7">
            <w:pPr>
              <w:rPr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rPr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E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В.Л. Глазычев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Дизайн как он есть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книга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EE">
            <w:pPr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М., Изд.:Европа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F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F1">
            <w:pPr>
              <w:rPr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F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Папанек 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Дизайн для реального мира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книга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F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М.: Издатель Д. Аронов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F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FA">
            <w:pPr>
              <w:rPr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F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12.2 Дополнительная литература, в том числе электронные издания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0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О.В. Чернышев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Формальная композиция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Учебное пособие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М., Харвест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1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Шпаковский В.О., Егорова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PR-дизайн и PR-продвижение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Учебное пособие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Вологда:Инфра-Инженерия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17">
            <w:pPr>
              <w:rPr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http://znanium.com/catalog/product/989613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1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Берман, 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 good design. Как дизайнеры могут изменить мир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Учебное пособие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СПб. : Символ-Плюс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12.3 Методические материалы (указания, рекомендации по освоению дисциплины (модуля) авторов РГУ им. А. Н. Косыгина)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2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Стор И.Н.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Смыслообразование в графическом дизайне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Учебное пособие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М.: МГУТУ им. А.Н. Косыгина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3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i w:val="1"/>
          <w:color w:val="000000"/>
          <w:sz w:val="24"/>
          <w:szCs w:val="24"/>
        </w:rPr>
        <w:sectPr>
          <w:type w:val="nextPage"/>
          <w:pgSz w:h="11906" w:w="16838" w:orient="landscape"/>
          <w:pgMar w:bottom="567" w:top="1701" w:left="1134" w:right="1134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keepNext w:val="1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10" w:right="0" w:firstLine="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ИНФОРМАЦИОННОЕ ОБЕСПЕЧЕНИЕ УЧЕБНОГО ПРОЦЕССА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keepNext w:val="1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Ресурсы электронной библиотеки, информационно-справочные системы и профессиональные базы данных: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numPr>
          <w:ilvl w:val="3"/>
          <w:numId w:val="20"/>
        </w:numPr>
        <w:spacing w:after="120" w:before="120" w:lineRule="auto"/>
        <w:ind w:left="0" w:firstLine="709"/>
        <w:jc w:val="both"/>
        <w:rPr/>
      </w:pPr>
      <w:r w:rsidDel="00000000" w:rsidR="00000000" w:rsidRPr="00000000">
        <w:rPr>
          <w:rtl w:val="0"/>
        </w:rPr>
        <w:t xml:space="preserve">Информация об используемых ресурсах составляется в соответствии с Приложением 3 к ОПОП ВО.</w:t>
      </w:r>
    </w:p>
    <w:tbl>
      <w:tblPr>
        <w:tblStyle w:val="Table17"/>
        <w:tblW w:w="9781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8930"/>
        <w:tblGridChange w:id="0">
          <w:tblGrid>
            <w:gridCol w:w="851"/>
            <w:gridCol w:w="8930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3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 пп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3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Электронные учебные издания, электронные образовательные ресурсы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33A">
            <w:pPr>
              <w:numPr>
                <w:ilvl w:val="0"/>
                <w:numId w:val="12"/>
              </w:numPr>
              <w:ind w:left="11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 w:firstLine="0"/>
              <w:rPr>
                <w:smallCaps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ЭБС «Лань» </w:t>
            </w:r>
            <w:hyperlink r:id="rId11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http://www.e.lanbook.com/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33C">
            <w:pPr>
              <w:numPr>
                <w:ilvl w:val="0"/>
                <w:numId w:val="12"/>
              </w:numPr>
              <w:ind w:left="11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ind w:left="3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«Znanium.com» научно-издательского центра «Инфра-М»</w:t>
            </w:r>
          </w:p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 w:firstLine="0"/>
              <w:rPr>
                <w:color w:val="000000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http://znanium.com/</w:t>
              </w:r>
            </w:hyperlink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33F">
            <w:pPr>
              <w:numPr>
                <w:ilvl w:val="0"/>
                <w:numId w:val="12"/>
              </w:numPr>
              <w:ind w:left="11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ind w:left="3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Электронные издания «РГУ им. А.Н. Косыгина» на платформе ЭБС «Znanium.com» </w:t>
            </w:r>
            <w:hyperlink r:id="rId13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http://znanium.com/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341">
            <w:pPr>
              <w:ind w:left="36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342">
            <w:pPr>
              <w:ind w:left="34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Профессиональные базы данных, информационные справочные системы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343">
            <w:pPr>
              <w:numPr>
                <w:ilvl w:val="0"/>
                <w:numId w:val="1"/>
              </w:numPr>
              <w:ind w:left="720" w:hanging="544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shd w:fill="ffffff" w:val="clear"/>
              <w:ind w:left="0" w:firstLine="0"/>
              <w:jc w:val="both"/>
              <w:rPr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sz w:val="24"/>
                  <w:szCs w:val="24"/>
                  <w:u w:val="single"/>
                  <w:rtl w:val="0"/>
                </w:rPr>
                <w:t xml:space="preserve">http://www.gks.ru/wps/wcm/connect/rosstat_main/rosstat/ru/statistics/databases/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 -   базы данных на Едином Интернет-портале Росстата;</w:t>
            </w:r>
          </w:p>
          <w:p w:rsidR="00000000" w:rsidDel="00000000" w:rsidP="00000000" w:rsidRDefault="00000000" w:rsidRPr="00000000" w14:paraId="00000345">
            <w:pPr>
              <w:ind w:left="34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346">
            <w:pPr>
              <w:numPr>
                <w:ilvl w:val="0"/>
                <w:numId w:val="1"/>
              </w:numPr>
              <w:ind w:left="720" w:hanging="544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http://www.garant.ru/ - Справочно-правовая система (СПС) «Гарант», комплексная правовая поддержка пользователей по законодательству Российской Федерации;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348">
            <w:pPr>
              <w:numPr>
                <w:ilvl w:val="0"/>
                <w:numId w:val="1"/>
              </w:numPr>
              <w:ind w:left="720" w:hanging="544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ind w:left="0" w:firstLine="0"/>
              <w:jc w:val="both"/>
              <w:rPr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sz w:val="24"/>
                  <w:szCs w:val="24"/>
                  <w:u w:val="single"/>
                  <w:rtl w:val="0"/>
                </w:rPr>
                <w:t xml:space="preserve">http://inion.ru/resources/bazy-dannykh-inion-ran/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 -   библиографические базы данных ИНИОН РАН по социальным и гуманитарным наукам;</w:t>
            </w:r>
          </w:p>
        </w:tc>
      </w:tr>
    </w:tbl>
    <w:p w:rsidR="00000000" w:rsidDel="00000000" w:rsidP="00000000" w:rsidRDefault="00000000" w:rsidRPr="00000000" w14:paraId="0000034A">
      <w:pPr>
        <w:keepNext w:val="1"/>
        <w:numPr>
          <w:ilvl w:val="1"/>
          <w:numId w:val="13"/>
        </w:numPr>
        <w:spacing w:after="120" w:before="120" w:lineRule="auto"/>
        <w:ind w:left="709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Перечень программного обеспечения </w:t>
      </w:r>
    </w:p>
    <w:p w:rsidR="00000000" w:rsidDel="00000000" w:rsidP="00000000" w:rsidRDefault="00000000" w:rsidRPr="00000000" w14:paraId="0000034B">
      <w:pPr>
        <w:numPr>
          <w:ilvl w:val="3"/>
          <w:numId w:val="20"/>
        </w:numPr>
        <w:spacing w:after="120" w:before="120" w:lineRule="auto"/>
        <w:ind w:left="0" w:firstLine="709"/>
        <w:jc w:val="both"/>
        <w:rPr/>
      </w:pPr>
      <w:r w:rsidDel="00000000" w:rsidR="00000000" w:rsidRPr="00000000">
        <w:rPr>
          <w:rtl w:val="0"/>
        </w:rPr>
        <w:t xml:space="preserve"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Style w:val="Table18"/>
        <w:tblW w:w="97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4694"/>
        <w:gridCol w:w="4252"/>
        <w:tblGridChange w:id="0">
          <w:tblGrid>
            <w:gridCol w:w="817"/>
            <w:gridCol w:w="4694"/>
            <w:gridCol w:w="4252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3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№п/п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3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Программное обеспечение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3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Реквизиты подтверждающего документа/ Свободно распространяемое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F">
            <w:pPr>
              <w:numPr>
                <w:ilvl w:val="0"/>
                <w:numId w:val="15"/>
              </w:numPr>
              <w:ind w:lef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0">
            <w:pPr>
              <w:ind w:left="44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Windows 10 Pro, MS Office 2019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контракт № 18-ЭА-44-19 от 20.05.2019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52">
            <w:pPr>
              <w:numPr>
                <w:ilvl w:val="0"/>
                <w:numId w:val="15"/>
              </w:numPr>
              <w:ind w:lef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3">
            <w:pPr>
              <w:ind w:left="4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PrototypingSketchUp: 3D modeling for everyone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контракт № 18-ЭА-44-19 от 20.05.2019</w:t>
            </w:r>
          </w:p>
        </w:tc>
      </w:tr>
    </w:tbl>
    <w:p w:rsidR="00000000" w:rsidDel="00000000" w:rsidP="00000000" w:rsidRDefault="00000000" w:rsidRPr="00000000" w14:paraId="00000355">
      <w:pPr>
        <w:rPr/>
        <w:sectPr>
          <w:type w:val="nextPage"/>
          <w:pgSz w:h="16838" w:w="11906" w:orient="portrait"/>
          <w:pgMar w:bottom="1134" w:top="1134" w:left="1701" w:right="567" w:header="709" w:footer="709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ЛИСТ УЧЕТА ОБНОВЛЕНИЙ РАБОЧЕЙ ПРОГРАММЫ ПРАКТИКИ</w:t>
      </w:r>
    </w:p>
    <w:p w:rsidR="00000000" w:rsidDel="00000000" w:rsidP="00000000" w:rsidRDefault="00000000" w:rsidRPr="00000000" w14:paraId="00000357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рабочую программу практики внесены изменения/обновления и утверждены на заседании кафедры:</w:t>
      </w:r>
    </w:p>
    <w:p w:rsidR="00000000" w:rsidDel="00000000" w:rsidP="00000000" w:rsidRDefault="00000000" w:rsidRPr="00000000" w14:paraId="0000035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559"/>
        <w:gridCol w:w="5387"/>
        <w:gridCol w:w="1984"/>
        <w:tblGridChange w:id="0">
          <w:tblGrid>
            <w:gridCol w:w="817"/>
            <w:gridCol w:w="1559"/>
            <w:gridCol w:w="5387"/>
            <w:gridCol w:w="1984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3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 пп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3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год обновления РПП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3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характер изменений/обновлений </w:t>
            </w:r>
          </w:p>
          <w:p w:rsidR="00000000" w:rsidDel="00000000" w:rsidP="00000000" w:rsidRDefault="00000000" w:rsidRPr="00000000" w14:paraId="000003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 указанием раздела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3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номер протокола и дата заседания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кафедры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3">
      <w:pPr>
        <w:ind w:left="5670" w:firstLine="0"/>
        <w:rPr/>
        <w:sectPr>
          <w:type w:val="nextPage"/>
          <w:pgSz w:h="16838" w:w="11906" w:orient="portrait"/>
          <w:pgMar w:bottom="1134" w:top="1134" w:left="1701" w:right="567" w:header="709" w:footer="709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ind w:left="5670" w:firstLine="0"/>
        <w:rPr/>
      </w:pPr>
      <w:bookmarkStart w:colFirst="0" w:colLast="0" w:name="_heading=h.3znysh7" w:id="5"/>
      <w:bookmarkEnd w:id="5"/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701" w:right="567" w:header="709" w:footer="709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%5)"/>
      <w:lvlJc w:val="left"/>
      <w:pPr>
        <w:ind w:left="709" w:firstLine="0"/>
      </w:pPr>
      <w:rPr/>
    </w:lvl>
    <w:lvl w:ilvl="5">
      <w:start w:val="1"/>
      <w:numFmt w:val="bullet"/>
      <w:lvlText w:val="−"/>
      <w:lvlJc w:val="left"/>
      <w:pPr>
        <w:ind w:left="1418" w:firstLine="0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−.%7."/>
      <w:lvlJc w:val="left"/>
      <w:pPr>
        <w:ind w:left="3240" w:hanging="1080"/>
      </w:pPr>
      <w:rPr/>
    </w:lvl>
    <w:lvl w:ilvl="7">
      <w:start w:val="1"/>
      <w:numFmt w:val="decimal"/>
      <w:lvlText w:val="%1.%2.−.%4.%5.−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−.%7.%8.%9."/>
      <w:lvlJc w:val="left"/>
      <w:pPr>
        <w:ind w:left="4320" w:hanging="1440"/>
      </w:pPr>
      <w:rPr/>
    </w:lvl>
  </w:abstractNum>
  <w:abstractNum w:abstractNumId="6"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%5)"/>
      <w:lvlJc w:val="left"/>
      <w:pPr>
        <w:ind w:left="709" w:firstLine="0"/>
      </w:pPr>
      <w:rPr/>
    </w:lvl>
    <w:lvl w:ilvl="5">
      <w:start w:val="1"/>
      <w:numFmt w:val="bullet"/>
      <w:lvlText w:val="−"/>
      <w:lvlJc w:val="left"/>
      <w:pPr>
        <w:ind w:left="709" w:firstLine="709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−.%7."/>
      <w:lvlJc w:val="left"/>
      <w:pPr>
        <w:ind w:left="3240" w:hanging="1080"/>
      </w:pPr>
      <w:rPr/>
    </w:lvl>
    <w:lvl w:ilvl="7">
      <w:start w:val="1"/>
      <w:numFmt w:val="decimal"/>
      <w:lvlText w:val="%1.%2.−.%4.%5.−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−.%7.%8.%9."/>
      <w:lvlJc w:val="left"/>
      <w:pPr>
        <w:ind w:left="4320" w:hanging="1440"/>
      </w:pPr>
      <w:rPr/>
    </w:lvl>
  </w:abstractNum>
  <w:abstractNum w:abstractNumId="7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7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%5)"/>
      <w:lvlJc w:val="left"/>
      <w:pPr>
        <w:ind w:left="709" w:firstLine="0"/>
      </w:pPr>
      <w:rPr>
        <w:i w:val="0"/>
      </w:rPr>
    </w:lvl>
    <w:lvl w:ilvl="5">
      <w:start w:val="1"/>
      <w:numFmt w:val="bullet"/>
      <w:lvlText w:val="−"/>
      <w:lvlJc w:val="left"/>
      <w:pPr>
        <w:ind w:left="709" w:firstLine="709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−.%7."/>
      <w:lvlJc w:val="left"/>
      <w:pPr>
        <w:ind w:left="3240" w:hanging="1080"/>
      </w:pPr>
      <w:rPr/>
    </w:lvl>
    <w:lvl w:ilvl="7">
      <w:start w:val="1"/>
      <w:numFmt w:val="decimal"/>
      <w:lvlText w:val="%1.%2.−.%4.%5.−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−.%7.%8.%9."/>
      <w:lvlJc w:val="left"/>
      <w:pPr>
        <w:ind w:left="4320" w:hanging="144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10" w:firstLine="0"/>
      </w:pPr>
      <w:rPr>
        <w:b w:val="1"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%1.%2.−.%4."/>
      <w:lvlJc w:val="left"/>
      <w:pPr>
        <w:ind w:left="1728" w:hanging="647"/>
      </w:pPr>
      <w:rPr/>
    </w:lvl>
    <w:lvl w:ilvl="4">
      <w:start w:val="1"/>
      <w:numFmt w:val="decimal"/>
      <w:lvlText w:val="%1.%2.−.%4.%5."/>
      <w:lvlJc w:val="left"/>
      <w:pPr>
        <w:ind w:left="2232" w:hanging="792"/>
      </w:pPr>
      <w:rPr/>
    </w:lvl>
    <w:lvl w:ilvl="5">
      <w:start w:val="1"/>
      <w:numFmt w:val="decimal"/>
      <w:lvlText w:val="%1.%2.−.%4.%5.%6."/>
      <w:lvlJc w:val="left"/>
      <w:pPr>
        <w:ind w:left="2736" w:hanging="934.9999999999984"/>
      </w:pPr>
      <w:rPr/>
    </w:lvl>
    <w:lvl w:ilvl="6">
      <w:start w:val="1"/>
      <w:numFmt w:val="decimal"/>
      <w:lvlText w:val="%1.%2.−.%4.%5.%6.%7."/>
      <w:lvlJc w:val="left"/>
      <w:pPr>
        <w:ind w:left="3240" w:hanging="1080"/>
      </w:pPr>
      <w:rPr/>
    </w:lvl>
    <w:lvl w:ilvl="7">
      <w:start w:val="1"/>
      <w:numFmt w:val="decimal"/>
      <w:lvlText w:val="%1.%2.−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%6.%7.%8.%9."/>
      <w:lvlJc w:val="left"/>
      <w:pPr>
        <w:ind w:left="4320" w:hanging="1440"/>
      </w:pPr>
      <w:rPr/>
    </w:lvl>
  </w:abstractNum>
  <w:abstractNum w:abstractNumId="14">
    <w:lvl w:ilvl="0">
      <w:start w:val="7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%5)"/>
      <w:lvlJc w:val="left"/>
      <w:pPr>
        <w:ind w:left="709" w:firstLine="0"/>
      </w:pPr>
      <w:rPr>
        <w:i w:val="0"/>
      </w:rPr>
    </w:lvl>
    <w:lvl w:ilvl="5">
      <w:start w:val="1"/>
      <w:numFmt w:val="bullet"/>
      <w:lvlText w:val="−"/>
      <w:lvlJc w:val="left"/>
      <w:pPr>
        <w:ind w:left="709" w:firstLine="709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−.%7."/>
      <w:lvlJc w:val="left"/>
      <w:pPr>
        <w:ind w:left="3240" w:hanging="1080"/>
      </w:pPr>
      <w:rPr/>
    </w:lvl>
    <w:lvl w:ilvl="7">
      <w:start w:val="1"/>
      <w:numFmt w:val="decimal"/>
      <w:lvlText w:val="%1.%2.−.%4.%5.−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−.%7.%8.%9."/>
      <w:lvlJc w:val="left"/>
      <w:pPr>
        <w:ind w:left="4320" w:hanging="144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2268" w:hanging="828"/>
      </w:pPr>
      <w:rPr/>
    </w:lvl>
    <w:lvl w:ilvl="5">
      <w:start w:val="1"/>
      <w:numFmt w:val="bullet"/>
      <w:lvlText w:val="●"/>
      <w:lvlJc w:val="left"/>
      <w:pPr>
        <w:ind w:left="2736" w:hanging="934.9999999999984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/>
    </w:lvl>
    <w:lvl w:ilvl="7">
      <w:start w:val="1"/>
      <w:numFmt w:val="decimal"/>
      <w:lvlText w:val="%1.%2.−.%4.%5.●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●.%7.%8.%9."/>
      <w:lvlJc w:val="left"/>
      <w:pPr>
        <w:ind w:left="4320" w:hanging="1440"/>
      </w:pPr>
      <w:rPr/>
    </w:lvl>
  </w:abstractNum>
  <w:abstractNum w:abstractNumId="18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9"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%5)"/>
      <w:lvlJc w:val="left"/>
      <w:pPr>
        <w:ind w:left="709" w:firstLine="0"/>
      </w:pPr>
      <w:rPr>
        <w:i w:val="0"/>
      </w:rPr>
    </w:lvl>
    <w:lvl w:ilvl="5">
      <w:start w:val="1"/>
      <w:numFmt w:val="bullet"/>
      <w:lvlText w:val="−"/>
      <w:lvlJc w:val="left"/>
      <w:pPr>
        <w:ind w:left="1418" w:firstLine="0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−.%7."/>
      <w:lvlJc w:val="left"/>
      <w:pPr>
        <w:ind w:left="3240" w:hanging="1080"/>
      </w:pPr>
      <w:rPr/>
    </w:lvl>
    <w:lvl w:ilvl="7">
      <w:start w:val="1"/>
      <w:numFmt w:val="decimal"/>
      <w:lvlText w:val="%1.%2.−.%4.%5.−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−.%7.%8.%9."/>
      <w:lvlJc w:val="left"/>
      <w:pPr>
        <w:ind w:left="4320" w:hanging="1440"/>
      </w:pPr>
      <w:rPr/>
    </w:lvl>
  </w:abstractNum>
  <w:abstractNum w:abstractNumId="20"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  <w:rPr/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5.999999999999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/>
    </w:lvl>
    <w:lvl w:ilvl="7">
      <w:start w:val="1"/>
      <w:numFmt w:val="decimal"/>
      <w:lvlText w:val="%1.%2.−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%6.%7.%8.%9."/>
      <w:lvlJc w:val="left"/>
      <w:pPr>
        <w:ind w:left="4320" w:hanging="144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2268" w:hanging="828"/>
      </w:pPr>
      <w:rPr/>
    </w:lvl>
    <w:lvl w:ilvl="5">
      <w:start w:val="1"/>
      <w:numFmt w:val="bullet"/>
      <w:lvlText w:val="●"/>
      <w:lvlJc w:val="left"/>
      <w:pPr>
        <w:ind w:left="2736" w:hanging="934.9999999999984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/>
    </w:lvl>
    <w:lvl w:ilvl="7">
      <w:start w:val="1"/>
      <w:numFmt w:val="decimal"/>
      <w:lvlText w:val="%1.%2.−.%4.%5.●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●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left="709" w:hanging="36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  <w:ind w:left="1440" w:hanging="360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  <w:ind w:firstLine="709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firstLine="720"/>
      <w:jc w:val="both"/>
    </w:pPr>
    <w:rPr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left="709" w:hanging="36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  <w:ind w:left="1440" w:hanging="360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  <w:ind w:firstLine="709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firstLine="720"/>
      <w:jc w:val="both"/>
    </w:pPr>
    <w:rPr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left="709" w:hanging="36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  <w:ind w:left="1440" w:hanging="360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  <w:ind w:firstLine="709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firstLine="720"/>
      <w:jc w:val="both"/>
    </w:pPr>
    <w:rPr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left="709" w:firstLine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  <w:ind w:left="709" w:firstLine="0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  <w:ind w:firstLine="709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firstLine="720"/>
      <w:jc w:val="both"/>
    </w:pPr>
    <w:rPr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left="709" w:hanging="36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  <w:ind w:left="1440" w:hanging="360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  <w:ind w:firstLine="709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firstLine="720"/>
      <w:jc w:val="both"/>
    </w:pPr>
    <w:rPr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left="709" w:firstLine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  <w:ind w:left="709" w:firstLine="0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  <w:ind w:firstLine="709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firstLine="720"/>
      <w:jc w:val="both"/>
    </w:pPr>
    <w:rPr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a2" w:default="1">
    <w:name w:val="Normal"/>
    <w:qFormat w:val="1"/>
    <w:rsid w:val="00307D4A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 w:val="1"/>
    <w:rsid w:val="00C8588B"/>
    <w:pPr>
      <w:keepNext w:val="1"/>
      <w:numPr>
        <w:numId w:val="4"/>
      </w:numPr>
      <w:spacing w:after="240" w:before="240"/>
      <w:ind w:left="709"/>
      <w:outlineLvl w:val="0"/>
    </w:pPr>
    <w:rPr>
      <w:rFonts w:eastAsia="Times New Roman"/>
      <w:b w:val="1"/>
      <w:bCs w:val="1"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unhideWhenUsed w:val="1"/>
    <w:qFormat w:val="1"/>
    <w:rsid w:val="00D801DB"/>
    <w:pPr>
      <w:keepNext w:val="1"/>
      <w:numPr>
        <w:ilvl w:val="1"/>
        <w:numId w:val="4"/>
      </w:numPr>
      <w:spacing w:after="120" w:before="120"/>
      <w:outlineLvl w:val="1"/>
    </w:pPr>
    <w:rPr>
      <w:rFonts w:cs="Arial" w:eastAsia="Times New Roman"/>
      <w:bCs w:val="1"/>
      <w:iCs w:val="1"/>
      <w:sz w:val="26"/>
      <w:szCs w:val="28"/>
    </w:rPr>
  </w:style>
  <w:style w:type="paragraph" w:styleId="3">
    <w:name w:val="heading 3"/>
    <w:basedOn w:val="a2"/>
    <w:next w:val="a2"/>
    <w:link w:val="30"/>
    <w:uiPriority w:val="9"/>
    <w:unhideWhenUsed w:val="1"/>
    <w:qFormat w:val="1"/>
    <w:rsid w:val="00F5486D"/>
    <w:pPr>
      <w:keepNext w:val="1"/>
      <w:spacing w:after="120" w:before="120"/>
      <w:ind w:firstLine="709"/>
      <w:outlineLvl w:val="2"/>
    </w:pPr>
    <w:rPr>
      <w:rFonts w:eastAsia="Times New Roman"/>
      <w:b w:val="1"/>
      <w:bCs w:val="1"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 w:val="1"/>
    <w:unhideWhenUsed w:val="1"/>
    <w:qFormat w:val="1"/>
    <w:rsid w:val="007F3D0E"/>
    <w:pPr>
      <w:keepNext w:val="1"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 w:val="1"/>
    <w:unhideWhenUsed w:val="1"/>
    <w:qFormat w:val="1"/>
    <w:rsid w:val="007F3D0E"/>
    <w:pPr>
      <w:spacing w:after="60" w:before="240"/>
      <w:outlineLvl w:val="4"/>
    </w:pPr>
    <w:rPr>
      <w:rFonts w:eastAsia="Times New Roman"/>
      <w:b w:val="1"/>
      <w:bCs w:val="1"/>
      <w:i w:val="1"/>
      <w:iCs w:val="1"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 w:val="1"/>
    <w:unhideWhenUsed w:val="1"/>
    <w:qFormat w:val="1"/>
    <w:rsid w:val="007F3D0E"/>
    <w:pPr>
      <w:keepNext w:val="1"/>
      <w:jc w:val="center"/>
      <w:outlineLvl w:val="5"/>
    </w:pPr>
    <w:rPr>
      <w:rFonts w:eastAsia="Times New Roman"/>
      <w:b w:val="1"/>
      <w:sz w:val="24"/>
      <w:szCs w:val="20"/>
    </w:rPr>
  </w:style>
  <w:style w:type="paragraph" w:styleId="7">
    <w:name w:val="heading 7"/>
    <w:basedOn w:val="a2"/>
    <w:next w:val="a2"/>
    <w:link w:val="70"/>
    <w:qFormat w:val="1"/>
    <w:rsid w:val="007F3D0E"/>
    <w:pPr>
      <w:spacing w:after="60" w:before="24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 w:val="1"/>
    <w:rsid w:val="007F3D0E"/>
    <w:pPr>
      <w:keepNext w:val="1"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 w:val="1"/>
    <w:rsid w:val="007F3D0E"/>
    <w:pPr>
      <w:keepNext w:val="1"/>
      <w:ind w:firstLine="708"/>
      <w:jc w:val="both"/>
      <w:outlineLvl w:val="8"/>
    </w:pPr>
    <w:rPr>
      <w:rFonts w:eastAsia="Times New Roman"/>
      <w:sz w:val="28"/>
      <w:szCs w:val="20"/>
    </w:rPr>
  </w:style>
  <w:style w:type="character" w:styleId="a3" w:default="1">
    <w:name w:val="Default Paragraph Font"/>
    <w:uiPriority w:val="1"/>
    <w:semiHidden w:val="1"/>
    <w:unhideWhenUsed w:val="1"/>
  </w:style>
  <w:style w:type="table" w:styleId="a4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5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6">
    <w:name w:val="Title"/>
    <w:link w:val="a7"/>
    <w:uiPriority w:val="10"/>
    <w:qFormat w:val="1"/>
    <w:rsid w:val="009F007D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jc w:val="center"/>
    </w:pPr>
    <w:rPr>
      <w:rFonts w:cs="Arial Unicode MS" w:eastAsia="Arial Unicode MS"/>
      <w:b w:val="1"/>
      <w:bCs w:val="1"/>
      <w:color w:val="000000"/>
      <w:sz w:val="24"/>
      <w:szCs w:val="24"/>
      <w:bdr w:space="0" w:sz="0" w:val="nil"/>
    </w:rPr>
  </w:style>
  <w:style w:type="character" w:styleId="10" w:customStyle="1">
    <w:name w:val="Заголовок 1 Знак"/>
    <w:basedOn w:val="a3"/>
    <w:link w:val="1"/>
    <w:rsid w:val="00C8588B"/>
    <w:rPr>
      <w:rFonts w:ascii="Times New Roman" w:cs="Times New Roman" w:eastAsia="Times New Roman" w:hAnsi="Times New Roman"/>
      <w:b w:val="1"/>
      <w:bCs w:val="1"/>
      <w:kern w:val="32"/>
      <w:sz w:val="24"/>
      <w:szCs w:val="32"/>
      <w:lang w:eastAsia="ru-RU"/>
    </w:rPr>
  </w:style>
  <w:style w:type="character" w:styleId="20" w:customStyle="1">
    <w:name w:val="Заголовок 2 Знак"/>
    <w:basedOn w:val="a3"/>
    <w:link w:val="2"/>
    <w:rsid w:val="00D801DB"/>
    <w:rPr>
      <w:rFonts w:ascii="Times New Roman" w:cs="Arial" w:eastAsia="Times New Roman" w:hAnsi="Times New Roman"/>
      <w:bCs w:val="1"/>
      <w:iCs w:val="1"/>
      <w:sz w:val="26"/>
      <w:szCs w:val="28"/>
      <w:lang w:eastAsia="ru-RU"/>
    </w:rPr>
  </w:style>
  <w:style w:type="character" w:styleId="30" w:customStyle="1">
    <w:name w:val="Заголовок 3 Знак"/>
    <w:basedOn w:val="a3"/>
    <w:link w:val="3"/>
    <w:rsid w:val="00F5486D"/>
    <w:rPr>
      <w:rFonts w:ascii="Times New Roman" w:cs="Times New Roman" w:eastAsia="Times New Roman" w:hAnsi="Times New Roman"/>
      <w:b w:val="1"/>
      <w:bCs w:val="1"/>
      <w:sz w:val="24"/>
      <w:szCs w:val="26"/>
      <w:lang w:eastAsia="ru-RU"/>
    </w:rPr>
  </w:style>
  <w:style w:type="character" w:styleId="40" w:customStyle="1">
    <w:name w:val="Заголовок 4 Знак"/>
    <w:basedOn w:val="a3"/>
    <w:link w:val="4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styleId="50" w:customStyle="1">
    <w:name w:val="Заголовок 5 Знак"/>
    <w:basedOn w:val="a3"/>
    <w:link w:val="5"/>
    <w:rsid w:val="007F3D0E"/>
    <w:rPr>
      <w:rFonts w:ascii="Times New Roman" w:cs="Times New Roman" w:eastAsia="Times New Roman" w:hAnsi="Times New Roman"/>
      <w:b w:val="1"/>
      <w:bCs w:val="1"/>
      <w:i w:val="1"/>
      <w:iCs w:val="1"/>
      <w:sz w:val="26"/>
      <w:szCs w:val="26"/>
      <w:lang w:eastAsia="ru-RU"/>
    </w:rPr>
  </w:style>
  <w:style w:type="character" w:styleId="60" w:customStyle="1">
    <w:name w:val="Заголовок 6 Знак"/>
    <w:basedOn w:val="a3"/>
    <w:link w:val="6"/>
    <w:rsid w:val="007F3D0E"/>
    <w:rPr>
      <w:rFonts w:ascii="Times New Roman" w:cs="Times New Roman" w:eastAsia="Times New Roman" w:hAnsi="Times New Roman"/>
      <w:b w:val="1"/>
      <w:sz w:val="24"/>
      <w:szCs w:val="20"/>
      <w:lang w:eastAsia="ru-RU"/>
    </w:rPr>
  </w:style>
  <w:style w:type="character" w:styleId="70" w:customStyle="1">
    <w:name w:val="Заголовок 7 Знак"/>
    <w:basedOn w:val="a3"/>
    <w:link w:val="7"/>
    <w:rsid w:val="007F3D0E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80" w:customStyle="1">
    <w:name w:val="Заголовок 8 Знак"/>
    <w:basedOn w:val="a3"/>
    <w:link w:val="8"/>
    <w:rsid w:val="007F3D0E"/>
    <w:rPr>
      <w:rFonts w:ascii="Times New Roman" w:cs="Times New Roman" w:eastAsia="Times New Roman" w:hAnsi="Times New Roman"/>
      <w:sz w:val="32"/>
      <w:szCs w:val="20"/>
      <w:lang w:eastAsia="ru-RU"/>
    </w:rPr>
  </w:style>
  <w:style w:type="character" w:styleId="90" w:customStyle="1">
    <w:name w:val="Заголовок 9 Знак"/>
    <w:basedOn w:val="a3"/>
    <w:link w:val="9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Default" w:customStyle="1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styleId="a9" w:customStyle="1">
    <w:name w:val="Текст сноски Знак"/>
    <w:aliases w:val=" Знак1 Знак"/>
    <w:basedOn w:val="a3"/>
    <w:link w:val="a8"/>
    <w:rsid w:val="005E3840"/>
    <w:rPr>
      <w:rFonts w:ascii="Times New Roman" w:cs="Times New Roman" w:eastAsia="Times New Roman" w:hAnsi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 w:customStyle="1">
    <w:name w:val="Сетка таблицы1"/>
    <w:basedOn w:val="a4"/>
    <w:next w:val="aa"/>
    <w:uiPriority w:val="59"/>
    <w:rsid w:val="005E384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1" w:customStyle="1">
    <w:name w:val="Сетка таблицы2"/>
    <w:basedOn w:val="a4"/>
    <w:next w:val="aa"/>
    <w:uiPriority w:val="59"/>
    <w:rsid w:val="005E384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31" w:customStyle="1">
    <w:name w:val="Сетка таблицы3"/>
    <w:basedOn w:val="a4"/>
    <w:next w:val="aa"/>
    <w:uiPriority w:val="59"/>
    <w:rsid w:val="005E384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b">
    <w:name w:val="Balloon Text"/>
    <w:basedOn w:val="a2"/>
    <w:link w:val="ac"/>
    <w:uiPriority w:val="99"/>
    <w:unhideWhenUsed w:val="1"/>
    <w:rsid w:val="001302A7"/>
    <w:rPr>
      <w:rFonts w:ascii="Tahoma" w:cs="Tahoma" w:hAnsi="Tahoma"/>
      <w:sz w:val="16"/>
      <w:szCs w:val="16"/>
    </w:rPr>
  </w:style>
  <w:style w:type="character" w:styleId="ac" w:customStyle="1">
    <w:name w:val="Текст выноски Знак"/>
    <w:basedOn w:val="a3"/>
    <w:link w:val="ab"/>
    <w:uiPriority w:val="99"/>
    <w:rsid w:val="001302A7"/>
    <w:rPr>
      <w:rFonts w:ascii="Tahoma" w:cs="Tahoma" w:hAnsi="Tahoma" w:eastAsiaTheme="minorEastAsi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styleId="12" w:customStyle="1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 w:val="1"/>
    <w:rsid w:val="00811C2F"/>
    <w:pPr>
      <w:tabs>
        <w:tab w:val="center" w:pos="4677"/>
        <w:tab w:val="right" w:pos="9355"/>
      </w:tabs>
    </w:pPr>
  </w:style>
  <w:style w:type="character" w:styleId="af" w:customStyle="1">
    <w:name w:val="Верхний колонтитул Знак"/>
    <w:basedOn w:val="a3"/>
    <w:link w:val="ae"/>
    <w:uiPriority w:val="99"/>
    <w:rsid w:val="00811C2F"/>
    <w:rPr>
      <w:rFonts w:ascii="Times New Roman" w:cs="Times New Roman" w:hAnsi="Times New Roman" w:eastAsiaTheme="minorEastAsia"/>
      <w:lang w:eastAsia="ru-RU"/>
    </w:rPr>
  </w:style>
  <w:style w:type="paragraph" w:styleId="af0">
    <w:name w:val="footer"/>
    <w:basedOn w:val="a2"/>
    <w:link w:val="af1"/>
    <w:uiPriority w:val="99"/>
    <w:unhideWhenUsed w:val="1"/>
    <w:rsid w:val="00811C2F"/>
    <w:pPr>
      <w:tabs>
        <w:tab w:val="center" w:pos="4677"/>
        <w:tab w:val="right" w:pos="9355"/>
      </w:tabs>
    </w:pPr>
  </w:style>
  <w:style w:type="character" w:styleId="af1" w:customStyle="1">
    <w:name w:val="Нижний колонтитул Знак"/>
    <w:basedOn w:val="a3"/>
    <w:link w:val="af0"/>
    <w:uiPriority w:val="99"/>
    <w:rsid w:val="00811C2F"/>
    <w:rPr>
      <w:rFonts w:ascii="Times New Roman" w:cs="Times New Roman" w:hAnsi="Times New Roman" w:eastAsiaTheme="minorEastAsia"/>
      <w:lang w:eastAsia="ru-RU"/>
    </w:rPr>
  </w:style>
  <w:style w:type="paragraph" w:styleId="af2">
    <w:name w:val="List Paragraph"/>
    <w:basedOn w:val="a2"/>
    <w:link w:val="af3"/>
    <w:uiPriority w:val="34"/>
    <w:qFormat w:val="1"/>
    <w:rsid w:val="004D36AF"/>
    <w:pPr>
      <w:ind w:left="720"/>
      <w:contextualSpacing w:val="1"/>
    </w:pPr>
  </w:style>
  <w:style w:type="character" w:styleId="af3" w:customStyle="1">
    <w:name w:val="Абзац списка Знак"/>
    <w:link w:val="af2"/>
    <w:uiPriority w:val="34"/>
    <w:locked w:val="1"/>
    <w:rsid w:val="007F3D0E"/>
    <w:rPr>
      <w:rFonts w:ascii="Times New Roman" w:cs="Times New Roman" w:hAnsi="Times New Roman" w:eastAsiaTheme="minorEastAsia"/>
      <w:lang w:eastAsia="ru-RU"/>
    </w:rPr>
  </w:style>
  <w:style w:type="paragraph" w:styleId="a1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styleId="af4" w:customStyle="1">
    <w:name w:val="Основной текст Знак"/>
    <w:basedOn w:val="a3"/>
    <w:link w:val="a1"/>
    <w:rsid w:val="00C514BF"/>
    <w:rPr>
      <w:rFonts w:ascii="Times New Roman" w:cs="Times New Roman" w:eastAsia="Times New Roman" w:hAnsi="Times New Roman"/>
      <w:sz w:val="24"/>
      <w:szCs w:val="20"/>
      <w:lang w:eastAsia="ru-RU"/>
    </w:rPr>
  </w:style>
  <w:style w:type="paragraph" w:styleId="ConsPlusNormal" w:customStyle="1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 w:val="1"/>
    <w:rsid w:val="009F007D"/>
    <w:rPr>
      <w:color w:val="0000ff" w:themeColor="hyperlink"/>
      <w:u w:val="single"/>
    </w:rPr>
  </w:style>
  <w:style w:type="character" w:styleId="apple-converted-space" w:customStyle="1">
    <w:name w:val="apple-converted-space"/>
    <w:basedOn w:val="a3"/>
    <w:rsid w:val="009F007D"/>
  </w:style>
  <w:style w:type="character" w:styleId="a7" w:customStyle="1">
    <w:name w:val="Заголовок Знак"/>
    <w:basedOn w:val="a3"/>
    <w:link w:val="a6"/>
    <w:rsid w:val="009F007D"/>
    <w:rPr>
      <w:rFonts w:ascii="Times New Roman" w:cs="Arial Unicode MS" w:eastAsia="Arial Unicode MS" w:hAnsi="Times New Roman"/>
      <w:b w:val="1"/>
      <w:bCs w:val="1"/>
      <w:color w:val="000000"/>
      <w:sz w:val="24"/>
      <w:szCs w:val="24"/>
      <w:bdr w:space="0" w:sz="0"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styleId="af7" w:customStyle="1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cs="Times New Roman" w:eastAsia="Times New Roman" w:hAnsi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styleId="33" w:customStyle="1">
    <w:name w:val="Основной текст 3 Знак"/>
    <w:basedOn w:val="a3"/>
    <w:link w:val="32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styleId="23" w:customStyle="1">
    <w:name w:val="Красная строка 2 Знак"/>
    <w:basedOn w:val="af7"/>
    <w:link w:val="22"/>
    <w:rsid w:val="007F3D0E"/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BodyTextIndentChar" w:customStyle="1">
    <w:name w:val="Body Text Indent Char"/>
    <w:aliases w:val="текст Char,Основной текст 1 Char,Нумерованный список !! Char,Надин стиль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paragraph" w:styleId="af8" w:customStyle="1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styleId="41" w:customStyle="1">
    <w:name w:val="Заголовок №4_"/>
    <w:link w:val="42"/>
    <w:rsid w:val="007F3D0E"/>
    <w:rPr>
      <w:b w:val="1"/>
      <w:bCs w:val="1"/>
      <w:sz w:val="15"/>
      <w:szCs w:val="15"/>
      <w:shd w:color="auto" w:fill="ffffff" w:val="clear"/>
    </w:rPr>
  </w:style>
  <w:style w:type="paragraph" w:styleId="42" w:customStyle="1">
    <w:name w:val="Заголовок №4"/>
    <w:basedOn w:val="a2"/>
    <w:link w:val="41"/>
    <w:rsid w:val="007F3D0E"/>
    <w:pPr>
      <w:shd w:color="auto" w:fill="ffffff" w:val="clear"/>
      <w:spacing w:after="180" w:line="240" w:lineRule="atLeast"/>
      <w:outlineLvl w:val="3"/>
    </w:pPr>
    <w:rPr>
      <w:rFonts w:asciiTheme="minorHAnsi" w:cstheme="minorBidi" w:eastAsiaTheme="minorHAnsi" w:hAnsiTheme="minorHAnsi"/>
      <w:b w:val="1"/>
      <w:bCs w:val="1"/>
      <w:sz w:val="15"/>
      <w:szCs w:val="15"/>
      <w:shd w:color="auto" w:fill="ffffff" w:val="clear"/>
      <w:lang w:eastAsia="en-US"/>
    </w:rPr>
  </w:style>
  <w:style w:type="character" w:styleId="13" w:customStyle="1">
    <w:name w:val="Знак Знак1"/>
    <w:rsid w:val="007F3D0E"/>
    <w:rPr>
      <w:sz w:val="24"/>
      <w:lang w:bidi="ar-SA" w:eastAsia="ru-RU" w:val="ru-RU"/>
    </w:rPr>
  </w:style>
  <w:style w:type="character" w:styleId="af9">
    <w:name w:val="page number"/>
    <w:rsid w:val="007F3D0E"/>
  </w:style>
  <w:style w:type="paragraph" w:styleId="afa" w:customStyle="1">
    <w:name w:val="бычный"/>
    <w:rsid w:val="007F3D0E"/>
    <w:rPr>
      <w:sz w:val="20"/>
      <w:szCs w:val="20"/>
    </w:rPr>
  </w:style>
  <w:style w:type="paragraph" w:styleId="14" w:customStyle="1">
    <w:name w:val="Абзац списка1"/>
    <w:basedOn w:val="a2"/>
    <w:link w:val="ListParagraphChar"/>
    <w:rsid w:val="007F3D0E"/>
    <w:pPr>
      <w:spacing w:after="200" w:line="276" w:lineRule="auto"/>
      <w:ind w:left="720"/>
      <w:contextualSpacing w:val="1"/>
    </w:pPr>
    <w:rPr>
      <w:rFonts w:ascii="Calibri" w:eastAsia="Times New Roman" w:hAnsi="Calibri"/>
    </w:rPr>
  </w:style>
  <w:style w:type="character" w:styleId="ListParagraphChar" w:customStyle="1">
    <w:name w:val="List Paragraph Char"/>
    <w:link w:val="14"/>
    <w:locked w:val="1"/>
    <w:rsid w:val="007F3D0E"/>
    <w:rPr>
      <w:rFonts w:ascii="Calibri" w:cs="Times New Roman" w:eastAsia="Times New Roman" w:hAnsi="Calibri"/>
      <w:lang w:eastAsia="ru-RU"/>
    </w:rPr>
  </w:style>
  <w:style w:type="paragraph" w:styleId="afb" w:customStyle="1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after="100" w:afterAutospacing="1" w:before="100" w:beforeAutospacing="1"/>
    </w:pPr>
    <w:rPr>
      <w:rFonts w:ascii="Arial Unicode MS" w:cs="Arial Unicode MS" w:eastAsia="Arial Unicode MS" w:hAnsi="Arial Unicode MS"/>
      <w:sz w:val="24"/>
      <w:szCs w:val="24"/>
    </w:rPr>
  </w:style>
  <w:style w:type="character" w:styleId="afd">
    <w:name w:val="Emphasis"/>
    <w:uiPriority w:val="20"/>
    <w:qFormat w:val="1"/>
    <w:rsid w:val="007F3D0E"/>
    <w:rPr>
      <w:i w:val="1"/>
      <w:iCs w:val="1"/>
    </w:rPr>
  </w:style>
  <w:style w:type="paragraph" w:styleId="15" w:customStyle="1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styleId="Heading1Char" w:customStyle="1">
    <w:name w:val="Heading 1 Char"/>
    <w:locked w:val="1"/>
    <w:rsid w:val="007F3D0E"/>
    <w:rPr>
      <w:rFonts w:ascii="Cambria" w:cs="Times New Roman" w:hAnsi="Cambria"/>
      <w:b w:val="1"/>
      <w:bCs w:val="1"/>
      <w:kern w:val="32"/>
      <w:sz w:val="32"/>
      <w:szCs w:val="32"/>
      <w:lang w:eastAsia="ru-RU"/>
    </w:rPr>
  </w:style>
  <w:style w:type="character" w:styleId="Heading3Char" w:customStyle="1">
    <w:name w:val="Heading 3 Char"/>
    <w:locked w:val="1"/>
    <w:rsid w:val="007F3D0E"/>
    <w:rPr>
      <w:rFonts w:ascii="Cambria" w:cs="Times New Roman" w:hAnsi="Cambria"/>
      <w:b w:val="1"/>
      <w:bCs w:val="1"/>
      <w:sz w:val="26"/>
      <w:szCs w:val="26"/>
      <w:lang w:eastAsia="ru-RU"/>
    </w:rPr>
  </w:style>
  <w:style w:type="character" w:styleId="Heading4Char" w:customStyle="1">
    <w:name w:val="Heading 4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BodyTextChar" w:customStyle="1">
    <w:name w:val="Body Text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BodyText3Char" w:customStyle="1">
    <w:name w:val="Body Text 3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HeaderChar" w:customStyle="1">
    <w:name w:val="Header Char"/>
    <w:locked w:val="1"/>
    <w:rsid w:val="007F3D0E"/>
    <w:rPr>
      <w:rFonts w:ascii="Calibri" w:cs="Times New Roman" w:hAnsi="Calibri"/>
      <w:sz w:val="20"/>
      <w:szCs w:val="20"/>
    </w:rPr>
  </w:style>
  <w:style w:type="character" w:styleId="FooterChar" w:customStyle="1">
    <w:name w:val="Footer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paragraph" w:styleId="ListParagraph1" w:customStyle="1">
    <w:name w:val="List Paragraph1"/>
    <w:basedOn w:val="a2"/>
    <w:rsid w:val="007F3D0E"/>
    <w:pPr>
      <w:spacing w:after="200" w:line="276" w:lineRule="auto"/>
      <w:ind w:left="720"/>
      <w:contextualSpacing w:val="1"/>
    </w:pPr>
    <w:rPr>
      <w:rFonts w:ascii="Calibri" w:eastAsia="Calibri" w:hAnsi="Calibri"/>
      <w:sz w:val="20"/>
      <w:szCs w:val="20"/>
    </w:rPr>
  </w:style>
  <w:style w:type="character" w:styleId="FootnoteTextChar" w:customStyle="1">
    <w:name w:val="Footnote Text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ListParagraphChar1" w:customStyle="1">
    <w:name w:val="List Paragraph Char1"/>
    <w:locked w:val="1"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eastAsia="en-US" w:val="en-US"/>
    </w:rPr>
  </w:style>
  <w:style w:type="paragraph" w:styleId="24">
    <w:name w:val="toc 2"/>
    <w:basedOn w:val="a2"/>
    <w:uiPriority w:val="39"/>
    <w:qFormat w:val="1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eastAsia="en-US" w:val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eastAsia="en-US" w:val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 w:val="1"/>
      <w:sz w:val="20"/>
      <w:szCs w:val="20"/>
      <w:lang w:eastAsia="en-US" w:val="en-US"/>
    </w:rPr>
  </w:style>
  <w:style w:type="paragraph" w:styleId="TableParagraph" w:customStyle="1">
    <w:name w:val="Table Paragraph"/>
    <w:basedOn w:val="a2"/>
    <w:uiPriority w:val="1"/>
    <w:qFormat w:val="1"/>
    <w:rsid w:val="007F3D0E"/>
    <w:pPr>
      <w:widowControl w:val="0"/>
      <w:autoSpaceDE w:val="0"/>
      <w:autoSpaceDN w:val="0"/>
    </w:pPr>
    <w:rPr>
      <w:rFonts w:eastAsia="Calibri"/>
      <w:lang w:eastAsia="en-US" w:val="en-US"/>
    </w:rPr>
  </w:style>
  <w:style w:type="character" w:styleId="25" w:customStyle="1">
    <w:name w:val="Основной текст (2)_"/>
    <w:link w:val="26"/>
    <w:rsid w:val="007F3D0E"/>
    <w:rPr>
      <w:shd w:color="auto" w:fill="ffffff" w:val="clear"/>
    </w:rPr>
  </w:style>
  <w:style w:type="paragraph" w:styleId="26" w:customStyle="1">
    <w:name w:val="Основной текст (2)"/>
    <w:basedOn w:val="a2"/>
    <w:link w:val="25"/>
    <w:rsid w:val="007F3D0E"/>
    <w:pPr>
      <w:widowControl w:val="0"/>
      <w:shd w:color="auto" w:fill="ffffff" w:val="clear"/>
      <w:spacing w:after="1320" w:line="0" w:lineRule="atLeast"/>
      <w:ind w:hanging="280"/>
      <w:jc w:val="center"/>
    </w:pPr>
    <w:rPr>
      <w:rFonts w:asciiTheme="minorHAnsi" w:cstheme="minorBidi" w:eastAsiaTheme="minorHAnsi" w:hAnsiTheme="minorHAnsi"/>
      <w:lang w:eastAsia="en-US"/>
    </w:rPr>
  </w:style>
  <w:style w:type="paragraph" w:styleId="afe">
    <w:name w:val="No Spacing"/>
    <w:uiPriority w:val="1"/>
    <w:qFormat w:val="1"/>
    <w:rsid w:val="007F3D0E"/>
    <w:rPr>
      <w:rFonts w:ascii="Calibri" w:eastAsia="Calibri" w:hAnsi="Calibri"/>
    </w:rPr>
  </w:style>
  <w:style w:type="paragraph" w:styleId="27" w:customStyle="1">
    <w:name w:val="Абзац списка2"/>
    <w:basedOn w:val="a2"/>
    <w:rsid w:val="007F3D0E"/>
    <w:pPr>
      <w:suppressAutoHyphens w:val="1"/>
      <w:spacing w:after="200" w:line="276" w:lineRule="auto"/>
      <w:ind w:left="720"/>
      <w:contextualSpacing w:val="1"/>
    </w:pPr>
    <w:rPr>
      <w:rFonts w:ascii="Calibri" w:cs="Calibri" w:eastAsia="Times New Roman" w:hAnsi="Calibri"/>
      <w:kern w:val="1"/>
      <w:lang w:eastAsia="en-US"/>
    </w:rPr>
  </w:style>
  <w:style w:type="paragraph" w:styleId="17" w:customStyle="1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styleId="s12" w:customStyle="1">
    <w:name w:val="s12"/>
    <w:basedOn w:val="a3"/>
    <w:rsid w:val="007F3D0E"/>
  </w:style>
  <w:style w:type="character" w:styleId="s13" w:customStyle="1">
    <w:name w:val="s13"/>
    <w:basedOn w:val="a3"/>
    <w:rsid w:val="007F3D0E"/>
  </w:style>
  <w:style w:type="character" w:styleId="s14" w:customStyle="1">
    <w:name w:val="s14"/>
    <w:basedOn w:val="a3"/>
    <w:rsid w:val="007F3D0E"/>
  </w:style>
  <w:style w:type="character" w:styleId="s15" w:customStyle="1">
    <w:name w:val="s15"/>
    <w:basedOn w:val="a3"/>
    <w:rsid w:val="007F3D0E"/>
  </w:style>
  <w:style w:type="paragraph" w:styleId="p2" w:customStyle="1">
    <w:name w:val="p2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aff0" w:customStyle="1">
    <w:name w:val="Схема документа Знак"/>
    <w:basedOn w:val="a3"/>
    <w:link w:val="aff1"/>
    <w:semiHidden w:val="1"/>
    <w:rsid w:val="007F3D0E"/>
    <w:rPr>
      <w:rFonts w:ascii="Tahoma" w:cs="Tahoma" w:eastAsia="Times New Roman" w:hAnsi="Tahoma"/>
      <w:sz w:val="20"/>
      <w:szCs w:val="20"/>
      <w:shd w:color="auto" w:fill="000080" w:val="clear"/>
      <w:lang w:eastAsia="ru-RU"/>
    </w:rPr>
  </w:style>
  <w:style w:type="paragraph" w:styleId="aff1">
    <w:name w:val="Document Map"/>
    <w:basedOn w:val="a2"/>
    <w:link w:val="aff0"/>
    <w:semiHidden w:val="1"/>
    <w:rsid w:val="007F3D0E"/>
    <w:pPr>
      <w:shd w:color="auto" w:fill="000080" w:val="clear"/>
    </w:pPr>
    <w:rPr>
      <w:rFonts w:ascii="Tahoma" w:cs="Tahoma" w:eastAsia="Times New Roman" w:hAnsi="Tahoma"/>
      <w:sz w:val="20"/>
      <w:szCs w:val="20"/>
    </w:rPr>
  </w:style>
  <w:style w:type="paragraph" w:styleId="ConsPlusNonformat" w:customStyle="1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cs="Courier New" w:hAnsi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styleId="aff4" w:customStyle="1">
    <w:name w:val="Текст примечания Знак"/>
    <w:basedOn w:val="a3"/>
    <w:link w:val="aff3"/>
    <w:rsid w:val="007F3D0E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 w:val="1"/>
      <w:bCs w:val="1"/>
    </w:rPr>
  </w:style>
  <w:style w:type="character" w:styleId="aff6" w:customStyle="1">
    <w:name w:val="Тема примечания Знак"/>
    <w:basedOn w:val="aff4"/>
    <w:link w:val="aff5"/>
    <w:rsid w:val="007F3D0E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 w:val="1"/>
      <w:bCs w:val="1"/>
      <w:sz w:val="24"/>
      <w:szCs w:val="24"/>
    </w:rPr>
  </w:style>
  <w:style w:type="character" w:styleId="29" w:customStyle="1">
    <w:name w:val="Основной текст с отступом 2 Знак"/>
    <w:basedOn w:val="a3"/>
    <w:link w:val="28"/>
    <w:rsid w:val="007F3D0E"/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character" w:styleId="aff7">
    <w:name w:val="Strong"/>
    <w:qFormat w:val="1"/>
    <w:rsid w:val="007F3D0E"/>
    <w:rPr>
      <w:rFonts w:cs="Times New Roman"/>
      <w:b w:val="1"/>
      <w:bCs w:val="1"/>
    </w:rPr>
  </w:style>
  <w:style w:type="paragraph" w:styleId="Style20" w:customStyle="1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styleId="FontStyle41" w:customStyle="1">
    <w:name w:val="Font Style41"/>
    <w:rsid w:val="007F3D0E"/>
    <w:rPr>
      <w:rFonts w:ascii="Times New Roman" w:cs="Times New Roman" w:hAnsi="Times New Roman"/>
      <w:sz w:val="22"/>
      <w:szCs w:val="22"/>
    </w:rPr>
  </w:style>
  <w:style w:type="paragraph" w:styleId="text" w:customStyle="1">
    <w:name w:val="text"/>
    <w:basedOn w:val="a2"/>
    <w:rsid w:val="007F3D0E"/>
    <w:pPr>
      <w:spacing w:after="41" w:before="41"/>
      <w:ind w:left="41" w:right="41"/>
      <w:jc w:val="both"/>
    </w:pPr>
    <w:rPr>
      <w:rFonts w:ascii="Arial" w:cs="Arial" w:eastAsia="Times New Roman" w:hAnsi="Arial"/>
      <w:color w:val="333333"/>
      <w:sz w:val="15"/>
      <w:szCs w:val="15"/>
    </w:rPr>
  </w:style>
  <w:style w:type="paragraph" w:styleId="Style8" w:customStyle="1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styleId="main" w:customStyle="1">
    <w:name w:val="main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styleId="aff9" w:customStyle="1">
    <w:name w:val="Текст Знак"/>
    <w:basedOn w:val="a3"/>
    <w:link w:val="aff8"/>
    <w:rsid w:val="007F3D0E"/>
    <w:rPr>
      <w:rFonts w:ascii="Courier New" w:cs="Times New Roman" w:eastAsia="Times New Roman" w:hAnsi="Courier New"/>
      <w:sz w:val="20"/>
      <w:szCs w:val="20"/>
      <w:lang w:eastAsia="ru-RU"/>
    </w:rPr>
  </w:style>
  <w:style w:type="paragraph" w:styleId="Normal1" w:customStyle="1">
    <w:name w:val="Normal1"/>
    <w:rsid w:val="007F3D0E"/>
    <w:pPr>
      <w:widowControl w:val="0"/>
    </w:pPr>
    <w:rPr>
      <w:b w:val="1"/>
      <w:i w:val="1"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styleId="2b" w:customStyle="1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styleId="a0" w:customStyle="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styleId="affa" w:customStyle="1">
    <w:name w:val="Знак Знак"/>
    <w:locked w:val="1"/>
    <w:rsid w:val="007F3D0E"/>
    <w:rPr>
      <w:rFonts w:cs="Times New Roman"/>
      <w:b w:val="1"/>
      <w:bCs w:val="1"/>
      <w:i w:val="1"/>
      <w:iCs w:val="1"/>
      <w:sz w:val="26"/>
      <w:szCs w:val="26"/>
      <w:lang w:bidi="ar-SA" w:eastAsia="ru-RU" w:val="ru-RU"/>
    </w:rPr>
  </w:style>
  <w:style w:type="paragraph" w:styleId="Iauiue" w:customStyle="1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styleId="140" w:customStyle="1">
    <w:name w:val="Знак Знак14"/>
    <w:locked w:val="1"/>
    <w:rsid w:val="007F3D0E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71" w:customStyle="1">
    <w:name w:val="Знак Знак7"/>
    <w:locked w:val="1"/>
    <w:rsid w:val="007F3D0E"/>
    <w:rPr>
      <w:rFonts w:cs="Times New Roman"/>
      <w:b w:val="1"/>
      <w:sz w:val="28"/>
      <w:lang w:bidi="ar-SA" w:eastAsia="ru-RU" w:val="ru-RU"/>
    </w:rPr>
  </w:style>
  <w:style w:type="character" w:styleId="44" w:customStyle="1">
    <w:name w:val="Знак Знак4"/>
    <w:locked w:val="1"/>
    <w:rsid w:val="007F3D0E"/>
    <w:rPr>
      <w:rFonts w:ascii="Courier New" w:cs="Courier New" w:hAnsi="Courier New"/>
      <w:lang w:bidi="ar-SA" w:eastAsia="ru-RU" w:val="ru-RU"/>
    </w:rPr>
  </w:style>
  <w:style w:type="character" w:styleId="Bodytext" w:customStyle="1">
    <w:name w:val="Body text_"/>
    <w:link w:val="Bodytext1"/>
    <w:rsid w:val="007F3D0E"/>
    <w:rPr>
      <w:sz w:val="27"/>
      <w:szCs w:val="27"/>
      <w:shd w:color="auto" w:fill="ffffff" w:val="clear"/>
    </w:rPr>
  </w:style>
  <w:style w:type="paragraph" w:styleId="Bodytext1" w:customStyle="1">
    <w:name w:val="Body text1"/>
    <w:basedOn w:val="a2"/>
    <w:link w:val="Bodytext"/>
    <w:rsid w:val="007F3D0E"/>
    <w:pPr>
      <w:shd w:color="auto" w:fill="ffffff" w:val="clear"/>
      <w:spacing w:after="60" w:before="60" w:line="240" w:lineRule="atLeast"/>
    </w:pPr>
    <w:rPr>
      <w:rFonts w:asciiTheme="minorHAnsi" w:cstheme="minorBidi" w:eastAsiaTheme="minorHAnsi" w:hAnsiTheme="minorHAnsi"/>
      <w:sz w:val="27"/>
      <w:szCs w:val="27"/>
      <w:lang w:eastAsia="en-US"/>
    </w:rPr>
  </w:style>
  <w:style w:type="paragraph" w:styleId="35" w:customStyle="1">
    <w:name w:val="Абзац списка3"/>
    <w:basedOn w:val="a2"/>
    <w:rsid w:val="007F3D0E"/>
    <w:pPr>
      <w:spacing w:after="200" w:line="276" w:lineRule="auto"/>
      <w:ind w:left="720"/>
      <w:contextualSpacing w:val="1"/>
    </w:pPr>
    <w:rPr>
      <w:rFonts w:ascii="Calibri" w:eastAsia="Times New Roman" w:hAnsi="Calibri"/>
    </w:rPr>
  </w:style>
  <w:style w:type="paragraph" w:styleId="stext" w:customStyle="1">
    <w:name w:val="stext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style3" w:customStyle="1">
    <w:name w:val="style3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Bodytext2" w:customStyle="1">
    <w:name w:val="Body text (2)_"/>
    <w:link w:val="Bodytext20"/>
    <w:rsid w:val="007F3D0E"/>
    <w:rPr>
      <w:rFonts w:ascii="Arial" w:cs="Arial" w:eastAsia="Arial" w:hAnsi="Arial"/>
      <w:sz w:val="13"/>
      <w:szCs w:val="13"/>
      <w:shd w:color="auto" w:fill="ffffff" w:val="clear"/>
    </w:rPr>
  </w:style>
  <w:style w:type="paragraph" w:styleId="Bodytext20" w:customStyle="1">
    <w:name w:val="Body text (2)"/>
    <w:basedOn w:val="a2"/>
    <w:link w:val="Bodytext2"/>
    <w:rsid w:val="007F3D0E"/>
    <w:pPr>
      <w:widowControl w:val="0"/>
      <w:shd w:color="auto" w:fill="ffffff" w:val="clear"/>
      <w:spacing w:line="158" w:lineRule="exact"/>
      <w:jc w:val="both"/>
    </w:pPr>
    <w:rPr>
      <w:rFonts w:ascii="Arial" w:cs="Arial" w:eastAsia="Arial" w:hAnsi="Arial"/>
      <w:sz w:val="13"/>
      <w:szCs w:val="13"/>
      <w:lang w:eastAsia="en-US"/>
    </w:rPr>
  </w:style>
  <w:style w:type="character" w:styleId="Bodytext255pt" w:customStyle="1">
    <w:name w:val="Body text (2) + 5.5 pt"/>
    <w:rsid w:val="007F3D0E"/>
    <w:rPr>
      <w:rFonts w:ascii="Arial" w:cs="Arial" w:eastAsia="Arial" w:hAnsi="Arial"/>
      <w:color w:val="000000"/>
      <w:spacing w:val="0"/>
      <w:w w:val="100"/>
      <w:position w:val="0"/>
      <w:sz w:val="11"/>
      <w:szCs w:val="11"/>
      <w:shd w:color="auto" w:fill="ffffff" w:val="clear"/>
      <w:lang w:bidi="ru-RU" w:eastAsia="ru-RU" w:val="ru-RU"/>
    </w:rPr>
  </w:style>
  <w:style w:type="character" w:styleId="Bodytext26pt" w:customStyle="1">
    <w:name w:val="Body text (2) + 6 pt"/>
    <w:rsid w:val="007F3D0E"/>
    <w:rPr>
      <w:rFonts w:ascii="Arial" w:cs="Arial" w:eastAsia="Arial" w:hAnsi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color="auto" w:fill="ffffff" w:val="clear"/>
      <w:lang w:bidi="ru-RU" w:eastAsia="ru-RU" w:val="ru-RU"/>
    </w:rPr>
  </w:style>
  <w:style w:type="paragraph" w:styleId="210" w:customStyle="1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styleId="affb" w:customStyle="1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styleId="37" w:customStyle="1">
    <w:name w:val="Основной текст с отступом 3 Знак"/>
    <w:basedOn w:val="a3"/>
    <w:link w:val="36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FR1" w:customStyle="1">
    <w:name w:val="FR1"/>
    <w:rsid w:val="007F3D0E"/>
    <w:pPr>
      <w:widowControl w:val="0"/>
      <w:spacing w:before="100"/>
    </w:pPr>
    <w:rPr>
      <w:b w:val="1"/>
      <w:snapToGrid w:val="0"/>
      <w:sz w:val="16"/>
      <w:szCs w:val="20"/>
    </w:rPr>
  </w:style>
  <w:style w:type="paragraph" w:styleId="211" w:customStyle="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 w:val="1"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c" w:customStyle="1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styleId="FR2" w:customStyle="1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cs="Arial" w:hAnsi="Arial"/>
      <w:i w:val="1"/>
      <w:iCs w:val="1"/>
      <w:sz w:val="24"/>
      <w:szCs w:val="24"/>
    </w:rPr>
  </w:style>
  <w:style w:type="paragraph" w:styleId="FR3" w:customStyle="1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styleId="38" w:customStyle="1">
    <w:name w:val="заголовок 3"/>
    <w:basedOn w:val="a2"/>
    <w:next w:val="a2"/>
    <w:rsid w:val="007F3D0E"/>
    <w:pPr>
      <w:keepNext w:val="1"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styleId="45" w:customStyle="1">
    <w:name w:val="Абзац списка4"/>
    <w:basedOn w:val="a2"/>
    <w:rsid w:val="007F3D0E"/>
    <w:pPr>
      <w:spacing w:after="200" w:line="276" w:lineRule="auto"/>
      <w:ind w:left="720"/>
      <w:contextualSpacing w:val="1"/>
    </w:pPr>
    <w:rPr>
      <w:rFonts w:ascii="Calibri" w:eastAsia="Times New Roman" w:hAnsi="Calibri"/>
      <w:lang w:eastAsia="en-US"/>
    </w:rPr>
  </w:style>
  <w:style w:type="paragraph" w:styleId="affd" w:customStyle="1">
    <w:name w:val="Содержимое таблицы"/>
    <w:basedOn w:val="a2"/>
    <w:rsid w:val="007F3D0E"/>
    <w:pPr>
      <w:suppressLineNumbers w:val="1"/>
      <w:suppressAutoHyphens w:val="1"/>
    </w:pPr>
    <w:rPr>
      <w:rFonts w:eastAsia="Times New Roman"/>
      <w:sz w:val="24"/>
      <w:szCs w:val="24"/>
      <w:lang w:eastAsia="ar-SA"/>
    </w:rPr>
  </w:style>
  <w:style w:type="character" w:styleId="2d" w:customStyle="1">
    <w:name w:val="Заголовок №2_"/>
    <w:link w:val="2e"/>
    <w:rsid w:val="007F3D0E"/>
    <w:rPr>
      <w:shd w:color="auto" w:fill="ffffff" w:val="clear"/>
    </w:rPr>
  </w:style>
  <w:style w:type="paragraph" w:styleId="2e" w:customStyle="1">
    <w:name w:val="Заголовок №2"/>
    <w:basedOn w:val="a2"/>
    <w:link w:val="2d"/>
    <w:rsid w:val="007F3D0E"/>
    <w:pPr>
      <w:widowControl w:val="0"/>
      <w:shd w:color="auto" w:fill="ffffff" w:val="clear"/>
      <w:spacing w:after="360" w:before="1020" w:line="0" w:lineRule="atLeast"/>
      <w:ind w:hanging="400"/>
      <w:jc w:val="center"/>
      <w:outlineLvl w:val="1"/>
    </w:pPr>
    <w:rPr>
      <w:rFonts w:asciiTheme="minorHAnsi" w:cstheme="minorBidi" w:eastAsiaTheme="minorHAnsi" w:hAnsiTheme="minorHAnsi"/>
      <w:lang w:eastAsia="en-US"/>
    </w:rPr>
  </w:style>
  <w:style w:type="character" w:styleId="affe" w:customStyle="1">
    <w:name w:val="Подпись к таблице_"/>
    <w:rsid w:val="007F3D0E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fff" w:customStyle="1">
    <w:name w:val="Подпись к таблице"/>
    <w:rsid w:val="007F3D0E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bidi="ru-RU" w:eastAsia="ru-RU" w:val="ru-RU"/>
    </w:rPr>
  </w:style>
  <w:style w:type="paragraph" w:styleId="Style2" w:customStyle="1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270" w:customStyle="1">
    <w:name w:val="Основной текст (2) + 7"/>
    <w:aliases w:val="5 pt"/>
    <w:basedOn w:val="a3"/>
    <w:rsid w:val="007F3D0E"/>
    <w:rPr>
      <w:rFonts w:ascii="Lucida Sans Unicode" w:cs="Lucida Sans Unicode" w:eastAsia="Lucida Sans Unicode" w:hAnsi="Lucida Sans Unicode"/>
      <w:color w:val="000000"/>
      <w:spacing w:val="0"/>
      <w:w w:val="100"/>
      <w:position w:val="0"/>
      <w:sz w:val="13"/>
      <w:szCs w:val="13"/>
      <w:shd w:color="auto" w:fill="ffffff" w:val="clear"/>
      <w:lang w:bidi="ru-RU" w:eastAsia="ru-RU" w:val="ru-RU"/>
    </w:rPr>
  </w:style>
  <w:style w:type="character" w:styleId="46" w:customStyle="1">
    <w:name w:val="Основной текст (4)_"/>
    <w:basedOn w:val="a3"/>
    <w:link w:val="47"/>
    <w:rsid w:val="00282D88"/>
    <w:rPr>
      <w:rFonts w:ascii="Times New Roman" w:cs="Times New Roman" w:eastAsia="Times New Roman" w:hAnsi="Times New Roman"/>
      <w:b w:val="1"/>
      <w:bCs w:val="1"/>
      <w:shd w:color="auto" w:fill="ffffff" w:val="clear"/>
    </w:rPr>
  </w:style>
  <w:style w:type="paragraph" w:styleId="47" w:customStyle="1">
    <w:name w:val="Основной текст (4)"/>
    <w:basedOn w:val="a2"/>
    <w:link w:val="46"/>
    <w:rsid w:val="00282D88"/>
    <w:pPr>
      <w:widowControl w:val="0"/>
      <w:shd w:color="auto" w:fill="ffffff" w:val="clear"/>
      <w:spacing w:before="360" w:line="274" w:lineRule="exact"/>
      <w:jc w:val="center"/>
    </w:pPr>
    <w:rPr>
      <w:rFonts w:eastAsia="Times New Roman"/>
      <w:b w:val="1"/>
      <w:bCs w:val="1"/>
      <w:lang w:eastAsia="en-US"/>
    </w:rPr>
  </w:style>
  <w:style w:type="character" w:styleId="afff0">
    <w:name w:val="Placeholder Text"/>
    <w:basedOn w:val="a3"/>
    <w:uiPriority w:val="99"/>
    <w:semiHidden w:val="1"/>
    <w:rsid w:val="00FB04A0"/>
    <w:rPr>
      <w:color w:val="808080"/>
    </w:rPr>
  </w:style>
  <w:style w:type="character" w:styleId="extended-textshort" w:customStyle="1">
    <w:name w:val="extended-text__short"/>
    <w:basedOn w:val="a3"/>
    <w:rsid w:val="0045635D"/>
  </w:style>
  <w:style w:type="paragraph" w:styleId="pboth" w:customStyle="1">
    <w:name w:val="pboth"/>
    <w:basedOn w:val="a2"/>
    <w:rsid w:val="00BF7A20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fontstyle01" w:customStyle="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 w:val="1"/>
    <w:qFormat w:val="1"/>
    <w:rsid w:val="00590E81"/>
    <w:pPr>
      <w:keepLines w:val="1"/>
      <w:numPr>
        <w:numId w:val="0"/>
      </w:numPr>
      <w:spacing w:after="0" w:before="480" w:line="276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kern w:val="0"/>
      <w:sz w:val="28"/>
      <w:szCs w:val="28"/>
    </w:rPr>
  </w:style>
  <w:style w:type="paragraph" w:styleId="afff2">
    <w:name w:val="Subtitle"/>
    <w:basedOn w:val="a2"/>
    <w:next w:val="a2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ff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57.0" w:type="dxa"/>
        <w:left w:w="115.0" w:type="dxa"/>
        <w:bottom w:w="57.0" w:type="dxa"/>
        <w:right w:w="115.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left w:w="40.0" w:type="dxa"/>
        <w:right w:w="40.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left w:w="40.0" w:type="dxa"/>
        <w:right w:w="40.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e.lanbook.com/" TargetMode="External"/><Relationship Id="rId10" Type="http://schemas.openxmlformats.org/officeDocument/2006/relationships/hyperlink" Target="http://znanium.com/catalog/product/989613" TargetMode="External"/><Relationship Id="rId13" Type="http://schemas.openxmlformats.org/officeDocument/2006/relationships/hyperlink" Target="http://znanium.com/" TargetMode="External"/><Relationship Id="rId12" Type="http://schemas.openxmlformats.org/officeDocument/2006/relationships/hyperlink" Target="http://znanium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5" Type="http://schemas.openxmlformats.org/officeDocument/2006/relationships/hyperlink" Target="http://inion.ru/resources/bazy-dannykh-inion-ran/" TargetMode="External"/><Relationship Id="rId14" Type="http://schemas.openxmlformats.org/officeDocument/2006/relationships/hyperlink" Target="http://www.gks.ru/wps/wcm/connect/rosstat_main/rosstat/ru/statistics/database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1yMVrpcr4yD86CBwKaivJ4fj9A==">AMUW2mUf4Ap8Avk0vNx/m/3hSxLrYNFC2NSM4qCg9rz+hx84fvHOiinufhT0xTb8B6ipQS4868Z8F4Yo2bYN+K/m5ikizSy8HI1z9LD+rdQBYJvJNgNWg2lIYC27jX9IREpYYCZGLhSx5GcJhdPS6b3Zg8bPF++X/V+KJbseF7ULyVbsaX+XYJs5yF6UhG2J21C3xnOMDLnoTCgbvS+HAFt0BL6Jv/C/yg==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2022-04-07T18:06:00Z</dcterms:created>
  <dc:creator>311_1</dc:creator>
</cp:coreProperties>
</file>