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графического дизайна и визуальных коммуникаций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ПРОИЗВОДСТВЕННОЙ ПРАКТИКИ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Проектно-технологическая практика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очно-заочной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 лет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2C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22"/>
        <w:tblGridChange w:id="0">
          <w:tblGrid>
            <w:gridCol w:w="9822"/>
          </w:tblGrid>
        </w:tblGridChange>
      </w:tblGrid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 «Производственная практика. Проектно-технологическая практика» основной профессиональной образовательной программы высшего образования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рассмотрена и одобрена на заседании кафедры Графического дизайна и визуальных коммуникаций, протокол № 11 от 24.06.2021 г.</w:t>
            </w:r>
          </w:p>
          <w:tbl>
            <w:tblPr>
              <w:tblStyle w:val="Table4"/>
              <w:tblW w:w="9107.0" w:type="dxa"/>
              <w:jc w:val="left"/>
              <w:tblLayout w:type="fixed"/>
              <w:tblLook w:val="0400"/>
            </w:tblPr>
            <w:tblGrid>
              <w:gridCol w:w="460"/>
              <w:gridCol w:w="5444"/>
              <w:gridCol w:w="3128"/>
              <w:gridCol w:w="75"/>
              <w:tblGridChange w:id="0">
                <w:tblGrid>
                  <w:gridCol w:w="460"/>
                  <w:gridCol w:w="5444"/>
                  <w:gridCol w:w="3128"/>
                  <w:gridCol w:w="75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gridSpan w:val="4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E">
                  <w:pP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Разработчик рабочей программы «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Производственная практика. Проектно-технологическая практика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Преподаватель</w:t>
                  </w:r>
                </w:p>
              </w:tc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Я.В. Моркина</w:t>
                  </w:r>
                </w:p>
              </w:tc>
            </w:tr>
            <w:tr>
              <w:trPr>
                <w:cantSplit w:val="0"/>
                <w:trHeight w:val="510" w:hRule="atLeast"/>
                <w:tblHeader w:val="0"/>
              </w:trPr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Заведующий кафедрой: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А.Г. Пушкарев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i w:val="1"/>
          <w:sz w:val="20"/>
          <w:szCs w:val="20"/>
        </w:rPr>
        <w:sectPr>
          <w:headerReference r:id="rId7" w:type="default"/>
          <w:headerReference r:id="rId8" w:type="first"/>
          <w:pgSz w:h="16838" w:w="11906" w:orient="portrait"/>
          <w:pgMar w:bottom="1134" w:top="1134" w:left="1701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 практики </w:t>
      </w:r>
    </w:p>
    <w:p w:rsidR="00000000" w:rsidDel="00000000" w:rsidP="00000000" w:rsidRDefault="00000000" w:rsidRPr="00000000" w14:paraId="00000044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производственная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 практики</w:t>
      </w:r>
    </w:p>
    <w:p w:rsidR="00000000" w:rsidDel="00000000" w:rsidP="00000000" w:rsidRDefault="00000000" w:rsidRPr="00000000" w14:paraId="00000046">
      <w:pPr>
        <w:numPr>
          <w:ilvl w:val="3"/>
          <w:numId w:val="21"/>
        </w:numPr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Проектно-технологическая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48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стационарная/выездная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Сроки, форма проведения и продолжительность практики</w:t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4536"/>
        <w:tblGridChange w:id="0">
          <w:tblGrid>
            <w:gridCol w:w="1560"/>
            <w:gridCol w:w="3543"/>
            <w:gridCol w:w="453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hanging="22.26771653543309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hanging="22.26771653543309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девятый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непрерывно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heading=h.msz7384cv2m6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2 недели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heading=h.o1wmx89iugdb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52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структурном подразделении университета, предназначенном для проведения практической подготовки: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технопарк “Косыгин парк”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Лаборатория Инжинирингового центра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Центр развития Карьеры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5A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девятый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семестр – зачет с оценкой;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5E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Проектно-технологическая практика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относится к обязательной части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:rsidR="00000000" w:rsidDel="00000000" w:rsidP="00000000" w:rsidRDefault="00000000" w:rsidRPr="00000000" w14:paraId="00000060">
      <w:pPr>
        <w:numPr>
          <w:ilvl w:val="3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Практика по получению первичных  навыков. Творческая 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Научно-исследовательская работа (получение первичных навыков научно-исследовательской работы)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Учебно-ознакомительная 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Основы композиции в дизайне.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Компьютерное проектирование в графическом дизайне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Цель </w:t>
      </w:r>
      <w:r w:rsidDel="00000000" w:rsidR="00000000" w:rsidRPr="00000000">
        <w:rPr>
          <w:sz w:val="26"/>
          <w:szCs w:val="26"/>
          <w:rtl w:val="0"/>
        </w:rPr>
        <w:t xml:space="preserve">производственной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закрепление теоретических знаний, полученных при изучении дисциплин;</w:t>
      </w:r>
    </w:p>
    <w:p w:rsidR="00000000" w:rsidDel="00000000" w:rsidP="00000000" w:rsidRDefault="00000000" w:rsidRPr="00000000" w14:paraId="0000006C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сбор необходимых материалов для написания выпускной квалификационной работы;</w:t>
      </w:r>
    </w:p>
    <w:p w:rsidR="00000000" w:rsidDel="00000000" w:rsidP="00000000" w:rsidRDefault="00000000" w:rsidRPr="00000000" w14:paraId="0000006D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:rsidR="00000000" w:rsidDel="00000000" w:rsidP="00000000" w:rsidRDefault="00000000" w:rsidRPr="00000000" w14:paraId="0000006E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000000" w:rsidDel="00000000" w:rsidP="00000000" w:rsidRDefault="00000000" w:rsidRPr="00000000" w14:paraId="0000006F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:rsidR="00000000" w:rsidDel="00000000" w:rsidP="00000000" w:rsidRDefault="00000000" w:rsidRPr="00000000" w14:paraId="00000070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71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изучение особенностей строения, состояния, поведения и/или функционирования конкретных технологических процессов;</w:t>
      </w:r>
    </w:p>
    <w:p w:rsidR="00000000" w:rsidDel="00000000" w:rsidP="00000000" w:rsidRDefault="00000000" w:rsidRPr="00000000" w14:paraId="00000072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:rsidR="00000000" w:rsidDel="00000000" w:rsidP="00000000" w:rsidRDefault="00000000" w:rsidRPr="00000000" w14:paraId="00000073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принятие участия в конкретном производственном процессе или исследованиях;</w:t>
      </w:r>
    </w:p>
    <w:p w:rsidR="00000000" w:rsidDel="00000000" w:rsidP="00000000" w:rsidRDefault="00000000" w:rsidRPr="00000000" w14:paraId="00000074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000000" w:rsidDel="00000000" w:rsidP="00000000" w:rsidRDefault="00000000" w:rsidRPr="00000000" w14:paraId="00000075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</w:t>
      </w:r>
    </w:p>
    <w:p w:rsidR="00000000" w:rsidDel="00000000" w:rsidP="00000000" w:rsidRDefault="00000000" w:rsidRPr="00000000" w14:paraId="00000076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Задачи </w:t>
      </w:r>
      <w:r w:rsidDel="00000000" w:rsidR="00000000" w:rsidRPr="00000000">
        <w:rPr>
          <w:sz w:val="26"/>
          <w:szCs w:val="26"/>
          <w:rtl w:val="0"/>
        </w:rPr>
        <w:t xml:space="preserve">производственной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практики:</w:t>
      </w:r>
    </w:p>
    <w:p w:rsidR="00000000" w:rsidDel="00000000" w:rsidP="00000000" w:rsidRDefault="00000000" w:rsidRPr="00000000" w14:paraId="00000078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:rsidR="00000000" w:rsidDel="00000000" w:rsidP="00000000" w:rsidRDefault="00000000" w:rsidRPr="00000000" w14:paraId="0000007A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проверка готовности будущих дизайнеров к самостоятельной трудовой деятельности и самоорганизации;</w:t>
      </w:r>
    </w:p>
    <w:p w:rsidR="00000000" w:rsidDel="00000000" w:rsidP="00000000" w:rsidRDefault="00000000" w:rsidRPr="00000000" w14:paraId="0000007B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выполнение работы, соответствующей уровню теоретической и практической подготовки студента;</w:t>
      </w:r>
    </w:p>
    <w:p w:rsidR="00000000" w:rsidDel="00000000" w:rsidP="00000000" w:rsidRDefault="00000000" w:rsidRPr="00000000" w14:paraId="0000007C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углубление знаний по проектным дисциплинам;</w:t>
      </w:r>
    </w:p>
    <w:p w:rsidR="00000000" w:rsidDel="00000000" w:rsidP="00000000" w:rsidRDefault="00000000" w:rsidRPr="00000000" w14:paraId="0000007D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расширение культурного, эстетического и профессионального кругозора дизайнера; </w:t>
      </w:r>
    </w:p>
    <w:p w:rsidR="00000000" w:rsidDel="00000000" w:rsidP="00000000" w:rsidRDefault="00000000" w:rsidRPr="00000000" w14:paraId="0000007E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совершенствование навыков компьютерных, цифровых, полиграфических технологий при проектировании дизайн-проекта;</w:t>
      </w:r>
    </w:p>
    <w:p w:rsidR="00000000" w:rsidDel="00000000" w:rsidP="00000000" w:rsidRDefault="00000000" w:rsidRPr="00000000" w14:paraId="0000007F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:rsidR="00000000" w:rsidDel="00000000" w:rsidP="00000000" w:rsidRDefault="00000000" w:rsidRPr="00000000" w14:paraId="00000080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выработка творческого опыта в процессе выполнения проектно-графических решений.</w:t>
      </w:r>
    </w:p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ПРАКТИКЕ</w:t>
      </w: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7"/>
        <w:gridCol w:w="4110"/>
        <w:tblGridChange w:id="0">
          <w:tblGrid>
            <w:gridCol w:w="2552"/>
            <w:gridCol w:w="2977"/>
            <w:gridCol w:w="41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19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Планируемые результаты обучения при прохождении практики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УК-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Способен осуществлять социальное взаимодействие и реализовывать свою роль в команде</w:t>
            </w:r>
          </w:p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ИД-УК-</w:t>
            </w:r>
            <w:r w:rsidDel="00000000" w:rsidR="00000000" w:rsidRPr="00000000">
              <w:rPr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использует типологию и принципы формирования команд, способы социального взаимодействия;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понимает ролевую принадлежность.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осуществляет социальное взаимодействие на основе сотрудничества с соблюдением этических принципов их реализации;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проявляет уважение к мнению и культуре других;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определяет свою роль в команде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распределяет роли в условиях командного взаимодействия;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ind w:left="0" w:firstLine="34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пользуется различными методиками оценки своих действий, приемами самореализации.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умеет разработать проектную идею, основанную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выполняет поисковые эскизы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применяет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творческое использование технологических возможностей полиграфического производства для реализации идей;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8"/>
              </w:numPr>
              <w:tabs>
                <w:tab w:val="left" w:pos="317"/>
              </w:tabs>
              <w:ind w:left="720" w:hanging="360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проектирует, моделирует и разрабатывает печатные и электронные  макеты графической продукции;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317"/>
              </w:tabs>
              <w:ind w:left="7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ОПК-3.3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Творческое использование технологических возможностей полиграфического производства для реализации идей, полученных на этапе эскизирования;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ИД-ПК-4.1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Проектирование, моделирование, разработка печатных и электронных  макетов графической продукции;</w:t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 ОБЪЕМ ПРАКТИКИ ПО ВИДАМ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Общая трудоёмкость учебной практики составляет:</w:t>
      </w:r>
    </w:p>
    <w:p w:rsidR="00000000" w:rsidDel="00000000" w:rsidP="00000000" w:rsidRDefault="00000000" w:rsidRPr="00000000" w14:paraId="000000AA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очно-заочной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 практики для обучающихся по видам занятий: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8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645"/>
        <w:gridCol w:w="1095"/>
        <w:gridCol w:w="1095"/>
        <w:gridCol w:w="1020"/>
        <w:gridCol w:w="2445"/>
        <w:tblGridChange w:id="0">
          <w:tblGrid>
            <w:gridCol w:w="3210"/>
            <w:gridCol w:w="645"/>
            <w:gridCol w:w="1095"/>
            <w:gridCol w:w="1095"/>
            <w:gridCol w:w="1020"/>
            <w:gridCol w:w="2445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gridSpan w:val="6"/>
            <w:shd w:fill="dbe5f1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практики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7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8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B9">
            <w:pPr>
              <w:ind w:left="28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Аудиторная, внеаудиторная и иная контактная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B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текущего контроля успеваемости, 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промежуточной аттестации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0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</w:t>
            </w:r>
          </w:p>
          <w:p w:rsidR="00000000" w:rsidDel="00000000" w:rsidP="00000000" w:rsidRDefault="00000000" w:rsidRPr="00000000" w14:paraId="000000C1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C2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 практические занятия, час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9 семестр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b w:val="1"/>
                <w:rtl w:val="0"/>
              </w:rPr>
              <w:t xml:space="preserve">Организационный этап</w:t>
            </w:r>
            <w:r w:rsidDel="00000000" w:rsidR="00000000" w:rsidRPr="00000000">
              <w:rPr>
                <w:rtl w:val="0"/>
              </w:rPr>
              <w:t xml:space="preserve"> (часть 1):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  изучение специальной отечественной и зарубежной литературы и другой научно-технической информации в области проектирования графического дизайна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D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Корректировка, уточнение концепции проекта с учетом рекомендации руководителя, где планируется проведение практики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E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Инновационные решения графического дизайна, анализ актуальности темы, выбор индивидуального задания на практику.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  <w:p w:rsidR="00000000" w:rsidDel="00000000" w:rsidP="00000000" w:rsidRDefault="00000000" w:rsidRPr="00000000" w14:paraId="000000E6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 (часть 1)</w:t>
            </w:r>
          </w:p>
          <w:p w:rsidR="00000000" w:rsidDel="00000000" w:rsidP="00000000" w:rsidRDefault="00000000" w:rsidRPr="00000000" w14:paraId="000000E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EA">
            <w:pPr>
              <w:ind w:left="2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Исследовательский этап</w:t>
            </w:r>
            <w:r w:rsidDel="00000000" w:rsidR="00000000" w:rsidRPr="00000000">
              <w:rPr>
                <w:rtl w:val="0"/>
              </w:rPr>
              <w:t xml:space="preserve"> (часть 2): сбор, обработка, анализ и систематизация материала  по теме работы</w:t>
            </w:r>
          </w:p>
          <w:p w:rsidR="00000000" w:rsidDel="00000000" w:rsidP="00000000" w:rsidRDefault="00000000" w:rsidRPr="00000000" w14:paraId="000000E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F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Корректировка литературы, постановка задач проекта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F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Выбор методики проектирования графического дизайна с применением компьютерных и цифровых технологий</w:t>
            </w:r>
          </w:p>
          <w:p w:rsidR="00000000" w:rsidDel="00000000" w:rsidP="00000000" w:rsidRDefault="00000000" w:rsidRPr="00000000" w14:paraId="000000F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 по теме работы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16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1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2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2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3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3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Обсуждение результатов  хода практики с руководителем практики. Заполнение Дневника практики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  <w:p w:rsidR="00000000" w:rsidDel="00000000" w:rsidP="00000000" w:rsidRDefault="00000000" w:rsidRPr="00000000" w14:paraId="0000013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 (часть 2)</w:t>
            </w:r>
          </w:p>
          <w:p w:rsidR="00000000" w:rsidDel="00000000" w:rsidP="00000000" w:rsidRDefault="00000000" w:rsidRPr="00000000" w14:paraId="0000014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42">
            <w:pPr>
              <w:ind w:left="2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Заключительный этап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(часть 3): Подготовка отчета, заполнение Дневника, получение Отзыва руководителя практики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3)</w:t>
            </w:r>
          </w:p>
          <w:p w:rsidR="00000000" w:rsidDel="00000000" w:rsidP="00000000" w:rsidRDefault="00000000" w:rsidRPr="00000000" w14:paraId="0000014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</w:t>
            </w:r>
          </w:p>
          <w:p w:rsidR="00000000" w:rsidDel="00000000" w:rsidP="00000000" w:rsidRDefault="00000000" w:rsidRPr="00000000" w14:paraId="0000014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4C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Сдача зачета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СТРУКТУРА ПРАКТИКИ</w:t>
      </w: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8"/>
        <w:gridCol w:w="4111"/>
        <w:gridCol w:w="2693"/>
        <w:tblGridChange w:id="0">
          <w:tblGrid>
            <w:gridCol w:w="2127"/>
            <w:gridCol w:w="708"/>
            <w:gridCol w:w="4111"/>
            <w:gridCol w:w="2693"/>
          </w:tblGrid>
        </w:tblGridChange>
      </w:tblGrid>
      <w:tr>
        <w:trPr>
          <w:cantSplit w:val="0"/>
          <w:trHeight w:val="1587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этапов практики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60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практической работы,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текущего контроля успеваемости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4">
            <w:pPr>
              <w:tabs>
                <w:tab w:val="left" w:pos="298"/>
              </w:tabs>
              <w:ind w:left="710" w:hanging="66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семестр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Организационный/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ознакомительный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организационное собрание для разъяснения целей, задач, содержания и порядка прохождения практики;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определение исходных данных, цели и методов выполнения задания;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формулировка и распределение задач для формирования индивидуальных заданий;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анализ индивидуального задания и его уточнение;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составление плана-графика практики;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ознакомление с правилами внутреннего распорядка профильной организации;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согласование индивидуального задания по прохождению практики;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разработка и утверждение индивидуальной программы практики и графика выполнения исследования;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учёт посещаемости и наличие конспекта ознакомительной лекции и инструктажа по технике безопасности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вопросы по содержанию заданий, связанных с изучением деятельности предприятия в сфере </w:t>
            </w:r>
            <w:r w:rsidDel="00000000" w:rsidR="00000000" w:rsidRPr="00000000">
              <w:rPr>
                <w:rtl w:val="0"/>
              </w:rPr>
              <w:t xml:space="preserve">рекламы, графического дизайна и полиграфии;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ачет по технике безопасности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проверка знаний и умений применения методов и приемов исследований предприятия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Основной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Практическая работа (работа по месту практики):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color w:val="000000"/>
                <w:rtl w:val="0"/>
              </w:rPr>
              <w:t xml:space="preserve"> Выполнение </w:t>
            </w:r>
            <w:r w:rsidDel="00000000" w:rsidR="00000000" w:rsidRPr="00000000">
              <w:rPr>
                <w:rtl w:val="0"/>
              </w:rPr>
              <w:t xml:space="preserve">индивидуального</w:t>
            </w:r>
            <w:r w:rsidDel="00000000" w:rsidR="00000000" w:rsidRPr="00000000">
              <w:rPr>
                <w:color w:val="000000"/>
                <w:rtl w:val="0"/>
              </w:rPr>
              <w:t xml:space="preserve"> практического задания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. Ведение дневника практики.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наблюдение за выполнением   работ;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выполненного раздела программы практики;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дневника практики;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контрольные проверки хода  практики, анализ промежуточных результатов практики;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Заключительный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наблюдение за выполнением   работ;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выполненного раздела программы практики;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дневника практики;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контрольные проверки хода  практики, анализ промежуточных результатов практики;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отчета по практике на зачете.</w:t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rtl w:val="0"/>
              </w:rPr>
              <w:t xml:space="preserve"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90">
            <w:pPr>
              <w:tabs>
                <w:tab w:val="left" w:pos="340"/>
              </w:tabs>
              <w:rPr/>
            </w:pPr>
            <w:r w:rsidDel="00000000" w:rsidR="00000000" w:rsidRPr="00000000">
              <w:rPr>
                <w:rtl w:val="0"/>
              </w:rPr>
              <w:t xml:space="preserve">представление обучающимся: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практического и </w:t>
            </w:r>
            <w:r w:rsidDel="00000000" w:rsidR="00000000" w:rsidRPr="00000000">
              <w:rPr>
                <w:rtl w:val="0"/>
              </w:rPr>
              <w:t xml:space="preserve">документального</w:t>
            </w:r>
            <w:r w:rsidDel="00000000" w:rsidR="00000000" w:rsidRPr="00000000">
              <w:rPr>
                <w:color w:val="000000"/>
                <w:rtl w:val="0"/>
              </w:rPr>
              <w:t xml:space="preserve"> материала в соответствии с индивидуальным заданием по практику,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дневника практики, отчета по практике.</w:t>
            </w:r>
          </w:p>
        </w:tc>
      </w:tr>
    </w:tbl>
    <w:p w:rsidR="00000000" w:rsidDel="00000000" w:rsidP="00000000" w:rsidRDefault="00000000" w:rsidRPr="00000000" w14:paraId="00000193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ИНДИВИДУАЛЬНОЕ ЗАДАНИЕ НА ПРАКТИКУ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Типовые задания на практику</w:t>
      </w:r>
    </w:p>
    <w:p w:rsidR="00000000" w:rsidDel="00000000" w:rsidP="00000000" w:rsidRDefault="00000000" w:rsidRPr="00000000" w14:paraId="00000196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обучающийся за период практики должен выполнить следующие задания: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дать общую характеристику предприятия (организации, учреждения), связанного с полиграфией и графическим дизайном;</w:t>
      </w:r>
    </w:p>
    <w:p w:rsidR="00000000" w:rsidDel="00000000" w:rsidP="00000000" w:rsidRDefault="00000000" w:rsidRPr="00000000" w14:paraId="00000198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провести анализ системы управления, масштабов и организационно-правовой формы предприятия (организации);</w:t>
      </w:r>
    </w:p>
    <w:p w:rsidR="00000000" w:rsidDel="00000000" w:rsidP="00000000" w:rsidRDefault="00000000" w:rsidRPr="00000000" w14:paraId="00000199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ознакомиться с нормативно-методическими материалами по организации основных направлений деятельности предприятия (печать полиграфической продукции, разработка дизайна полиграфической продукции, разработка дизайна сайта, дизайн и верстка каталогов выставок, дизайн упаковки и др.);</w:t>
      </w:r>
    </w:p>
    <w:p w:rsidR="00000000" w:rsidDel="00000000" w:rsidP="00000000" w:rsidRDefault="00000000" w:rsidRPr="00000000" w14:paraId="0000019A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проанализировать организацию взаимодействия с фирмами – партнерами (потребителями и заказчиками продукции и /или услуг и др.).</w:t>
      </w:r>
    </w:p>
    <w:p w:rsidR="00000000" w:rsidDel="00000000" w:rsidP="00000000" w:rsidRDefault="00000000" w:rsidRPr="00000000" w14:paraId="0000019B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highlight w:val="cy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Частные индивидуальные задания на практику</w:t>
      </w:r>
    </w:p>
    <w:p w:rsidR="00000000" w:rsidDel="00000000" w:rsidP="00000000" w:rsidRDefault="00000000" w:rsidRPr="00000000" w14:paraId="0000019D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  <w:sectPr>
          <w:headerReference r:id="rId9" w:type="first"/>
          <w:type w:val="nextPage"/>
          <w:pgSz w:h="16838" w:w="11906" w:orient="portrait"/>
          <w:pgMar w:bottom="1134" w:top="1134" w:left="1701" w:right="567" w:header="907" w:footer="709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ПРАКТИКИ, КРИТЕРИИ УРОВНЯ СФОРМИРОВАННОСТИ КОМПЕТЕНЦИЙ, СИСТЕМА И ШКАЛА ОЦЕНИВАНИЯ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Соотнесение планируемых результатов практики с уровнями сформированности компетенций</w:t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1798"/>
        <w:gridCol w:w="2324"/>
        <w:gridCol w:w="3153"/>
        <w:gridCol w:w="3153"/>
        <w:gridCol w:w="3153"/>
        <w:tblGridChange w:id="0">
          <w:tblGrid>
            <w:gridCol w:w="2154"/>
            <w:gridCol w:w="1798"/>
            <w:gridCol w:w="2324"/>
            <w:gridCol w:w="3153"/>
            <w:gridCol w:w="3153"/>
            <w:gridCol w:w="31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Уровни сформированности компетенций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общепрофессиональной (-ых) компетенци(-й)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2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УК-3</w:t>
            </w:r>
          </w:p>
          <w:p w:rsidR="00000000" w:rsidDel="00000000" w:rsidP="00000000" w:rsidRDefault="00000000" w:rsidRPr="00000000" w14:paraId="000001B3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ИД-УК-3.5</w:t>
            </w:r>
          </w:p>
          <w:p w:rsidR="00000000" w:rsidDel="00000000" w:rsidP="00000000" w:rsidRDefault="00000000" w:rsidRPr="00000000" w14:paraId="000001B4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ОПК-3, </w:t>
            </w:r>
          </w:p>
          <w:p w:rsidR="00000000" w:rsidDel="00000000" w:rsidP="00000000" w:rsidRDefault="00000000" w:rsidRPr="00000000" w14:paraId="000001B6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ИД-ОПК-3.3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B8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ПК-4,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ИД-ПК-4.1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(отлично)/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E">
            <w:pPr>
              <w:tabs>
                <w:tab w:val="left" w:pos="188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дает общую характеристику предприятия (организации, учреждения);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использует на практике навыки составления плана-графика выполнения  работ (корректуры, верстки, других полиграфических  процессов);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владеет навыками подготовки оригинал-макетов;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способен самостоятельно принимать  оперативные решения при угрозе нарушения плана выполнения работ (в том числе при соблюдении плана-графика прохождения практики) 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применяет  на практике современные технические  средства коммуникации;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проектирует, моделирует и разрабатывает печатные и электронные  макеты графической продукции;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анализирует  ассортимент и технологии графической и полиграфической продукции.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(хорошо)/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D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CE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не значительные  ошибки при составлении  плана-графика выполнения  работ (корректуры, верстки, других графических и  полиграфических  процессов);</w:t>
            </w:r>
          </w:p>
          <w:p w:rsidR="00000000" w:rsidDel="00000000" w:rsidP="00000000" w:rsidRDefault="00000000" w:rsidRPr="00000000" w14:paraId="000001CF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не всегда точно формулирует задания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D0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 владеет начальными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D1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 способен самостоятельно принимать  оперативные решения для  соблюдения  плана-графика работ;</w:t>
            </w:r>
          </w:p>
          <w:p w:rsidR="00000000" w:rsidDel="00000000" w:rsidP="00000000" w:rsidRDefault="00000000" w:rsidRPr="00000000" w14:paraId="000001D2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имеет начальные  навыки руководства  конкретным производственным участком (например, допечатной подготовки, а также другими отделами, связанными с производством графической и  полиграфической продукции);</w:t>
            </w:r>
          </w:p>
          <w:p w:rsidR="00000000" w:rsidDel="00000000" w:rsidP="00000000" w:rsidRDefault="00000000" w:rsidRPr="00000000" w14:paraId="000001D3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ограниченно применяет  на практике современные технические  средства коммуникации;</w:t>
            </w:r>
          </w:p>
          <w:p w:rsidR="00000000" w:rsidDel="00000000" w:rsidP="00000000" w:rsidRDefault="00000000" w:rsidRPr="00000000" w14:paraId="000001D4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анализирует  ассортимент и технологии графической и полиграфической продукции, но допускает при этом незначительные неточности</w:t>
            </w:r>
          </w:p>
          <w:p w:rsidR="00000000" w:rsidDel="00000000" w:rsidP="00000000" w:rsidRDefault="00000000" w:rsidRPr="00000000" w14:paraId="000001D5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(удовлетворительно)/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DD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– затрудняется  при составлении  плана-графика выполнения  работ (корректуры, верстки, других полиграфических  процессов);</w:t>
            </w:r>
          </w:p>
          <w:p w:rsidR="00000000" w:rsidDel="00000000" w:rsidP="00000000" w:rsidRDefault="00000000" w:rsidRPr="00000000" w14:paraId="000001DE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грубые ошибки при  формулировке заданий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DF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 плохо владеет 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E0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не  способен самостоятельно принимать  оперативные решения для  соблюдения  плана-графика работ;</w:t>
            </w:r>
          </w:p>
          <w:p w:rsidR="00000000" w:rsidDel="00000000" w:rsidP="00000000" w:rsidRDefault="00000000" w:rsidRPr="00000000" w14:paraId="000001E1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имеет теоретическое представление о  руководстве  конкретным производственным участком (например, допечатной подготовки, а также другими отделами, связанными с производством полиграфической и графической продукции), но слабо справляется с этим на практике;</w:t>
            </w:r>
          </w:p>
          <w:p w:rsidR="00000000" w:rsidDel="00000000" w:rsidP="00000000" w:rsidRDefault="00000000" w:rsidRPr="00000000" w14:paraId="000001E2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ошибки   при использовании  современных  технических средств коммуникации;</w:t>
            </w:r>
          </w:p>
          <w:p w:rsidR="00000000" w:rsidDel="00000000" w:rsidP="00000000" w:rsidRDefault="00000000" w:rsidRPr="00000000" w14:paraId="000001E3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 с ошибками анализирует ассортимент и технологии полиграфической и графической продукции.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может самостоятельно  составить  план-график выполнения  работ (корректуры, верстки, графических и  полиграфических  процессов);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допускает грубые ошибки при  формулировке заданий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 владеет 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 способен  принимать  оперативные решения для  соблюдения  плана-графика работ;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имеет  представления о  руководстве  конкретным производственным участком (например, допечатной подготовки, а также другими отделами, связанными с производством графической и полиграфической продукции), но слабо справляется с этим на практике;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допускает ошибки   при использовании  современных  технических  средств коммуникации;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способен  анализировать     ассортимент и технологии производства графической и  полиграфической продукции.</w:t>
            </w:r>
          </w:p>
        </w:tc>
      </w:tr>
    </w:tbl>
    <w:p w:rsidR="00000000" w:rsidDel="00000000" w:rsidP="00000000" w:rsidRDefault="00000000" w:rsidRPr="00000000" w14:paraId="000001F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ОЦЕНОЧНЫЕ СРЕДСТВА ДЛЯ ТЕКУЩЕГО КОНТРОЛЯ УСПЕВАЕМОСТИ И ПРОМЕЖУТОЧНОЙ АТТЕСТАЦИИ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Проверка достижения результатов обучения по практике осуществляется в рамках текущей и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Текущий контроль успеваемости по практике</w:t>
      </w:r>
    </w:p>
    <w:p w:rsidR="00000000" w:rsidDel="00000000" w:rsidP="00000000" w:rsidRDefault="00000000" w:rsidRPr="00000000" w14:paraId="000001F8">
      <w:pPr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результатов прохождения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выполнение индивидуального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оценивания текущего контроля выполнения заданий практики</w:t>
      </w:r>
    </w:p>
    <w:tbl>
      <w:tblPr>
        <w:tblStyle w:val="Table1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1701"/>
        <w:gridCol w:w="3402"/>
        <w:tblGridChange w:id="0">
          <w:tblGrid>
            <w:gridCol w:w="4536"/>
            <w:gridCol w:w="1701"/>
            <w:gridCol w:w="340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работ:</w:t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каждому оценочному средству следует указать примеры и критерии оценивания.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шкала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типовых заданий </w:t>
            </w:r>
          </w:p>
          <w:p w:rsidR="00000000" w:rsidDel="00000000" w:rsidP="00000000" w:rsidRDefault="00000000" w:rsidRPr="00000000" w14:paraId="0000020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индивидуального плана работы, отраженных в дневнике практики;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Работа в качестве стажера  под контролем руководителя практики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Выполнение частных заданий плана работы, отраженных в дневнике практики;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информационных технологий, применяемых на предприятии (организации, учреждении)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отчетной документации по практике: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– дневник практики,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– заключение руководителя практики от профильной организации/предприятия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tabs>
                <w:tab w:val="left" w:pos="930"/>
              </w:tabs>
              <w:rPr/>
            </w:pPr>
            <w:r w:rsidDel="00000000" w:rsidR="00000000" w:rsidRPr="00000000">
              <w:rPr>
                <w:rtl w:val="0"/>
              </w:rPr>
              <w:t xml:space="preserve">– отчет о прохождении практики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</w:tbl>
    <w:p w:rsidR="00000000" w:rsidDel="00000000" w:rsidP="00000000" w:rsidRDefault="00000000" w:rsidRPr="00000000" w14:paraId="00000221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Промежуточная аттестация успеваемости по практике</w:t>
      </w:r>
    </w:p>
    <w:p w:rsidR="00000000" w:rsidDel="00000000" w:rsidP="00000000" w:rsidRDefault="00000000" w:rsidRPr="00000000" w14:paraId="00000222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Промежуточная аттестации проводится в форме зачета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определяется по совокупности результатов текущего контроля успеваемости, и оценки на зачете (защита отчета по практике).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Формами отчетности по итогам практики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дневник практики, (заполняется обучающимся и содержит ежедневные записи о проделанной работе);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заключение и характеристика руководителя практики от профильной организации/предприятия с рекомендуемой оценкой;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письменный отчет о практике;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оценки промежуточной аттестации практики</w:t>
      </w:r>
    </w:p>
    <w:tbl>
      <w:tblPr>
        <w:tblStyle w:val="Table1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678"/>
        <w:gridCol w:w="1559"/>
        <w:gridCol w:w="1134"/>
        <w:tblGridChange w:id="0">
          <w:tblGrid>
            <w:gridCol w:w="2268"/>
            <w:gridCol w:w="4678"/>
            <w:gridCol w:w="1559"/>
            <w:gridCol w:w="1134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7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Пяти-балльная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оценкой:</w:t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защита отчета по практике</w:t>
            </w:r>
          </w:p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Содержание разделов отчета по 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 хорошо знает производственный процесс и функционирование предприятия в целом.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Ответ содержит некоторые фактические ошибки.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Дневник практики заполнен практически полностью, проведен частичный анализ изученной научно-технической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 знает производственный процесс и функционирование предприятия в целом.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Ответ содержит некоторые недопустимые  ошибки.</w:t>
            </w:r>
          </w:p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выполнил или выполнил не полностью программу практики;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оформление отчета по практике не соответствует требованиям в выступлении не ответил на заданные вопросы или допустил грубые ошибки.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Дневник практики не заполнен или заполнен частично </w:t>
            </w:r>
            <w:r w:rsidDel="00000000" w:rsidR="00000000" w:rsidRPr="00000000">
              <w:rPr>
                <w:color w:val="000000"/>
                <w:rtl w:val="0"/>
              </w:rPr>
              <w:t xml:space="preserve">в выступлении не ответил на заданные вопросы или допустил грубые ошибки.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Дневник практики не заполнен или заполнен частично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60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И ШКАЛА ОЦЕНИВАНИЯ СФОРМИРОВАННОСТИ КОМПЕТЕНЦИЙ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Оценка по практике выставляется обучающемуся с учётом результатов текущей и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Система оценивания</w:t>
      </w:r>
    </w:p>
    <w:tbl>
      <w:tblPr>
        <w:tblStyle w:val="Table13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1701"/>
        <w:gridCol w:w="3402"/>
        <w:tblGridChange w:id="0">
          <w:tblGrid>
            <w:gridCol w:w="4536"/>
            <w:gridCol w:w="1701"/>
            <w:gridCol w:w="3402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Текущий контроль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(защита отчета по практике, сдача Дневника)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  <w:p w:rsidR="00000000" w:rsidDel="00000000" w:rsidP="00000000" w:rsidRDefault="00000000" w:rsidRPr="00000000" w14:paraId="0000027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4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1"/>
        <w:gridCol w:w="5778"/>
        <w:tblGridChange w:id="0">
          <w:tblGrid>
            <w:gridCol w:w="3861"/>
            <w:gridCol w:w="5778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</w:tc>
      </w:tr>
    </w:tbl>
    <w:p w:rsidR="00000000" w:rsidDel="00000000" w:rsidP="00000000" w:rsidRDefault="00000000" w:rsidRPr="00000000" w14:paraId="00000282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ОБРАЗОВАТЕЛЬНОГО ПРОЦЕССА ДЛЯ ЛИЦ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лиц с ограниченными возможностями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необходимости, обучающемуся предоставляется дополнительное время для подготовки ответа и (или) защиты отчета.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961"/>
        <w:tblGridChange w:id="0">
          <w:tblGrid>
            <w:gridCol w:w="4786"/>
            <w:gridCol w:w="496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119071, г. Москва, Малый Калужский переулок, дом 2, строение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ноутбук;</w:t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проектор,</w:t>
            </w:r>
          </w:p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экран</w:t>
            </w:r>
          </w:p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в комплекте   с выходом в Интернет</w:t>
            </w:r>
          </w:p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помещение для самостоятельной работы</w:t>
              <w:tab/>
            </w:r>
          </w:p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в комплекте   с выходом в Интернет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i w:val="1"/>
          <w:color w:val="000000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И ИНФОРМАЦИОННОЕ ОБЕСПЕЧЕНИЕ УЧЕБНОЙ ДИСЦИПЛИНЫ (МОДУЛЯ)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733.999999999998" w:type="dxa"/>
        <w:jc w:val="left"/>
        <w:tblInd w:w="-459.0" w:type="dxa"/>
        <w:tblLayout w:type="fixed"/>
        <w:tblLook w:val="0400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  <w:tblGridChange w:id="0">
          <w:tblGrid>
            <w:gridCol w:w="708"/>
            <w:gridCol w:w="1976"/>
            <w:gridCol w:w="3127"/>
            <w:gridCol w:w="1505"/>
            <w:gridCol w:w="54"/>
            <w:gridCol w:w="1985"/>
            <w:gridCol w:w="1130"/>
            <w:gridCol w:w="3406"/>
            <w:gridCol w:w="1843"/>
          </w:tblGrid>
        </w:tblGridChange>
      </w:tblGrid>
      <w:tr>
        <w:trPr>
          <w:cantSplit w:val="0"/>
          <w:trHeight w:val="1514.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издания (учебник, УП, МП и др.)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A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 сайта ЭБС </w:t>
            </w:r>
          </w:p>
          <w:p w:rsidR="00000000" w:rsidDel="00000000" w:rsidP="00000000" w:rsidRDefault="00000000" w:rsidRPr="00000000" w14:paraId="000002B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экземпляров в библиотеке Университета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 Основная литература, в том числе электронные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В.Устин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Композиция в дизайне.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М., АСТ-Астрель.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Джон Мак Вейд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 страниц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Кудиз-образ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 Уильямс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Не дизайнерская книга для дизайнера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М., Весь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 - самостоятельный вид искусства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М.:МГУДТ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Режим доступа: </w:t>
            </w: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http://znanium.com/catalog/product/782983 </w:t>
            </w:r>
          </w:p>
          <w:p w:rsidR="00000000" w:rsidDel="00000000" w:rsidP="00000000" w:rsidRDefault="00000000" w:rsidRPr="00000000" w14:paraId="000002E7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В.Л. Глазычев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 как он есть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М., Изд.:Европа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1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Папанек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Дизайн для реального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книга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М.: Издатель Д. Аронов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A">
            <w:pPr>
              <w:rPr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О.В. Чернышев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Формальная композиция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М., Харвест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Шпаковский В.О., Егорова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PR-дизайн и PR-продвижение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Вологда:Инфра-Инженерия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http://znanium.com/catalog/product/989613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Берман,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good design. Как дизайнеры могут изменить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СПб. : Символ-Плюс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Стор И.Н.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Смыслообразование в графическом дизайне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М.: МГУТУ им. А.Н. Косыгина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i w:val="1"/>
          <w:color w:val="000000"/>
          <w:sz w:val="24"/>
          <w:szCs w:val="24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1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УЧЕБНОГО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1"/>
        <w:keepLines w:val="0"/>
        <w:pageBreakBefore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numPr>
          <w:ilvl w:val="3"/>
          <w:numId w:val="20"/>
        </w:numPr>
        <w:spacing w:after="120" w:before="120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Информация об используемых ресурсах составляется в соответствии с Приложением 3 к ОПОП ВО.</w:t>
      </w:r>
    </w:p>
    <w:tbl>
      <w:tblPr>
        <w:tblStyle w:val="Table17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ЭБС «Лань» </w:t>
            </w:r>
            <w:hyperlink r:id="rId1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http://www.e.lanbook.com/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3C">
            <w:pPr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numPr>
                <w:ilvl w:val="0"/>
                <w:numId w:val="12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41">
            <w:pPr>
              <w:ind w:left="3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42">
            <w:pPr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Профессиональные базы данных, информационные справочные системы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43">
            <w:pPr>
              <w:numPr>
                <w:ilvl w:val="0"/>
                <w:numId w:val="1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http://www.gks.ru/wps/wcm/connect/rosstat_main/rosstat/ru/statistics/databases/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 -   базы данных на Едином Интернет-портале Росстата;</w:t>
            </w:r>
          </w:p>
          <w:p w:rsidR="00000000" w:rsidDel="00000000" w:rsidP="00000000" w:rsidRDefault="00000000" w:rsidRPr="00000000" w14:paraId="00000345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46">
            <w:pPr>
              <w:numPr>
                <w:ilvl w:val="0"/>
                <w:numId w:val="1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48">
            <w:pPr>
              <w:numPr>
                <w:ilvl w:val="0"/>
                <w:numId w:val="1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ind w:left="0" w:firstLine="0"/>
              <w:jc w:val="both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http://inion.ru/resources/bazy-dannykh-inion-ran/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 -   библиографические базы данных ИНИОН РАН по социальным и гуманитарным наукам;</w:t>
            </w:r>
          </w:p>
        </w:tc>
      </w:tr>
    </w:tbl>
    <w:p w:rsidR="00000000" w:rsidDel="00000000" w:rsidP="00000000" w:rsidRDefault="00000000" w:rsidRPr="00000000" w14:paraId="0000034A">
      <w:pPr>
        <w:keepNext w:val="1"/>
        <w:numPr>
          <w:ilvl w:val="1"/>
          <w:numId w:val="13"/>
        </w:numPr>
        <w:spacing w:after="120" w:before="120" w:lineRule="auto"/>
        <w:ind w:left="70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Перечень программного обеспечения </w:t>
      </w:r>
    </w:p>
    <w:p w:rsidR="00000000" w:rsidDel="00000000" w:rsidP="00000000" w:rsidRDefault="00000000" w:rsidRPr="00000000" w14:paraId="0000034B">
      <w:pPr>
        <w:numPr>
          <w:ilvl w:val="3"/>
          <w:numId w:val="20"/>
        </w:numPr>
        <w:spacing w:after="120" w:before="120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Table18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numPr>
                <w:ilvl w:val="0"/>
                <w:numId w:val="15"/>
              </w:num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numPr>
                <w:ilvl w:val="0"/>
                <w:numId w:val="15"/>
              </w:num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PrototypingSketchUp: 3D modeling for everyone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</w:tbl>
    <w:p w:rsidR="00000000" w:rsidDel="00000000" w:rsidP="00000000" w:rsidRDefault="00000000" w:rsidRPr="00000000" w14:paraId="00000355">
      <w:pPr>
        <w:rPr/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УЧЕТА ОБНОВЛЕНИЙ РАБОЧЕЙ ПРОГРАММЫ ПРАКТИКИ</w:t>
      </w:r>
    </w:p>
    <w:p w:rsidR="00000000" w:rsidDel="00000000" w:rsidP="00000000" w:rsidRDefault="00000000" w:rsidRPr="00000000" w14:paraId="0000035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практики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35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3">
      <w:pPr>
        <w:ind w:left="5670" w:firstLine="0"/>
        <w:rPr/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ind w:left="5670" w:firstLine="0"/>
        <w:rPr/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/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6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/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84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4"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20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 w:val="1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 w:val="1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 w:val="1"/>
    <w:unhideWhenUsed w:val="1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 w:val="1"/>
    <w:unhideWhenUsed w:val="1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 w:val="1"/>
    <w:unhideWhenUsed w:val="1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uiPriority w:val="10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1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Заголовок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.lanbook.com/" TargetMode="External"/><Relationship Id="rId10" Type="http://schemas.openxmlformats.org/officeDocument/2006/relationships/hyperlink" Target="http://znanium.com/catalog/product/989613" TargetMode="External"/><Relationship Id="rId13" Type="http://schemas.openxmlformats.org/officeDocument/2006/relationships/hyperlink" Target="http://znanium.com/" TargetMode="External"/><Relationship Id="rId12" Type="http://schemas.openxmlformats.org/officeDocument/2006/relationships/hyperlink" Target="http://znanium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yperlink" Target="http://inion.ru/resources/bazy-dannykh-inion-ran/" TargetMode="External"/><Relationship Id="rId1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yMVrpcr4yD86CBwKaivJ4fj9A==">AMUW2mUf4Ap8Avk0vNx/m/3hSxLrYNFC2NSM4qCg9rz+hx84fvHOiinufhT0xTb8B6ipQS4868Z8F4Yo2bYN+K/m5ikizSy8HI1z9LD+rdQBYJvJNgNWg2lIYC27jX9IREpYYCZGLhSx5GcJhdPS6b3Zg8bPF++X/V+KJbseF7ULyVbsaX+XYJs5yF6UhG2J21C3xnOMDLnoTCgbvS+HAFt0BL6Jv/C/yg==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2022-04-07T18:06:00Z</dcterms:created>
  <dc:creator>311_1</dc:creator>
</cp:coreProperties>
</file>