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927" w:rsidRDefault="00847927">
      <w:pPr>
        <w:pStyle w:val="ConsPlusNormal"/>
        <w:jc w:val="right"/>
        <w:outlineLvl w:val="0"/>
      </w:pPr>
      <w:bookmarkStart w:id="0" w:name="_GoBack"/>
      <w:bookmarkEnd w:id="0"/>
      <w:r>
        <w:t>Утверждено</w:t>
      </w:r>
    </w:p>
    <w:p w:rsidR="00847927" w:rsidRDefault="00847927">
      <w:pPr>
        <w:pStyle w:val="ConsPlusNormal"/>
        <w:jc w:val="right"/>
      </w:pPr>
      <w:r>
        <w:t>приказом Министерства науки</w:t>
      </w:r>
    </w:p>
    <w:p w:rsidR="00847927" w:rsidRDefault="00847927">
      <w:pPr>
        <w:pStyle w:val="ConsPlusNormal"/>
        <w:jc w:val="right"/>
      </w:pPr>
      <w:r>
        <w:t>и высшего образования</w:t>
      </w:r>
    </w:p>
    <w:p w:rsidR="00847927" w:rsidRDefault="00847927">
      <w:pPr>
        <w:pStyle w:val="ConsPlusNormal"/>
        <w:jc w:val="right"/>
      </w:pPr>
      <w:r>
        <w:t>Российской Федерации</w:t>
      </w:r>
    </w:p>
    <w:p w:rsidR="00847927" w:rsidRDefault="00847927">
      <w:pPr>
        <w:pStyle w:val="ConsPlusNormal"/>
        <w:jc w:val="right"/>
      </w:pPr>
      <w:r>
        <w:t>от 29 августа 2018 г. № 34н</w:t>
      </w: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Title"/>
        <w:jc w:val="center"/>
      </w:pPr>
      <w:bookmarkStart w:id="1" w:name="P43"/>
      <w:bookmarkEnd w:id="1"/>
      <w:r>
        <w:t>ПОЛОЖЕНИЕ</w:t>
      </w:r>
    </w:p>
    <w:p w:rsidR="00847927" w:rsidRDefault="00847927">
      <w:pPr>
        <w:pStyle w:val="ConsPlusTitle"/>
        <w:jc w:val="center"/>
      </w:pPr>
      <w:r>
        <w:t>О ПРОВЕРКЕ ДОСТОВЕРНОСТИ И ПОЛНОТЫ СВЕДЕНИЙ,</w:t>
      </w:r>
    </w:p>
    <w:p w:rsidR="00847927" w:rsidRDefault="00847927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847927" w:rsidRDefault="00847927">
      <w:pPr>
        <w:pStyle w:val="ConsPlusTitle"/>
        <w:jc w:val="center"/>
      </w:pPr>
      <w:r>
        <w:t>ДОЛЖНОСТЕЙ В ОРГАНИЗАЦИЯХ, СОЗДАННЫХ ДЛЯ ВЫПОЛНЕНИЯ</w:t>
      </w:r>
    </w:p>
    <w:p w:rsidR="00847927" w:rsidRDefault="00847927">
      <w:pPr>
        <w:pStyle w:val="ConsPlusTitle"/>
        <w:jc w:val="center"/>
      </w:pPr>
      <w:r>
        <w:t>ЗАДАЧ, ПОСТАВЛЕННЫХ ПЕРЕД МИНИСТЕРСТВОМ НАУКИ И ВЫСШЕГО</w:t>
      </w:r>
    </w:p>
    <w:p w:rsidR="00847927" w:rsidRDefault="00847927">
      <w:pPr>
        <w:pStyle w:val="ConsPlusTitle"/>
        <w:jc w:val="center"/>
      </w:pPr>
      <w:r>
        <w:t>ОБРАЗОВАНИЯ РОССИЙСКОЙ ФЕДЕРАЦИИ, И РАБОТНИКАМИ,</w:t>
      </w:r>
    </w:p>
    <w:p w:rsidR="00847927" w:rsidRDefault="00847927">
      <w:pPr>
        <w:pStyle w:val="ConsPlusTitle"/>
        <w:jc w:val="center"/>
      </w:pPr>
      <w:r>
        <w:t>ЗАМЕЩАЮЩИМИ ДОЛЖНОСТИ В ОРГАНИЗАЦИЯХ, СОЗДАННЫХ</w:t>
      </w:r>
    </w:p>
    <w:p w:rsidR="00847927" w:rsidRDefault="00847927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847927" w:rsidRDefault="00847927">
      <w:pPr>
        <w:pStyle w:val="ConsPlusTitle"/>
        <w:jc w:val="center"/>
      </w:pPr>
      <w:r>
        <w:t>НАУКИ И ВЫСШЕГО ОБРАЗОВАНИЯ РОССИЙСКОЙ ФЕДЕРАЦИИ,</w:t>
      </w:r>
    </w:p>
    <w:p w:rsidR="00847927" w:rsidRDefault="00847927">
      <w:pPr>
        <w:pStyle w:val="ConsPlusTitle"/>
        <w:jc w:val="center"/>
      </w:pPr>
      <w:r>
        <w:t>И СОБЛЮДЕНИЯ ИМИ ТРЕБОВАНИЙ К СЛУЖЕБНОМУ ПОВЕДЕНИЮ</w:t>
      </w:r>
    </w:p>
    <w:p w:rsidR="00847927" w:rsidRDefault="008479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792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4">
              <w:r>
                <w:rPr>
                  <w:color w:val="0000FF"/>
                </w:rPr>
                <w:t>№ 604</w:t>
              </w:r>
            </w:hyperlink>
            <w:r>
              <w:rPr>
                <w:color w:val="392C69"/>
              </w:rPr>
              <w:t>,</w:t>
            </w:r>
          </w:p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5">
              <w:r>
                <w:rPr>
                  <w:color w:val="0000FF"/>
                </w:rPr>
                <w:t>№ 1084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</w:tr>
    </w:tbl>
    <w:p w:rsidR="00847927" w:rsidRDefault="00847927">
      <w:pPr>
        <w:pStyle w:val="ConsPlusNormal"/>
        <w:jc w:val="center"/>
      </w:pPr>
    </w:p>
    <w:p w:rsidR="00847927" w:rsidRDefault="00847927">
      <w:pPr>
        <w:pStyle w:val="ConsPlusNormal"/>
        <w:ind w:firstLine="540"/>
        <w:jc w:val="both"/>
      </w:pPr>
      <w:bookmarkStart w:id="2" w:name="P57"/>
      <w:bookmarkEnd w:id="2"/>
      <w:r>
        <w:t>1. Настоящим Положением определяется порядок осуществления проверки: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 (далее соответственно - граждане, подведомственные организации), представляющими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 отчетную дату;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работниками, замещающими должности в подведомственных организациях (далее - работники), представляющими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за отчетный период и за два года, предшествующие отчетному периоду;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работу в подведомственные организации (далее - сведения, представляемые гражданами);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в) соблюдения работниками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lastRenderedPageBreak/>
        <w:t xml:space="preserve">2. Проверка, предусмотренная </w:t>
      </w:r>
      <w:hyperlink w:anchor="P57">
        <w:r>
          <w:rPr>
            <w:color w:val="0000FF"/>
          </w:rPr>
          <w:t>пунктом 1</w:t>
        </w:r>
      </w:hyperlink>
      <w:r>
        <w:t xml:space="preserve"> настоящего Положения (далее - проверка), осуществляется в отношении граждан, претендующих на замещение должностей, включенных в </w:t>
      </w:r>
      <w:hyperlink r:id="rId7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 от 17 января 2022 г. N 31 (зарегистрирован Министерством юстиции Российской Федерации 22 февраля 2022 г., регистрационный N 67409), (далее - Перечень должностей), и работников, замещающих должности, включенные в </w:t>
      </w:r>
      <w:hyperlink r:id="rId8">
        <w:r>
          <w:rPr>
            <w:color w:val="0000FF"/>
          </w:rPr>
          <w:t>Перечень</w:t>
        </w:r>
      </w:hyperlink>
      <w:r>
        <w:t xml:space="preserve"> должностей.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работником, замещающим должность, не предусмотренную </w:t>
      </w:r>
      <w:hyperlink r:id="rId10">
        <w:r>
          <w:rPr>
            <w:color w:val="0000FF"/>
          </w:rPr>
          <w:t>Перечнем</w:t>
        </w:r>
      </w:hyperlink>
      <w:r>
        <w:t xml:space="preserve"> должностей, и претендующим на замещение должности, предусмотренной </w:t>
      </w:r>
      <w:hyperlink r:id="rId11">
        <w:r>
          <w:rPr>
            <w:color w:val="0000FF"/>
          </w:rPr>
          <w:t>Перечнем</w:t>
        </w:r>
      </w:hyperlink>
      <w:r>
        <w:t xml:space="preserve"> должностей, осуществляется в порядке, установленном настоящим Положением.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3" w:name="P66"/>
      <w:bookmarkEnd w:id="3"/>
      <w:r>
        <w:t>4. Проверка осуществляется: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структурным подразделением Министерства науки и высшего образования Российской Федерации, осуществляющим функции по профилактике коррупционных и иных правонарушений (далее - отдел профилактики коррупции) - в отношении граждан и работников, для которых работодателем является Министр науки и высшего образования Российской Федерации (далее - Министр);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организации, по решению руководителя подведомственной организации - в отношении граждан и работников, для которых работодателем является подведомственная организация.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Решение об осуществлении проверки принимается в отношении каждого гражданина или работника отдельно и оформляется в письменной форме.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5. Основанием для осуществления проверки является достаточная информация, представленная в письменном виде: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отделом профилактики коррупции, а также 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6. Информация анонимного характера не может служить основанием для проверки.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lastRenderedPageBreak/>
        <w:t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8. Отдел профилактики коррупции, кадровое подразделение или должностное лицо, ответственное за работу по профилактике коррупционных и иных правонарушений в подведомственной организации, осуществляют проверку: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4" w:name="P81"/>
      <w:bookmarkEnd w:id="4"/>
      <w:r>
        <w:t>а) самостоятельно;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14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(Собрание законодательства Российской Федерации, 1995, N 33, ст. 3349; 1997, N 29, ст. 3502; 1998, N 30, ст. 3613; 1999, N 2, ст. 233; 2000, N 1, ст. 8; 2001, N 13, ст. 1140; 2003, N 2, ст. 167; N 27, ст. 2700; 2004, N 27, ст. 2711; N 35, ст. 3607; 2005, N 49, ст. 5128; 2007, N 31, ст. 4008, 4011; 2008, N 18, ст. 1941; N 52, ст. 6227, 6235, 6248; 2011, N 1, ст. 16; N 48, ст. 6730; N 50, ст. 7366; 2012, N 29, ст. 3994; N 49, ст. 6752; 2013, N 14, ст. 1661; N 26, ст. 3207; N 44, ст. 5641; N 51, ст. 6689; 2015, N 27, ст. 3961, ст. 3964; 2016, N 27, ст. 4238; N 28, ст. 4558) (далее - Федеральный закон "Об оперативно-розыскной деятельности").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9. При осуществлении проверки, предусмотренной </w:t>
      </w:r>
      <w:hyperlink w:anchor="P81">
        <w:r>
          <w:rPr>
            <w:color w:val="0000FF"/>
          </w:rPr>
          <w:t>подпунктом "а" пункта 8</w:t>
        </w:r>
      </w:hyperlink>
      <w:r>
        <w:t xml:space="preserve"> настоящего Положения, должностные лица отдела профилактики коррупции и должностные лица, ответственные за работу по профилактике коррупционных и иных правонарушений в подведомственной организации, вправе: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проводить беседу с гражданином или работником;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изучать представленные гражданином или работником сведения о доходах, об имуществе и обязательствах имущественного характера, а также дополнительные материалы;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в) получать от гражданина или работника пояснения по представленным им сведениям о доходах, об имуществе и обязательствах имущественного характера и материалам;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5" w:name="P88"/>
      <w:bookmarkEnd w:id="5"/>
      <w:r>
        <w:t>г) направлять,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о доходах, об имуществе и обязательствах имущественного характера гражданина или работника, его супруги (супруга) и несовершеннолетних детей;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о достоверности и полноте сведений, представленных гражданином;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о соблюдении работником требований к служебному поведению;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е) осуществлять (в том числе с использованием системы "Посейдон") анализ сведений, представленных гражданином или работником в соответствии с законодательством Российской Федерации о противодействии коррупции.</w:t>
      </w:r>
    </w:p>
    <w:p w:rsidR="00847927" w:rsidRDefault="00847927">
      <w:pPr>
        <w:pStyle w:val="ConsPlusNormal"/>
        <w:jc w:val="both"/>
      </w:pPr>
      <w:r>
        <w:lastRenderedPageBreak/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6" w:name="P96"/>
      <w:bookmarkEnd w:id="6"/>
      <w:r>
        <w:t xml:space="preserve">10. В запросе, предусмотренном </w:t>
      </w:r>
      <w:hyperlink w:anchor="P88">
        <w:r>
          <w:rPr>
            <w:color w:val="0000FF"/>
          </w:rPr>
          <w:t>подпунктом "г" пункта 9</w:t>
        </w:r>
      </w:hyperlink>
      <w:r>
        <w:t xml:space="preserve"> настоящего Положения, указываются: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фамилия, имя, отчество (при наличии) руководителя государственного органа или организации, в которые направляется запрос;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в) фамилия, имя, отчество (при наличии), дата и место рождения, место регистрации, жительства и (или) пребывания, должность и место работы, вид и реквизиты документа, удостоверяющего личность, гражданина или работника,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сведения, полнота и достоверность которых проверяются, либо работника, в отношении которого имеются сведения о несоблюдении им требований к служебному поведению;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е) фамилия, инициалы и номер телефона должностного лица, подготовившего запрос;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з) другие необходимые сведения.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11. В запросе о проведении оперативно-розыскных мероприятий (направленном в том числе с использованием системы "Посейдон"), помимо сведений, перечисленных в </w:t>
      </w:r>
      <w:hyperlink w:anchor="P96">
        <w:r>
          <w:rPr>
            <w:color w:val="0000FF"/>
          </w:rPr>
          <w:t>пункте 10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указывается ссылка на соответствующие положения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12. 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направляются (в том числе с использованием системы "Посейдон") Министром либо уполномоченным им должностным лицом.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в отношении граждан, претендующих на замещение должностей, и работников, замещающих должности, предусмотренные Перечнем должностей, для которых работодателем является подведомственная организация, направляются (в том числе с использованием системы "Посейдон") Министром либо уполномоченным им должностным лицом по ходатайству руководителя подведомственной организации.</w:t>
      </w:r>
    </w:p>
    <w:p w:rsidR="00847927" w:rsidRDefault="00847927">
      <w:pPr>
        <w:pStyle w:val="ConsPlusNormal"/>
        <w:jc w:val="both"/>
      </w:pPr>
      <w:r>
        <w:t xml:space="preserve">(в ред. Приказов Минобрнауки России от 16.08.2019 </w:t>
      </w:r>
      <w:hyperlink r:id="rId21">
        <w:r>
          <w:rPr>
            <w:color w:val="0000FF"/>
          </w:rPr>
          <w:t>N 604</w:t>
        </w:r>
      </w:hyperlink>
      <w:r>
        <w:t xml:space="preserve">, от 08.11.2022 </w:t>
      </w:r>
      <w:hyperlink r:id="rId22">
        <w:r>
          <w:rPr>
            <w:color w:val="0000FF"/>
          </w:rPr>
          <w:t>N 1084</w:t>
        </w:r>
      </w:hyperlink>
      <w:r>
        <w:t>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13. Начальник отдела профилактики коррупции, руководитель кадрового подразделения или должностное лицо, ответственное за работу по профилактике коррупционных и иных правонарушений в подведомственной организации, обеспечивают: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lastRenderedPageBreak/>
        <w:t xml:space="preserve">а) уведомление в письменной форме работника о начале в отношении него проверки и разъяснение ему содержания </w:t>
      </w:r>
      <w:hyperlink w:anchor="P113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7" w:name="P113"/>
      <w:bookmarkEnd w:id="7"/>
      <w:r>
        <w:t>б) проведение в случае обращения работника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работником.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8" w:name="P114"/>
      <w:bookmarkEnd w:id="8"/>
      <w:r>
        <w:t>14. Работник вправе: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 в ходе и по результатам проверки, а также по вопросам, указанным в </w:t>
      </w:r>
      <w:hyperlink w:anchor="P113">
        <w:r>
          <w:rPr>
            <w:color w:val="0000FF"/>
          </w:rPr>
          <w:t>подпункте "б" пункта 13</w:t>
        </w:r>
      </w:hyperlink>
      <w:r>
        <w:t xml:space="preserve"> настоящего Положения;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в) обращаться в отдел профилактики коррупции, кадровое подразделение или к должностному лицу, ответственному за профилактику коррупционных и иных правонарушений в подведомственной организации, с подлежащим удовлетворению ходатайством о проведении с ним беседы по вопросам, указанным в </w:t>
      </w:r>
      <w:hyperlink w:anchor="P113">
        <w:r>
          <w:rPr>
            <w:color w:val="0000FF"/>
          </w:rPr>
          <w:t>подпункте "б" пункта 13</w:t>
        </w:r>
      </w:hyperlink>
      <w:r>
        <w:t xml:space="preserve"> настоящего Положения.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15. Пояснения, указанные в </w:t>
      </w:r>
      <w:hyperlink w:anchor="P114">
        <w:r>
          <w:rPr>
            <w:color w:val="0000FF"/>
          </w:rPr>
          <w:t>пункте 14</w:t>
        </w:r>
      </w:hyperlink>
      <w:r>
        <w:t xml:space="preserve"> настоящего Положения, приобщаются к материалам проверки.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16. На период проведения проверки работник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 в соответствии с </w:t>
      </w:r>
      <w:hyperlink w:anchor="P66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На период отстранения работника от замещаемой должности в подведомственной организации денежное содержание по замещаемой им должности сохраняется.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17. По окончании проверки отдел профилактики коррупции, кадровое подразделение или должностное лицо, ответственное за работу по профилактике коррупционных и иных правонарушений в подведомственной организации, обязаны ознакомить работника с результатами проверки с соблюдением законодательства Российской Федерации о государственной тайне.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18. По результатам проверки лицу, принявшему решение о проведении проверки, представляется доклад. При этом в докладе должно содержаться одно из следующих предложений: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о назначении гражданина на должность;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работнику мер юридической ответственности;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г) о применении к работнику мер юридической ответственности;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д) о представлении материалов проверки в Комиссию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 или соответствующую комиссию подведомственной организации.</w:t>
      </w:r>
    </w:p>
    <w:p w:rsidR="00847927" w:rsidRDefault="00847927">
      <w:pPr>
        <w:pStyle w:val="ConsPlusNormal"/>
        <w:jc w:val="both"/>
      </w:pPr>
      <w:r>
        <w:lastRenderedPageBreak/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19. Сведения о результатах проверки с письменного согласия лица, принявшего решение о ее проведении в соответствии с </w:t>
      </w:r>
      <w:hyperlink w:anchor="P66">
        <w:r>
          <w:rPr>
            <w:color w:val="0000FF"/>
          </w:rPr>
          <w:t>пунктом 4</w:t>
        </w:r>
      </w:hyperlink>
      <w:r>
        <w:t xml:space="preserve"> настоящего Положения, представляются отделом профилактики коррупции, 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организации, с одновременным уведомлением об этом гражданина или работника,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sectPr w:rsidR="00847927" w:rsidSect="00C9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927"/>
    <w:rsid w:val="00847927"/>
    <w:rsid w:val="008F03AE"/>
    <w:rsid w:val="00BD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80F4"/>
  <w15:chartTrackingRefBased/>
  <w15:docId w15:val="{6A8ED36E-11E4-49B7-A2AC-B69D65C0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79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63AD763D4F9EF37673D0C84E561F5C9857AF60180B087F7F592E7D7D367956E9A4A4EE6FC3E49E2D11452A3C65DB71769D80D60F3F84D00FNCM" TargetMode="External"/><Relationship Id="rId13" Type="http://schemas.openxmlformats.org/officeDocument/2006/relationships/hyperlink" Target="consultantplus://offline/ref=F263AD763D4F9EF37673D0C84E561F5C9F56AB691102087F7F592E7D7D367956E9A4A4EE6FC3E49C2711452A3C65DB71769D80D60F3F84D00FNCM" TargetMode="External"/><Relationship Id="rId18" Type="http://schemas.openxmlformats.org/officeDocument/2006/relationships/hyperlink" Target="consultantplus://offline/ref=F263AD763D4F9EF37673D0C84E561F5C9F54AD681501087F7F592E7D7D367956FBA4FCE26EC5FA9E2604137B7A03N3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263AD763D4F9EF37673D0C84E561F5C9F56AB691102087F7F592E7D7D367956E9A4A4EE6FC3E49C2111452A3C65DB71769D80D60F3F84D00FNCM" TargetMode="External"/><Relationship Id="rId7" Type="http://schemas.openxmlformats.org/officeDocument/2006/relationships/hyperlink" Target="consultantplus://offline/ref=F263AD763D4F9EF37673D0C84E561F5C9F55AA6E1203087F7F592E7D7D367956E9A4A4EE6FC3E49F2511452A3C65DB71769D80D60F3F84D00FNCM" TargetMode="External"/><Relationship Id="rId12" Type="http://schemas.openxmlformats.org/officeDocument/2006/relationships/hyperlink" Target="consultantplus://offline/ref=F263AD763D4F9EF37673D0C84E561F5C9F54A86F1005087F7F592E7D7D367956E9A4A4EE6FC3E49F2511452A3C65DB71769D80D60F3F84D00FNCM" TargetMode="External"/><Relationship Id="rId17" Type="http://schemas.openxmlformats.org/officeDocument/2006/relationships/hyperlink" Target="consultantplus://offline/ref=F263AD763D4F9EF37673D0C84E561F5C9F54A86F1005087F7F592E7D7D367956E9A4A4EE6FC3E49F2011452A3C65DB71769D80D60F3F84D00FNC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63AD763D4F9EF37673D0C84E561F5C9F54A86F1005087F7F592E7D7D367956E9A4A4EE6FC3E49F2711452A3C65DB71769D80D60F3F84D00FNCM" TargetMode="External"/><Relationship Id="rId20" Type="http://schemas.openxmlformats.org/officeDocument/2006/relationships/hyperlink" Target="consultantplus://offline/ref=F263AD763D4F9EF37673D0C84E561F5C9F54A86F1005087F7F592E7D7D367956E9A4A4EE6FC3E49F2211452A3C65DB71769D80D60F3F84D00FN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63AD763D4F9EF37673D0C84E561F5C9F54AD6C1304087F7F592E7D7D367956E9A4A4EE69C4EFCA755E44767936C870729D82D41303NEM" TargetMode="External"/><Relationship Id="rId11" Type="http://schemas.openxmlformats.org/officeDocument/2006/relationships/hyperlink" Target="consultantplus://offline/ref=F263AD763D4F9EF37673D0C84E561F5C9857AF60180B087F7F592E7D7D367956E9A4A4EE6FC3E49E2D11452A3C65DB71769D80D60F3F84D00FNCM" TargetMode="External"/><Relationship Id="rId24" Type="http://schemas.openxmlformats.org/officeDocument/2006/relationships/hyperlink" Target="consultantplus://offline/ref=F263AD763D4F9EF37673D0C84E561F5C9F54A86F1005087F7F592E7D7D367956E9A4A4EE6FC3E49F2C11452A3C65DB71769D80D60F3F84D00FNCM" TargetMode="External"/><Relationship Id="rId5" Type="http://schemas.openxmlformats.org/officeDocument/2006/relationships/hyperlink" Target="consultantplus://offline/ref=F263AD763D4F9EF37673D0C84E561F5C9F54A86F1005087F7F592E7D7D367956E9A4A4EE6FC3E49E2211452A3C65DB71769D80D60F3F84D00FNCM" TargetMode="External"/><Relationship Id="rId15" Type="http://schemas.openxmlformats.org/officeDocument/2006/relationships/hyperlink" Target="consultantplus://offline/ref=F263AD763D4F9EF37673D0C84E561F5C9F56AB691102087F7F592E7D7D367956E9A4A4EE6FC3E49C2011452A3C65DB71769D80D60F3F84D00FNCM" TargetMode="External"/><Relationship Id="rId23" Type="http://schemas.openxmlformats.org/officeDocument/2006/relationships/hyperlink" Target="consultantplus://offline/ref=F263AD763D4F9EF37673D0C84E561F5C9F54A86F1005087F7F592E7D7D367956E9A4A4EE6FC3E49F2311452A3C65DB71769D80D60F3F84D00FNCM" TargetMode="External"/><Relationship Id="rId10" Type="http://schemas.openxmlformats.org/officeDocument/2006/relationships/hyperlink" Target="consultantplus://offline/ref=F263AD763D4F9EF37673D0C84E561F5C9857AF60180B087F7F592E7D7D367956E9A4A4EE6FC3E49E2D11452A3C65DB71769D80D60F3F84D00FNCM" TargetMode="External"/><Relationship Id="rId19" Type="http://schemas.openxmlformats.org/officeDocument/2006/relationships/hyperlink" Target="consultantplus://offline/ref=F263AD763D4F9EF37673D0C84E561F5C9F54A86F1005087F7F592E7D7D367956E9A4A4EE6FC3E49F2111452A3C65DB71769D80D60F3F84D00FNCM" TargetMode="External"/><Relationship Id="rId4" Type="http://schemas.openxmlformats.org/officeDocument/2006/relationships/hyperlink" Target="consultantplus://offline/ref=F263AD763D4F9EF37673D0C84E561F5C9F56AB691102087F7F592E7D7D367956E9A4A4EE6FC3E49C2611452A3C65DB71769D80D60F3F84D00FNCM" TargetMode="External"/><Relationship Id="rId9" Type="http://schemas.openxmlformats.org/officeDocument/2006/relationships/hyperlink" Target="consultantplus://offline/ref=F263AD763D4F9EF37673D0C84E561F5C9F54A86F1005087F7F592E7D7D367956E9A4A4EE6FC3E49F2411452A3C65DB71769D80D60F3F84D00FNCM" TargetMode="External"/><Relationship Id="rId14" Type="http://schemas.openxmlformats.org/officeDocument/2006/relationships/hyperlink" Target="consultantplus://offline/ref=F263AD763D4F9EF37673D0C84E561F5C9F54AD681501087F7F592E7D7D367956E9A4A4EC6EC8B0CF604F1C7A7E2ED6726E8180D601N2M" TargetMode="External"/><Relationship Id="rId22" Type="http://schemas.openxmlformats.org/officeDocument/2006/relationships/hyperlink" Target="consultantplus://offline/ref=F263AD763D4F9EF37673D0C84E561F5C9F54A86F1005087F7F592E7D7D367956E9A4A4EE6FC3E49F2211452A3C65DB71769D80D60F3F84D00FN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2977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ГО и ЧС</cp:lastModifiedBy>
  <cp:revision>2</cp:revision>
  <dcterms:created xsi:type="dcterms:W3CDTF">2025-01-23T10:58:00Z</dcterms:created>
  <dcterms:modified xsi:type="dcterms:W3CDTF">2025-01-23T10:58:00Z</dcterms:modified>
</cp:coreProperties>
</file>